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12/19/2025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9"/>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60"/>
              <w:spacing w:after="0"/>
              <w:rPr>
                <w:sz w:val="20"/>
                <w:szCs w:val="20"/>
                <w:color w:val="auto"/>
              </w:rPr>
            </w:pPr>
            <w:r>
              <w:rPr>
                <w:rFonts w:ascii="Arial" w:cs="Arial" w:eastAsia="Arial" w:hAnsi="Arial"/>
                <w:sz w:val="11"/>
                <w:szCs w:val="11"/>
                <w:b w:val="1"/>
                <w:bCs w:val="1"/>
                <w:color w:val="auto"/>
                <w:w w:val="95"/>
              </w:rPr>
              <w:t>(A) or</w:t>
            </w:r>
          </w:p>
        </w:tc>
        <w:tc>
          <w:tcPr>
            <w:tcW w:w="5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4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12/19/2025</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4"/>
              </w:rPr>
              <w:t>34,000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06/29/2026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06/29/2026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34,000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7.8496</w:t>
            </w:r>
          </w:p>
        </w:tc>
        <w:tc>
          <w:tcPr>
            <w:tcW w:w="640" w:type="dxa"/>
            <w:vAlign w:val="bottom"/>
            <w:vMerge w:val="restart"/>
          </w:tcPr>
          <w:p>
            <w:pPr>
              <w:jc w:val="center"/>
              <w:ind w:left="81"/>
              <w:spacing w:after="0"/>
              <w:rPr>
                <w:sz w:val="20"/>
                <w:szCs w:val="20"/>
                <w:color w:val="auto"/>
              </w:rPr>
            </w:pPr>
            <w:r>
              <w:rPr>
                <w:rFonts w:ascii="Times New Roman" w:cs="Times New Roman" w:eastAsia="Times New Roman" w:hAnsi="Times New Roman"/>
                <w:sz w:val="13"/>
                <w:szCs w:val="13"/>
                <w:color w:val="0000FF"/>
                <w:w w:val="94"/>
              </w:rPr>
              <w:t>34,000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145</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12/19/2025</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4"/>
              </w:rPr>
              <w:t>33,000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06/29/2026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06/29/2026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33,000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6.3137</w:t>
            </w:r>
          </w:p>
        </w:tc>
        <w:tc>
          <w:tcPr>
            <w:tcW w:w="640" w:type="dxa"/>
            <w:vAlign w:val="bottom"/>
            <w:vMerge w:val="restart"/>
          </w:tcPr>
          <w:p>
            <w:pPr>
              <w:jc w:val="center"/>
              <w:ind w:left="81"/>
              <w:spacing w:after="0"/>
              <w:rPr>
                <w:sz w:val="20"/>
                <w:szCs w:val="20"/>
                <w:color w:val="auto"/>
              </w:rPr>
            </w:pPr>
            <w:r>
              <w:rPr>
                <w:rFonts w:ascii="Times New Roman" w:cs="Times New Roman" w:eastAsia="Times New Roman" w:hAnsi="Times New Roman"/>
                <w:sz w:val="13"/>
                <w:szCs w:val="13"/>
                <w:color w:val="0000FF"/>
                <w:w w:val="94"/>
              </w:rPr>
              <w:t>33,000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12/19/2025</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4"/>
              </w:rPr>
              <w:t>33,000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06/29/2026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06/29/2026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40" w:type="dxa"/>
            <w:vAlign w:val="bottom"/>
          </w:tcPr>
          <w:p>
            <w:pPr>
              <w:spacing w:after="0"/>
              <w:rPr>
                <w:sz w:val="10"/>
                <w:szCs w:val="10"/>
                <w:color w:val="auto"/>
              </w:rPr>
            </w:pPr>
          </w:p>
        </w:tc>
        <w:tc>
          <w:tcPr>
            <w:tcW w:w="56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6"/>
                <w:szCs w:val="16"/>
                <w:color w:val="0000FF"/>
              </w:rPr>
              <w:t>33,000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5.0422</w:t>
            </w:r>
          </w:p>
        </w:tc>
        <w:tc>
          <w:tcPr>
            <w:tcW w:w="640" w:type="dxa"/>
            <w:vAlign w:val="bottom"/>
            <w:vMerge w:val="restart"/>
          </w:tcPr>
          <w:p>
            <w:pPr>
              <w:jc w:val="center"/>
              <w:ind w:left="81"/>
              <w:spacing w:after="0"/>
              <w:rPr>
                <w:sz w:val="20"/>
                <w:szCs w:val="20"/>
                <w:color w:val="auto"/>
              </w:rPr>
            </w:pPr>
            <w:r>
              <w:rPr>
                <w:rFonts w:ascii="Times New Roman" w:cs="Times New Roman" w:eastAsia="Times New Roman" w:hAnsi="Times New Roman"/>
                <w:sz w:val="13"/>
                <w:szCs w:val="13"/>
                <w:color w:val="0000FF"/>
                <w:w w:val="94"/>
              </w:rPr>
              <w:t>33,000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12/22/2025</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9"/>
              </w:rPr>
              <w:t>200,000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06/29/2026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06/29/2026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200,000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6.6594</w:t>
            </w:r>
          </w:p>
        </w:tc>
        <w:tc>
          <w:tcPr>
            <w:tcW w:w="640" w:type="dxa"/>
            <w:vAlign w:val="bottom"/>
            <w:vMerge w:val="restart"/>
          </w:tcPr>
          <w:p>
            <w:pPr>
              <w:jc w:val="center"/>
              <w:ind w:left="101"/>
              <w:spacing w:after="0"/>
              <w:rPr>
                <w:sz w:val="20"/>
                <w:szCs w:val="20"/>
                <w:color w:val="auto"/>
              </w:rPr>
            </w:pPr>
            <w:r>
              <w:rPr>
                <w:rFonts w:ascii="Times New Roman" w:cs="Times New Roman" w:eastAsia="Times New Roman" w:hAnsi="Times New Roman"/>
                <w:sz w:val="13"/>
                <w:szCs w:val="13"/>
                <w:color w:val="0000FF"/>
                <w:w w:val="94"/>
              </w:rPr>
              <w:t>200,000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-5403850</wp:posOffset>
            </wp:positionV>
            <wp:extent cx="28575" cy="3107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310769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pacing w:after="0" w:line="3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5" w:right="359" w:bottom="0" w:gutter="0" w:footer="0" w:header="0"/>
          <w:type w:val="continuous"/>
        </w:sectPr>
      </w:pPr>
    </w:p>
    <w:p>
      <w:pPr>
        <w:spacing w:after="0" w:line="26" w:lineRule="exact"/>
        <w:rPr>
          <w:sz w:val="20"/>
          <w:szCs w:val="20"/>
          <w:color w:val="auto"/>
        </w:rPr>
      </w:pPr>
    </w:p>
    <w:p>
      <w:pPr>
        <w:ind w:left="12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HOUSTON</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77027</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Hospitality Headquarters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2415" cy="3566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3566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65"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12/23/2025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65"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65"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2025-12-23T16:25:01Z</dcterms:created>
  <dcterms:modified xsi:type="dcterms:W3CDTF">2025-12-23T16:25:01Z</dcterms:modified>
</cp:coreProperties>
</file>