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OMB APPROVAL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OMB Number: 3235-0287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62" w:space="720"/>
            <w:col w:w="5680" w:space="720"/>
            <w:col w:w="1740"/>
          </w:cols>
          <w:pgMar w:left="238" w:top="224" w:right="139" w:bottom="0" w:gutter="0" w:footer="0" w:header="0"/>
        </w:sect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INITIAL STATEMENT OF BENEFICIAL OWNERSHIP OF SECURITIES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Filed pursuant to Section 16(a) of the Securities Exchange Act of 1934,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Section 17(a) of the Public Utility Holding Company Act of 1935 or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Section 30(h) of the Investment Company Act of 1940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" w:right="3220" w:hanging="2"/>
        <w:spacing w:after="0" w:line="580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] 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 (Print or Type Reponses)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-11430</wp:posOffset>
            </wp:positionV>
            <wp:extent cx="7329170" cy="16370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9170" cy="1637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Expires: January 31, 2005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Estimated average burden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hours per response...0.5</w:t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82" w:space="720"/>
            <w:col w:w="1720"/>
          </w:cols>
          <w:pgMar w:left="238" w:top="224" w:right="139" w:bottom="0" w:gutter="0" w:footer="0" w:header="0"/>
          <w:type w:val="continuous"/>
        </w:sect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2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1. Name and Address of Reporting Person*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4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Wynn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Elaine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P.</w:t>
            </w:r>
          </w:p>
        </w:tc>
        <w:tc>
          <w:tcPr>
            <w:tcW w:w="36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Wynn Resorts, Limited (WYNN)</w:t>
            </w:r>
          </w:p>
        </w:tc>
        <w:tc>
          <w:tcPr>
            <w:tcW w:w="19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x ] Director</w:t>
            </w:r>
          </w:p>
        </w:tc>
        <w:tc>
          <w:tcPr>
            <w:tcW w:w="2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x ] 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2"/>
          </w:cols>
          <w:pgMar w:left="238" w:top="224" w:right="139" w:bottom="0" w:gutter="0" w:footer="0" w:header="0"/>
          <w:type w:val="continuous"/>
        </w:sectPr>
      </w:pPr>
    </w:p>
    <w:p>
      <w:pPr>
        <w:spacing w:after="0" w:line="268" w:lineRule="exact"/>
        <w:rPr>
          <w:sz w:val="24"/>
          <w:szCs w:val="24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</w:tr>
      <w:tr>
        <w:trPr>
          <w:trHeight w:val="248"/>
        </w:trPr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c/o Wynn Resorts, Limited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3145 Las Vegas Boulevard South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8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3"/>
        </w:trPr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Las Vegas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Nevada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89109</w:t>
            </w:r>
          </w:p>
        </w:tc>
      </w:tr>
      <w:tr>
        <w:trPr>
          <w:trHeight w:val="158"/>
        </w:trPr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10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 ] Officer (give title below)  [  ] Other (specify below)</w:t>
            </w:r>
          </w:p>
        </w:tc>
      </w:tr>
      <w:tr>
        <w:trPr>
          <w:trHeight w:val="24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I.R.S. Identification Number of</w:t>
            </w: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Statement for</w:t>
            </w: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Reporting Person, if an entity (voluntary)</w:t>
            </w: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Month/Day/Year</w:t>
            </w: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_______________________________________________</w:t>
            </w:r>
          </w:p>
        </w:tc>
      </w:tr>
      <w:tr>
        <w:trPr>
          <w:trHeight w:val="273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March 27, 2003</w:t>
            </w: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3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</w:tr>
      <w:tr>
        <w:trPr>
          <w:trHeight w:val="15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Original (Month/Day/Year)</w:t>
            </w: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Applicable Line)</w:t>
            </w:r>
          </w:p>
        </w:tc>
      </w:tr>
      <w:tr>
        <w:trPr>
          <w:trHeight w:val="26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12, 2002</w:t>
            </w: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x ] Form filed by One Reporting Person</w:t>
            </w:r>
          </w:p>
        </w:tc>
      </w:tr>
      <w:tr>
        <w:trPr>
          <w:trHeight w:val="26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 ] Form filed by More than One Reporting Person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862" w:space="20"/>
            <w:col w:w="7640"/>
          </w:cols>
          <w:pgMar w:left="238" w:top="224" w:right="139" w:bottom="0" w:gutter="0" w:footer="0" w:header="0"/>
          <w:type w:val="continuous"/>
        </w:sectPr>
      </w:pP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7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I—Non–Derivative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165100</wp:posOffset>
            </wp:positionV>
            <wp:extent cx="7329170" cy="19469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9170" cy="194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17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2. Transaction Date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Transaction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Securities Acquired (A)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Ownership</w:t>
            </w:r>
          </w:p>
        </w:tc>
        <w:tc>
          <w:tcPr>
            <w:tcW w:w="2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Nature of Indirect 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3)</w:t>
            </w:r>
          </w:p>
        </w:tc>
        <w:tc>
          <w:tcPr>
            <w:tcW w:w="1780" w:type="dxa"/>
            <w:vAlign w:val="bottom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Execution Date, if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Disposed of (D)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Form: Direct (D)</w:t>
            </w:r>
          </w:p>
        </w:tc>
        <w:tc>
          <w:tcPr>
            <w:tcW w:w="2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3, 4 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Indirect (I)</w:t>
            </w:r>
          </w:p>
        </w:tc>
        <w:tc>
          <w:tcPr>
            <w:tcW w:w="2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Amount   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II—Derivative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158750</wp:posOffset>
            </wp:positionV>
            <wp:extent cx="40640" cy="2597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97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405765</wp:posOffset>
            </wp:positionH>
            <wp:positionV relativeFrom="paragraph">
              <wp:posOffset>166370</wp:posOffset>
            </wp:positionV>
            <wp:extent cx="40640" cy="2581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862965</wp:posOffset>
            </wp:positionH>
            <wp:positionV relativeFrom="paragraph">
              <wp:posOffset>166370</wp:posOffset>
            </wp:positionV>
            <wp:extent cx="40640" cy="2581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1466850</wp:posOffset>
            </wp:positionH>
            <wp:positionV relativeFrom="paragraph">
              <wp:posOffset>166370</wp:posOffset>
            </wp:positionV>
            <wp:extent cx="40640" cy="25819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2094865</wp:posOffset>
            </wp:positionH>
            <wp:positionV relativeFrom="paragraph">
              <wp:posOffset>166370</wp:posOffset>
            </wp:positionV>
            <wp:extent cx="40640" cy="25819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2738120</wp:posOffset>
            </wp:positionH>
            <wp:positionV relativeFrom="paragraph">
              <wp:posOffset>166370</wp:posOffset>
            </wp:positionV>
            <wp:extent cx="40640" cy="25819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3427095</wp:posOffset>
            </wp:positionH>
            <wp:positionV relativeFrom="paragraph">
              <wp:posOffset>166370</wp:posOffset>
            </wp:positionV>
            <wp:extent cx="40640" cy="25819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4232910</wp:posOffset>
            </wp:positionH>
            <wp:positionV relativeFrom="paragraph">
              <wp:posOffset>166370</wp:posOffset>
            </wp:positionV>
            <wp:extent cx="40640" cy="25819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4984750</wp:posOffset>
            </wp:positionH>
            <wp:positionV relativeFrom="paragraph">
              <wp:posOffset>166370</wp:posOffset>
            </wp:positionV>
            <wp:extent cx="40640" cy="25819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5418455</wp:posOffset>
            </wp:positionH>
            <wp:positionV relativeFrom="paragraph">
              <wp:posOffset>166370</wp:posOffset>
            </wp:positionV>
            <wp:extent cx="40640" cy="25819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5922010</wp:posOffset>
            </wp:positionH>
            <wp:positionV relativeFrom="paragraph">
              <wp:posOffset>166370</wp:posOffset>
            </wp:positionV>
            <wp:extent cx="40640" cy="25819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7293610</wp:posOffset>
            </wp:positionH>
            <wp:positionV relativeFrom="paragraph">
              <wp:posOffset>158750</wp:posOffset>
            </wp:positionV>
            <wp:extent cx="22860" cy="25977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" cy="2597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6371590</wp:posOffset>
            </wp:positionH>
            <wp:positionV relativeFrom="paragraph">
              <wp:posOffset>166370</wp:posOffset>
            </wp:positionV>
            <wp:extent cx="40640" cy="25819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2.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Transaction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Date Exercisable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10.</w:t>
            </w: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11.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Execution Date, If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 Underlying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Exercise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 any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Securities Acquired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of</w:t>
            </w: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Disposed 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Securities: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 (D) or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Indirect (I)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Transaction(s)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Exercisable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Options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$13.74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12/12/02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10,000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12/12/02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12/12/12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10,000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10,000(1)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(right to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par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buy)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$0.01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Options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$13.74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3/27/03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10,000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12/12/02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12/12/12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10,000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0" w:type="dxa"/>
            <w:vAlign w:val="bottom"/>
          </w:tcPr>
          <w:p>
            <w:pPr>
              <w:ind w:left="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(right to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2296160</wp:posOffset>
            </wp:positionH>
            <wp:positionV relativeFrom="paragraph">
              <wp:posOffset>-949325</wp:posOffset>
            </wp:positionV>
            <wp:extent cx="40640" cy="195453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95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3078480</wp:posOffset>
            </wp:positionH>
            <wp:positionV relativeFrom="paragraph">
              <wp:posOffset>-949325</wp:posOffset>
            </wp:positionV>
            <wp:extent cx="40640" cy="195453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95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3822700</wp:posOffset>
            </wp:positionH>
            <wp:positionV relativeFrom="paragraph">
              <wp:posOffset>-949325</wp:posOffset>
            </wp:positionV>
            <wp:extent cx="40640" cy="19545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95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4558665</wp:posOffset>
            </wp:positionH>
            <wp:positionV relativeFrom="paragraph">
              <wp:posOffset>-949325</wp:posOffset>
            </wp:positionV>
            <wp:extent cx="40640" cy="19545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95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3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buy)</w:t>
            </w:r>
          </w:p>
        </w:tc>
        <w:tc>
          <w:tcPr>
            <w:tcW w:w="8040" w:type="dxa"/>
            <w:vAlign w:val="bottom"/>
          </w:tcPr>
          <w:p>
            <w:pPr>
              <w:ind w:left="3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par 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40" w:type="dxa"/>
            <w:vAlign w:val="bottom"/>
            <w:vMerge w:val="restart"/>
          </w:tcPr>
          <w:p>
            <w:pPr>
              <w:ind w:left="3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$0.01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6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Explanation of Responses: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(1)</w:t>
            </w:r>
          </w:p>
        </w:tc>
        <w:tc>
          <w:tcPr>
            <w:tcW w:w="6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Options that were previously reported on a Form 4 dated December 12, 2002 (the "Options").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(2)</w:t>
            </w:r>
          </w:p>
        </w:tc>
        <w:tc>
          <w:tcPr>
            <w:tcW w:w="6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The Options have been rescinded pursuant to an agreement, dated March 27, 2003, between the reporting person and the issuer.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ind w:left="2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/s/ Marc H. Rubinstein</w:t>
            </w:r>
          </w:p>
        </w:tc>
        <w:tc>
          <w:tcPr>
            <w:tcW w:w="2160" w:type="dxa"/>
            <w:vAlign w:val="bottom"/>
          </w:tcPr>
          <w:p>
            <w:pPr>
              <w:jc w:val="center"/>
              <w:ind w:lef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March 28, 2003</w:t>
            </w:r>
          </w:p>
        </w:tc>
      </w:tr>
      <w:tr>
        <w:trPr>
          <w:trHeight w:val="13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ind w:left="2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————————————————————</w:t>
            </w:r>
          </w:p>
        </w:tc>
        <w:tc>
          <w:tcPr>
            <w:tcW w:w="2160" w:type="dxa"/>
            <w:vAlign w:val="bottom"/>
          </w:tcPr>
          <w:p>
            <w:pPr>
              <w:jc w:val="center"/>
              <w:ind w:left="39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——————————————</w:t>
            </w:r>
          </w:p>
        </w:tc>
      </w:tr>
      <w:tr>
        <w:trPr>
          <w:trHeight w:val="13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ind w:left="2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**Signature of Reporting Person</w:t>
            </w:r>
          </w:p>
        </w:tc>
        <w:tc>
          <w:tcPr>
            <w:tcW w:w="2160" w:type="dxa"/>
            <w:vAlign w:val="bottom"/>
          </w:tcPr>
          <w:p>
            <w:pPr>
              <w:jc w:val="center"/>
              <w:ind w:left="39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Date</w:t>
            </w: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ind w:left="2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Marc H. Rubinstein on Behalf of Elaine P. Wynn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362" w:hanging="362"/>
        <w:spacing w:after="0"/>
        <w:tabs>
          <w:tab w:leader="none" w:pos="36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ectPr>
          <w:pgSz w:w="11900" w:h="16838" w:orient="portrait"/>
          <w:cols w:equalWidth="0" w:num="1">
            <w:col w:w="11522"/>
          </w:cols>
          <w:pgMar w:left="238" w:top="224" w:right="139" w:bottom="0" w:gutter="0" w:footer="0" w:header="0"/>
          <w:type w:val="continuous"/>
        </w:sectPr>
      </w:pPr>
    </w:p>
    <w:bookmarkStart w:id="1" w:name="page2"/>
    <w:bookmarkEnd w:id="1"/>
    <w:p>
      <w:pPr>
        <w:ind w:left="362" w:hanging="362"/>
        <w:spacing w:after="0"/>
        <w:tabs>
          <w:tab w:leader="none" w:pos="36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</w:t>
      </w:r>
    </w:p>
    <w:p>
      <w:pPr>
        <w:spacing w:after="0" w:line="227" w:lineRule="exact"/>
        <w:rPr>
          <w:rFonts w:ascii="Arial" w:cs="Arial" w:eastAsia="Arial" w:hAnsi="Arial"/>
          <w:sz w:val="11"/>
          <w:szCs w:val="11"/>
          <w:color w:val="auto"/>
        </w:rPr>
      </w:pPr>
    </w:p>
    <w:p>
      <w:pPr>
        <w:ind w:left="2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Note:  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10222"/>
      </w:cols>
      <w:pgMar w:left="238" w:top="35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2019-12-16T15:28:44Z</dcterms:created>
  <dcterms:modified xsi:type="dcterms:W3CDTF">2019-12-16T15:28:44Z</dcterms:modified>
</cp:coreProperties>
</file>