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76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764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Chen Linda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22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03/07/2005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LTD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BLVD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6"/>
        <w:spacing w:after="0"/>
        <w:rPr>
          <w:sz w:val="20"/>
          <w:szCs w:val="20"/>
          <w:color w:val="auto"/>
        </w:rPr>
      </w:pPr>
      <w:r>
        <w:rPr>
          <w:rFonts w:ascii="Arial" w:cs="Arial" w:eastAsia="Arial" w:hAnsi="Arial"/>
          <w:sz w:val="18"/>
          <w:szCs w:val="18"/>
          <w:color w:val="0000FF"/>
        </w:rPr>
        <w:t>COO, Wynn Int'l Marketing, Ltd</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par value $0.01</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80"/>
              <w:spacing w:after="0"/>
              <w:rPr>
                <w:sz w:val="20"/>
                <w:szCs w:val="20"/>
                <w:color w:val="auto"/>
              </w:rPr>
            </w:pPr>
            <w:r>
              <w:rPr>
                <w:rFonts w:ascii="Arial" w:cs="Arial" w:eastAsia="Arial" w:hAnsi="Arial"/>
                <w:sz w:val="18"/>
                <w:szCs w:val="18"/>
                <w:color w:val="0000FF"/>
              </w:rPr>
              <w:t>10,000</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p>
        </w:tc>
        <w:tc>
          <w:tcPr>
            <w:tcW w:w="1560" w:type="dxa"/>
            <w:vAlign w:val="bottom"/>
            <w:gridSpan w:val="2"/>
            <w:vMerge w:val="restart"/>
          </w:tcPr>
          <w:p>
            <w:pPr>
              <w:ind w:left="740"/>
              <w:spacing w:after="0"/>
              <w:rPr>
                <w:sz w:val="20"/>
                <w:szCs w:val="20"/>
                <w:color w:val="auto"/>
              </w:rPr>
            </w:pPr>
            <w:r>
              <w:rPr>
                <w:rFonts w:ascii="Arial" w:cs="Arial" w:eastAsia="Arial" w:hAnsi="Arial"/>
                <w:sz w:val="14"/>
                <w:szCs w:val="14"/>
                <w:color w:val="0000FF"/>
                <w:w w:val="90"/>
              </w:rPr>
              <w:t>03/25/2003</w:t>
            </w:r>
            <w:r>
              <w:rPr>
                <w:rFonts w:ascii="Arial" w:cs="Arial" w:eastAsia="Arial" w:hAnsi="Arial"/>
                <w:sz w:val="22"/>
                <w:szCs w:val="22"/>
                <w:color w:val="008000"/>
                <w:w w:val="90"/>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03/25/2013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50,000</w:t>
            </w:r>
          </w:p>
        </w:tc>
        <w:tc>
          <w:tcPr>
            <w:tcW w:w="880" w:type="dxa"/>
            <w:vAlign w:val="bottom"/>
            <w:vMerge w:val="restart"/>
          </w:tcPr>
          <w:p>
            <w:pPr>
              <w:jc w:val="right"/>
              <w:ind w:right="207"/>
              <w:spacing w:after="0"/>
              <w:rPr>
                <w:sz w:val="20"/>
                <w:szCs w:val="20"/>
                <w:color w:val="auto"/>
              </w:rPr>
            </w:pPr>
            <w:r>
              <w:rPr>
                <w:rFonts w:ascii="Arial" w:cs="Arial" w:eastAsia="Arial" w:hAnsi="Arial"/>
                <w:sz w:val="18"/>
                <w:szCs w:val="18"/>
                <w:color w:val="0000FF"/>
              </w:rPr>
              <w:t>15.4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8"/>
              </w:rPr>
              <w:t>$0.01</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p>
        </w:tc>
        <w:tc>
          <w:tcPr>
            <w:tcW w:w="1560" w:type="dxa"/>
            <w:vAlign w:val="bottom"/>
            <w:gridSpan w:val="2"/>
            <w:vMerge w:val="restart"/>
          </w:tcPr>
          <w:p>
            <w:pPr>
              <w:ind w:left="740"/>
              <w:spacing w:after="0"/>
              <w:rPr>
                <w:sz w:val="20"/>
                <w:szCs w:val="20"/>
                <w:color w:val="auto"/>
              </w:rPr>
            </w:pPr>
            <w:r>
              <w:rPr>
                <w:rFonts w:ascii="Arial" w:cs="Arial" w:eastAsia="Arial" w:hAnsi="Arial"/>
                <w:sz w:val="14"/>
                <w:szCs w:val="14"/>
                <w:color w:val="0000FF"/>
                <w:w w:val="90"/>
              </w:rPr>
              <w:t>12/11/2003</w:t>
            </w:r>
            <w:r>
              <w:rPr>
                <w:rFonts w:ascii="Arial" w:cs="Arial" w:eastAsia="Arial" w:hAnsi="Arial"/>
                <w:sz w:val="22"/>
                <w:szCs w:val="22"/>
                <w:color w:val="008000"/>
                <w:w w:val="90"/>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12/11/2013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25,000</w:t>
            </w:r>
          </w:p>
        </w:tc>
        <w:tc>
          <w:tcPr>
            <w:tcW w:w="880" w:type="dxa"/>
            <w:vAlign w:val="bottom"/>
            <w:vMerge w:val="restart"/>
          </w:tcPr>
          <w:p>
            <w:pPr>
              <w:jc w:val="right"/>
              <w:ind w:right="167"/>
              <w:spacing w:after="0"/>
              <w:rPr>
                <w:sz w:val="20"/>
                <w:szCs w:val="20"/>
                <w:color w:val="auto"/>
              </w:rPr>
            </w:pPr>
            <w:r>
              <w:rPr>
                <w:rFonts w:ascii="Arial" w:cs="Arial" w:eastAsia="Arial" w:hAnsi="Arial"/>
                <w:sz w:val="18"/>
                <w:szCs w:val="18"/>
                <w:color w:val="0000FF"/>
              </w:rPr>
              <w:t>13.25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8"/>
              </w:rPr>
              <w:t>$0.01</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vest in four equal installments on March 25, 2004, March 25, 2005, March 25, 2006 and March 25,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vest in four equal installments on December 11, 2004, December 11, 2005, December 11, 2006 and December 11, 2007.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Marc H. Rubinstein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03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Linda</w:t>
      </w:r>
      <w:r>
        <w:rPr>
          <w:sz w:val="20"/>
          <w:szCs w:val="20"/>
          <w:color w:val="auto"/>
        </w:rPr>
        <w:tab/>
      </w:r>
      <w:r>
        <w:rPr>
          <w:rFonts w:ascii="Arial" w:cs="Arial" w:eastAsia="Arial" w:hAnsi="Arial"/>
          <w:sz w:val="15"/>
          <w:szCs w:val="15"/>
          <w:color w:val="0000FF"/>
        </w:rPr>
        <w:t>03/17/2005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35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355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w:t>
      </w:r>
    </w:p>
    <w:p>
      <w:pPr>
        <w:spacing w:after="0" w:line="4"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hereby constitutes and appoints Marc H. Rubinstein and John Strzemp, and each of them, the undersigned's true and lawful attorneys-in-fact, to:</w:t>
      </w:r>
    </w:p>
    <w:p>
      <w:pPr>
        <w:spacing w:after="0" w:line="367"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w:t>
      </w:r>
    </w:p>
    <w:p>
      <w:pPr>
        <w:spacing w:after="0" w:line="4"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capacity as an officer of Wynn Resorts, Limited ( the 'Company'), Forms 3, 4, and 5 in accordance with Section 16(a) of the Securities Exchange Act of 1934, as amended, and the rules thereunder;</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all acts for and on behalf of the undersigned which may be necessary or desirable to complete and execute any such Form 3, 4, or 5 and timely file such form with the United States Securities and Exchange Commission and any stock exchange or similar authority; and</w:t>
      </w: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 grants to each</w:t>
      </w:r>
    </w:p>
    <w:p>
      <w:pPr>
        <w:spacing w:after="0" w:line="4"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w:t>
      </w:r>
    </w:p>
    <w:p>
      <w:pPr>
        <w:spacing w:after="0" w:line="4"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WITNESS WHEREOF, the undersigned has caused this Power of Attorney to be executed as of this 15th day of March,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Linda Chen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Linda Chen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20948"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2019-12-24T00:54:32Z</dcterms:created>
  <dcterms:modified xsi:type="dcterms:W3CDTF">2019-12-24T00:54:32Z</dcterms:modified>
</cp:coreProperties>
</file>