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5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983134107</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5,267,481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4440"/>
        <w:spacing w:after="0"/>
        <w:rPr>
          <w:sz w:val="20"/>
          <w:szCs w:val="20"/>
          <w:color w:val="auto"/>
        </w:rPr>
      </w:pPr>
      <w:r>
        <w:rPr>
          <w:rFonts w:ascii="Courier New" w:cs="Courier New" w:eastAsia="Courier New" w:hAnsi="Courier New"/>
          <w:sz w:val="18"/>
          <w:szCs w:val="18"/>
          <w:color w:val="auto"/>
        </w:rPr>
        <w:t>4,986,288 shares (Shared)</w:t>
      </w:r>
    </w:p>
    <w:p>
      <w:pPr>
        <w:ind w:left="4640"/>
        <w:spacing w:after="0" w:line="238" w:lineRule="auto"/>
        <w:rPr>
          <w:sz w:val="20"/>
          <w:szCs w:val="20"/>
          <w:color w:val="auto"/>
        </w:rPr>
      </w:pPr>
      <w:r>
        <w:rPr>
          <w:rFonts w:ascii="Courier New" w:cs="Courier New" w:eastAsia="Courier New" w:hAnsi="Courier New"/>
          <w:sz w:val="18"/>
          <w:szCs w:val="18"/>
          <w:color w:val="auto"/>
        </w:rPr>
        <w:t>698,192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440" w:hanging="745"/>
        <w:spacing w:after="0" w:line="238" w:lineRule="auto"/>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5,895,673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5,056,288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10,951,961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10.8 %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Wynn Resorts, Limited ("issuer")</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3131 Las Vegas Boulevard South</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93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8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Shares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983134107</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1"/>
        <w:spacing w:after="0" w:line="271" w:lineRule="auto"/>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12/31/16)</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10,951,961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10.8 %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101,740,911 shares of Common Shares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5,267,481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Shared - 4,986,288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- 2,356,836</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Small-Cap Fund - 2,504,593</w:t>
      </w:r>
    </w:p>
    <w:p>
      <w:pPr>
        <w:ind w:left="1800"/>
        <w:spacing w:after="0"/>
        <w:rPr>
          <w:sz w:val="20"/>
          <w:szCs w:val="20"/>
          <w:color w:val="auto"/>
        </w:rPr>
      </w:pPr>
      <w:r>
        <w:rPr>
          <w:rFonts w:ascii="Courier New" w:cs="Courier New" w:eastAsia="Courier New" w:hAnsi="Courier New"/>
          <w:sz w:val="18"/>
          <w:szCs w:val="18"/>
          <w:color w:val="auto"/>
        </w:rPr>
        <w:t>Longleaf Partners Global Fund - 124,859</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- 698,192 shares.</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5,895,673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- 4,986,288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- 2,356,836</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Small-Cap Fund - 2,504,593</w:t>
      </w:r>
    </w:p>
    <w:p>
      <w:pPr>
        <w:ind w:left="1800"/>
        <w:spacing w:after="0"/>
        <w:rPr>
          <w:sz w:val="20"/>
          <w:szCs w:val="20"/>
          <w:color w:val="auto"/>
        </w:rPr>
      </w:pPr>
      <w:r>
        <w:rPr>
          <w:rFonts w:ascii="Courier New" w:cs="Courier New" w:eastAsia="Courier New" w:hAnsi="Courier New"/>
          <w:sz w:val="18"/>
          <w:szCs w:val="18"/>
          <w:color w:val="auto"/>
        </w:rPr>
        <w:t>Longleaf Partners Global Fund - 124,859</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- 70,000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2017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136"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2017.</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WYNN13G2.doc</w:t>
      </w:r>
    </w:p>
    <w:p>
      <w:pPr>
        <w:spacing w:after="0"/>
        <w:rPr>
          <w:sz w:val="20"/>
          <w:szCs w:val="20"/>
          <w:color w:val="auto"/>
        </w:rPr>
      </w:pPr>
      <w:r>
        <w:rPr>
          <w:rFonts w:ascii="Courier New" w:cs="Courier New" w:eastAsia="Courier New" w:hAnsi="Courier New"/>
          <w:sz w:val="18"/>
          <w:szCs w:val="18"/>
          <w:color w:val="auto"/>
        </w:rPr>
        <w:t>SCHEDULE 13G - Wynn Resorts, Limited ("Issuer")</w:t>
      </w:r>
    </w:p>
    <w:p>
      <w:pPr>
        <w:spacing w:after="0" w:line="237" w:lineRule="auto"/>
        <w:rPr>
          <w:sz w:val="20"/>
          <w:szCs w:val="20"/>
          <w:color w:val="auto"/>
        </w:rPr>
      </w:pPr>
      <w:r>
        <w:rPr>
          <w:rFonts w:ascii="Courier New" w:cs="Courier New" w:eastAsia="Courier New" w:hAnsi="Courier New"/>
          <w:sz w:val="18"/>
          <w:szCs w:val="18"/>
          <w:color w:val="auto"/>
        </w:rPr>
        <w:t>Amendment #2</w:t>
      </w:r>
    </w:p>
    <w:p>
      <w:pPr>
        <w:spacing w:after="0" w:line="238" w:lineRule="auto"/>
        <w:rPr>
          <w:sz w:val="20"/>
          <w:szCs w:val="20"/>
          <w:color w:val="auto"/>
        </w:rPr>
      </w:pPr>
      <w:r>
        <w:rPr>
          <w:rFonts w:ascii="Courier New" w:cs="Courier New" w:eastAsia="Courier New" w:hAnsi="Courier New"/>
          <w:sz w:val="18"/>
          <w:szCs w:val="18"/>
          <w:color w:val="auto"/>
        </w:rPr>
        <w:t>6</w:t>
      </w:r>
    </w:p>
    <w:p>
      <w:pPr>
        <w:spacing w:after="0"/>
        <w:rPr>
          <w:sz w:val="20"/>
          <w:szCs w:val="20"/>
          <w:color w:val="auto"/>
        </w:rPr>
      </w:pPr>
      <w:r>
        <w:rPr>
          <w:rFonts w:ascii="Courier New" w:cs="Courier New" w:eastAsia="Courier New" w:hAnsi="Courier New"/>
          <w:sz w:val="18"/>
          <w:szCs w:val="18"/>
          <w:color w:val="auto"/>
        </w:rPr>
        <w:t>WYNN13G2.doc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2019-12-06T17:55:35Z</dcterms:created>
  <dcterms:modified xsi:type="dcterms:W3CDTF">2019-12-06T17:55:35Z</dcterms:modified>
</cp:coreProperties>
</file>