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Byrne Richard J</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8,022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attorney-in-fact for Richard J.  06/30/2020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212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2020-06-30T15:06:01Z</dcterms:created>
  <dcterms:modified xsi:type="dcterms:W3CDTF">2020-06-30T15:06:01Z</dcterms:modified>
</cp:coreProperties>
</file>