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11/24/2006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Chief Financial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11/24/2006</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14,723</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90</w:t>
            </w:r>
          </w:p>
        </w:tc>
        <w:tc>
          <w:tcPr>
            <w:tcW w:w="1260" w:type="dxa"/>
            <w:vAlign w:val="bottom"/>
            <w:gridSpan w:val="2"/>
          </w:tcPr>
          <w:p>
            <w:pPr>
              <w:jc w:val="right"/>
              <w:ind w:right="317"/>
              <w:spacing w:after="0"/>
              <w:rPr>
                <w:sz w:val="20"/>
                <w:szCs w:val="20"/>
                <w:color w:val="auto"/>
              </w:rPr>
            </w:pPr>
            <w:r>
              <w:rPr>
                <w:rFonts w:ascii="Arial" w:cs="Arial" w:eastAsia="Arial" w:hAnsi="Arial"/>
                <w:sz w:val="18"/>
                <w:szCs w:val="18"/>
                <w:color w:val="0000FF"/>
              </w:rPr>
              <w:t>180,000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3"/>
              </w:rPr>
              <w:t>500</w:t>
            </w:r>
            <w:r>
              <w:rPr>
                <w:rFonts w:ascii="Arial" w:cs="Arial" w:eastAsia="Arial" w:hAnsi="Arial"/>
                <w:sz w:val="22"/>
                <w:szCs w:val="22"/>
                <w:color w:val="008000"/>
                <w:w w:val="83"/>
                <w:vertAlign w:val="superscript"/>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mother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5"/>
              </w:rPr>
              <w:t>/s/ John Strzemp</w:t>
            </w:r>
          </w:p>
        </w:tc>
        <w:tc>
          <w:tcPr>
            <w:tcW w:w="9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11/27/2006</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2019-12-24T01:35:43Z</dcterms:created>
  <dcterms:modified xsi:type="dcterms:W3CDTF">2019-12-24T01:35:43Z</dcterms:modified>
</cp:coreProperties>
</file>