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MADDOX MATT</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WYNN RESORTS, LIMITED</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3131 LAS VEGAS BOULEVARD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WYNN RESORTS LTD</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WYNN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03/23/2020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5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000" w:type="dxa"/>
            <w:vAlign w:val="bottom"/>
          </w:tcPr>
          <w:p>
            <w:pPr>
              <w:ind w:left="1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000" w:type="dxa"/>
            <w:vAlign w:val="bottom"/>
          </w:tcPr>
          <w:p>
            <w:pPr>
              <w:ind w:left="1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5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000" w:type="dxa"/>
            <w:vAlign w:val="bottom"/>
            <w:vMerge w:val="restart"/>
          </w:tcPr>
          <w:p>
            <w:pPr>
              <w:ind w:left="1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50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20" w:type="dxa"/>
            <w:vAlign w:val="bottom"/>
          </w:tcPr>
          <w:p>
            <w:pPr>
              <w:spacing w:after="0"/>
              <w:rPr>
                <w:sz w:val="21"/>
                <w:szCs w:val="21"/>
                <w:color w:val="auto"/>
              </w:rPr>
            </w:pPr>
          </w:p>
        </w:tc>
        <w:tc>
          <w:tcPr>
            <w:tcW w:w="1500" w:type="dxa"/>
            <w:vAlign w:val="bottom"/>
          </w:tcPr>
          <w:p>
            <w:pPr>
              <w:ind w:left="980"/>
              <w:spacing w:after="0"/>
              <w:rPr>
                <w:sz w:val="20"/>
                <w:szCs w:val="20"/>
                <w:color w:val="auto"/>
              </w:rPr>
            </w:pPr>
            <w:r>
              <w:rPr>
                <w:rFonts w:ascii="Arial" w:cs="Arial" w:eastAsia="Arial" w:hAnsi="Arial"/>
                <w:sz w:val="17"/>
                <w:szCs w:val="17"/>
                <w:color w:val="0000FF"/>
              </w:rPr>
              <w:t>CEO</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97"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LAS VEGAS</w:t>
            </w:r>
          </w:p>
        </w:tc>
        <w:tc>
          <w:tcPr>
            <w:tcW w:w="960" w:type="dxa"/>
            <w:vAlign w:val="bottom"/>
          </w:tcPr>
          <w:p>
            <w:pPr>
              <w:ind w:left="140"/>
              <w:spacing w:after="0"/>
              <w:rPr>
                <w:sz w:val="20"/>
                <w:szCs w:val="20"/>
                <w:color w:val="auto"/>
              </w:rPr>
            </w:pPr>
            <w:r>
              <w:rPr>
                <w:rFonts w:ascii="Arial" w:cs="Arial" w:eastAsia="Arial" w:hAnsi="Arial"/>
                <w:sz w:val="17"/>
                <w:szCs w:val="17"/>
                <w:color w:val="0000FF"/>
              </w:rPr>
              <w:t>NV</w:t>
            </w:r>
          </w:p>
        </w:tc>
        <w:tc>
          <w:tcPr>
            <w:tcW w:w="1600" w:type="dxa"/>
            <w:vAlign w:val="bottom"/>
          </w:tcPr>
          <w:p>
            <w:pPr>
              <w:ind w:left="400"/>
              <w:spacing w:after="0"/>
              <w:rPr>
                <w:sz w:val="20"/>
                <w:szCs w:val="20"/>
                <w:color w:val="auto"/>
              </w:rPr>
            </w:pPr>
            <w:r>
              <w:rPr>
                <w:rFonts w:ascii="Arial" w:cs="Arial" w:eastAsia="Arial" w:hAnsi="Arial"/>
                <w:sz w:val="17"/>
                <w:szCs w:val="17"/>
                <w:color w:val="0000FF"/>
              </w:rPr>
              <w:t>89109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193040</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365"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4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080" w:type="dxa"/>
            <w:vAlign w:val="bottom"/>
            <w:tcBorders>
              <w:bottom w:val="single" w:sz="8" w:color="2C2C2C"/>
            </w:tcBorders>
            <w:gridSpan w:val="4"/>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3"/>
              </w:rPr>
              <w:t>Common Stock, par value $0.01 per share</w:t>
            </w:r>
          </w:p>
        </w:tc>
        <w:tc>
          <w:tcPr>
            <w:tcW w:w="114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0000FF"/>
              </w:rPr>
              <w:t>03/23/2020</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96"/>
              </w:rPr>
              <w:t>32,071</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3"/>
          </w:tcPr>
          <w:p>
            <w:pPr>
              <w:jc w:val="right"/>
              <w:ind w:right="80"/>
              <w:spacing w:after="0" w:line="320" w:lineRule="exact"/>
              <w:rPr>
                <w:sz w:val="20"/>
                <w:szCs w:val="20"/>
                <w:color w:val="auto"/>
              </w:rPr>
            </w:pPr>
            <w:r>
              <w:rPr>
                <w:rFonts w:ascii="Arial" w:cs="Arial" w:eastAsia="Arial" w:hAnsi="Arial"/>
                <w:sz w:val="34"/>
                <w:szCs w:val="34"/>
                <w:color w:val="000000"/>
                <w:w w:val="98"/>
                <w:vertAlign w:val="subscript"/>
              </w:rPr>
              <w:t>$</w:t>
            </w:r>
            <w:r>
              <w:rPr>
                <w:rFonts w:ascii="Arial" w:cs="Arial" w:eastAsia="Arial" w:hAnsi="Arial"/>
                <w:sz w:val="34"/>
                <w:szCs w:val="34"/>
                <w:color w:val="0000FF"/>
                <w:w w:val="98"/>
                <w:vertAlign w:val="subscript"/>
              </w:rPr>
              <w:t>0</w:t>
            </w:r>
            <w:r>
              <w:rPr>
                <w:rFonts w:ascii="Arial" w:cs="Arial" w:eastAsia="Arial" w:hAnsi="Arial"/>
                <w:sz w:val="11"/>
                <w:szCs w:val="11"/>
                <w:color w:val="008000"/>
                <w:w w:val="98"/>
              </w:rPr>
              <w:t>(1)</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601,429</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20" w:firstLine="7"/>
        <w:spacing w:after="0" w:line="280"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Restricted shares of common stock, par value $0.01 per share, of Wynn Resorts, Limited (the "Company") granted pursuant to the Company's 2014 Omnibus Incentive Plan. On March 23, 2020, Mr. Maddox voluntarily reduced the cash amount of his base salary for the remainder of 2020 by 100% in exchange for a grant of an equivalent value of restricted shares of the Company's common stock. Such restricted stock will vest in full on December 31, 2020. Should Mr. Maddox leave his employment prior to December 31, 2020 for any reason, the restricted stock grant shall vest on a pro-rata basis.</w:t>
      </w: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Nicholas Pannucci,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9804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80440"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Matt</w:t>
      </w:r>
      <w:r>
        <w:rPr>
          <w:sz w:val="20"/>
          <w:szCs w:val="20"/>
          <w:color w:val="auto"/>
        </w:rPr>
        <w:tab/>
      </w:r>
      <w:r>
        <w:rPr>
          <w:rFonts w:ascii="Arial" w:cs="Arial" w:eastAsia="Arial" w:hAnsi="Arial"/>
          <w:sz w:val="15"/>
          <w:szCs w:val="15"/>
          <w:color w:val="0000FF"/>
        </w:rPr>
        <w:t>03/24/2020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Maddox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663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66395"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195587" TargetMode="External"/><Relationship Id="rId14"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2020-03-24T18:20:07Z</dcterms:created>
  <dcterms:modified xsi:type="dcterms:W3CDTF">2020-03-24T18:20:07Z</dcterms:modified>
</cp:coreProperties>
</file>