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(Rule 13d-102)</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INFORMATION TO BE INCLUDED IN STATEMENTS FILED PURSUANT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TO RULES 13d-1(b)(c), AND (d) AND AMENDMENTS THERETO FILED</w:t>
      </w:r>
    </w:p>
    <w:p>
      <w:pPr>
        <w:jc w:val="center"/>
        <w:ind w:right="-19"/>
        <w:spacing w:after="0"/>
        <w:rPr>
          <w:sz w:val="20"/>
          <w:szCs w:val="20"/>
          <w:color w:val="auto"/>
        </w:rPr>
      </w:pPr>
      <w:r>
        <w:rPr>
          <w:rFonts w:ascii="Arial" w:cs="Arial" w:eastAsia="Arial" w:hAnsi="Arial"/>
          <w:sz w:val="20"/>
          <w:szCs w:val="20"/>
          <w:b w:val="1"/>
          <w:bCs w:val="1"/>
          <w:color w:val="auto"/>
        </w:rPr>
        <w:t>PURSUANT TO RULE 13d-2(b)</w:t>
      </w:r>
    </w:p>
    <w:p>
      <w:pPr>
        <w:jc w:val="center"/>
        <w:ind w:right="-19"/>
        <w:spacing w:after="0"/>
        <w:rPr>
          <w:sz w:val="20"/>
          <w:szCs w:val="20"/>
          <w:color w:val="auto"/>
        </w:rPr>
      </w:pPr>
      <w:r>
        <w:rPr>
          <w:rFonts w:ascii="Arial" w:cs="Arial" w:eastAsia="Arial" w:hAnsi="Arial"/>
          <w:sz w:val="20"/>
          <w:szCs w:val="20"/>
          <w:b w:val="1"/>
          <w:bCs w:val="1"/>
          <w:color w:val="auto"/>
        </w:rPr>
        <w:t>(Amendment No. 10)*</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1443990</wp:posOffset>
            </wp:positionH>
            <wp:positionV relativeFrom="paragraph">
              <wp:posOffset>80645</wp:posOffset>
            </wp:positionV>
            <wp:extent cx="436943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69435" cy="21590"/>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1443990</wp:posOffset>
            </wp:positionH>
            <wp:positionV relativeFrom="paragraph">
              <wp:posOffset>80645</wp:posOffset>
            </wp:positionV>
            <wp:extent cx="436943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69435" cy="21590"/>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1443990</wp:posOffset>
            </wp:positionH>
            <wp:positionV relativeFrom="paragraph">
              <wp:posOffset>80645</wp:posOffset>
            </wp:positionV>
            <wp:extent cx="436943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69435" cy="21590"/>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1443990</wp:posOffset>
            </wp:positionH>
            <wp:positionV relativeFrom="paragraph">
              <wp:posOffset>80645</wp:posOffset>
            </wp:positionV>
            <wp:extent cx="436943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69435" cy="21590"/>
                    </a:xfrm>
                    <a:prstGeom prst="rect">
                      <a:avLst/>
                    </a:prstGeom>
                    <a:noFill/>
                  </pic:spPr>
                </pic:pic>
              </a:graphicData>
            </a:graphic>
          </wp:anchor>
        </w:drawing>
      </w:r>
    </w:p>
    <w:p>
      <w:pPr>
        <w:spacing w:after="0" w:line="229" w:lineRule="exact"/>
        <w:rPr>
          <w:sz w:val="24"/>
          <w:szCs w:val="24"/>
          <w:color w:val="auto"/>
        </w:rPr>
      </w:pPr>
    </w:p>
    <w:p>
      <w:pPr>
        <w:ind w:left="3660"/>
        <w:spacing w:after="0"/>
        <w:rPr>
          <w:sz w:val="20"/>
          <w:szCs w:val="20"/>
          <w:color w:val="auto"/>
        </w:rPr>
      </w:pPr>
      <w:r>
        <w:rPr>
          <w:rFonts w:ascii="Arial" w:cs="Arial" w:eastAsia="Arial" w:hAnsi="Arial"/>
          <w:sz w:val="20"/>
          <w:szCs w:val="20"/>
          <w:color w:val="auto"/>
        </w:rPr>
        <w:t>(Date of Event which Requires Filing of Statement)</w:t>
      </w: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5040" w:right="4680" w:hanging="9"/>
        <w:spacing w:after="0" w:line="342" w:lineRule="auto"/>
        <w:tabs>
          <w:tab w:leader="none" w:pos="550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 – 1(b) [ ] Rule 13d – 1(c) [ ] Rule 13d – 1(d)</w:t>
      </w:r>
    </w:p>
    <w:p>
      <w:pPr>
        <w:spacing w:after="0" w:line="145"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9"/>
          <w:szCs w:val="19"/>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4"/>
        </w:trPr>
        <w:tc>
          <w:tcPr>
            <w:tcW w:w="322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20"/>
                <w:szCs w:val="20"/>
                <w:color w:val="auto"/>
              </w:rPr>
              <w:t>CUSIP No. 983134107</w:t>
            </w:r>
          </w:p>
        </w:tc>
        <w:tc>
          <w:tcPr>
            <w:tcW w:w="5280" w:type="dxa"/>
            <w:vAlign w:val="bottom"/>
            <w:tcBorders>
              <w:right w:val="single" w:sz="8" w:color="auto"/>
            </w:tcBorders>
          </w:tcPr>
          <w:p>
            <w:pPr>
              <w:ind w:left="2440"/>
              <w:spacing w:after="0"/>
              <w:rPr>
                <w:sz w:val="20"/>
                <w:szCs w:val="20"/>
                <w:color w:val="auto"/>
              </w:rPr>
            </w:pPr>
            <w:r>
              <w:rPr>
                <w:rFonts w:ascii="Arial" w:cs="Arial" w:eastAsia="Arial" w:hAnsi="Arial"/>
                <w:sz w:val="20"/>
                <w:szCs w:val="20"/>
                <w:b w:val="1"/>
                <w:bCs w:val="1"/>
                <w:color w:val="auto"/>
              </w:rPr>
              <w:t>13G</w:t>
            </w:r>
          </w:p>
        </w:tc>
        <w:tc>
          <w:tcPr>
            <w:tcW w:w="290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20"/>
                <w:szCs w:val="20"/>
                <w:color w:val="auto"/>
              </w:rPr>
              <w:t>Page 2 of 5 Pages</w:t>
            </w: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4725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725035"/>
                    </a:xfrm>
                    <a:prstGeom prst="rect">
                      <a:avLst/>
                    </a:prstGeom>
                    <a:noFill/>
                  </pic:spPr>
                </pic:pic>
              </a:graphicData>
            </a:graphic>
          </wp:anchor>
        </w:drawing>
      </w:r>
    </w:p>
    <w:p>
      <w:pPr>
        <w:spacing w:after="0" w:line="291" w:lineRule="exact"/>
        <w:rPr>
          <w:sz w:val="20"/>
          <w:szCs w:val="20"/>
          <w:color w:val="auto"/>
        </w:rPr>
      </w:pPr>
    </w:p>
    <w:p>
      <w:pPr>
        <w:ind w:left="1520" w:hanging="825"/>
        <w:spacing w:after="0"/>
        <w:tabs>
          <w:tab w:leader="none" w:pos="15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52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13" w:lineRule="exact"/>
        <w:rPr>
          <w:sz w:val="20"/>
          <w:szCs w:val="20"/>
          <w:color w:val="auto"/>
        </w:rPr>
      </w:pPr>
    </w:p>
    <w:tbl>
      <w:tblPr>
        <w:tblLayout w:type="fixed"/>
        <w:tblInd w:w="1520" w:type="dxa"/>
        <w:tblCellMar>
          <w:top w:w="0" w:type="dxa"/>
          <w:left w:w="0" w:type="dxa"/>
          <w:bottom w:w="0" w:type="dxa"/>
          <w:right w:w="0" w:type="dxa"/>
        </w:tblCellMar>
      </w:tblPr>
      <w:tr>
        <w:trPr>
          <w:trHeight w:val="250"/>
        </w:trPr>
        <w:tc>
          <w:tcPr>
            <w:tcW w:w="5200" w:type="dxa"/>
            <w:vAlign w:val="bottom"/>
          </w:tcPr>
          <w:p>
            <w:pPr>
              <w:spacing w:after="0"/>
              <w:rPr>
                <w:sz w:val="20"/>
                <w:szCs w:val="20"/>
                <w:color w:val="auto"/>
              </w:rPr>
            </w:pPr>
            <w:r>
              <w:rPr>
                <w:rFonts w:ascii="Arial" w:cs="Arial" w:eastAsia="Arial" w:hAnsi="Arial"/>
                <w:sz w:val="20"/>
                <w:szCs w:val="20"/>
                <w:color w:val="auto"/>
              </w:rPr>
              <w:t>Marsico Capital Management, LLC</w:t>
            </w:r>
          </w:p>
        </w:tc>
        <w:tc>
          <w:tcPr>
            <w:tcW w:w="3340" w:type="dxa"/>
            <w:vAlign w:val="bottom"/>
          </w:tcPr>
          <w:p>
            <w:pPr>
              <w:jc w:val="right"/>
              <w:spacing w:after="0"/>
              <w:rPr>
                <w:sz w:val="20"/>
                <w:szCs w:val="20"/>
                <w:color w:val="auto"/>
              </w:rPr>
            </w:pPr>
            <w:r>
              <w:rPr>
                <w:rFonts w:ascii="Arial" w:cs="Arial" w:eastAsia="Arial" w:hAnsi="Arial"/>
                <w:sz w:val="20"/>
                <w:szCs w:val="20"/>
                <w:color w:val="auto"/>
              </w:rPr>
              <w:t>84-1434992</w:t>
            </w:r>
          </w:p>
        </w:tc>
      </w:tr>
    </w:tbl>
    <w:p>
      <w:pPr>
        <w:spacing w:after="0" w:line="114" w:lineRule="exact"/>
        <w:rPr>
          <w:sz w:val="20"/>
          <w:szCs w:val="20"/>
          <w:color w:val="auto"/>
        </w:rPr>
      </w:pPr>
    </w:p>
    <w:p>
      <w:pPr>
        <w:ind w:left="1520" w:hanging="825"/>
        <w:spacing w:after="0"/>
        <w:tabs>
          <w:tab w:leader="none" w:pos="152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w:t>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(a) [ ]</w:t>
      </w:r>
    </w:p>
    <w:p>
      <w:pPr>
        <w:ind w:left="10860"/>
        <w:spacing w:after="0"/>
        <w:rPr>
          <w:sz w:val="20"/>
          <w:szCs w:val="20"/>
          <w:color w:val="auto"/>
        </w:rPr>
      </w:pPr>
      <w:r>
        <w:rPr>
          <w:rFonts w:ascii="Arial" w:cs="Arial" w:eastAsia="Arial" w:hAnsi="Arial"/>
          <w:sz w:val="20"/>
          <w:szCs w:val="20"/>
          <w:color w:val="auto"/>
        </w:rPr>
        <w:t>(b) [ ]</w:t>
      </w:r>
    </w:p>
    <w:p>
      <w:pPr>
        <w:spacing w:after="0" w:line="119" w:lineRule="exact"/>
        <w:rPr>
          <w:sz w:val="20"/>
          <w:szCs w:val="20"/>
          <w:color w:val="auto"/>
        </w:rPr>
      </w:pPr>
    </w:p>
    <w:p>
      <w:pPr>
        <w:ind w:left="1520" w:hanging="825"/>
        <w:spacing w:after="0"/>
        <w:tabs>
          <w:tab w:leader="none" w:pos="152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364" w:lineRule="exact"/>
        <w:rPr>
          <w:sz w:val="20"/>
          <w:szCs w:val="20"/>
          <w:color w:val="auto"/>
        </w:rPr>
      </w:pPr>
    </w:p>
    <w:p>
      <w:pPr>
        <w:ind w:left="1520" w:hanging="825"/>
        <w:spacing w:after="0"/>
        <w:tabs>
          <w:tab w:leader="none" w:pos="152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16" w:lineRule="exact"/>
        <w:rPr>
          <w:sz w:val="20"/>
          <w:szCs w:val="20"/>
          <w:color w:val="auto"/>
        </w:rPr>
      </w:pPr>
    </w:p>
    <w:p>
      <w:pPr>
        <w:ind w:left="10560"/>
        <w:spacing w:after="0"/>
        <w:rPr>
          <w:sz w:val="20"/>
          <w:szCs w:val="20"/>
          <w:color w:val="auto"/>
        </w:rPr>
      </w:pPr>
      <w:r>
        <w:rPr>
          <w:rFonts w:ascii="Arial" w:cs="Arial" w:eastAsia="Arial" w:hAnsi="Arial"/>
          <w:sz w:val="19"/>
          <w:szCs w:val="19"/>
          <w:color w:val="auto"/>
        </w:rPr>
        <w:t>Delaware</w:t>
      </w:r>
    </w:p>
    <w:p>
      <w:pPr>
        <w:sectPr>
          <w:pgSz w:w="11900" w:h="16838" w:orient="portrait"/>
          <w:cols w:equalWidth="0" w:num="1">
            <w:col w:w="11400"/>
          </w:cols>
          <w:pgMar w:left="260" w:top="515" w:right="239" w:bottom="1440" w:gutter="0" w:footer="0" w:header="0"/>
        </w:sectPr>
      </w:pPr>
    </w:p>
    <w:p>
      <w:pPr>
        <w:spacing w:after="0" w:line="12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5</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NUMBER OF</w:t>
      </w:r>
    </w:p>
    <w:p>
      <w:pPr>
        <w:ind w:left="340" w:firstLine="320"/>
        <w:spacing w:after="0" w:line="239" w:lineRule="auto"/>
        <w:rPr>
          <w:sz w:val="20"/>
          <w:szCs w:val="20"/>
          <w:color w:val="auto"/>
        </w:rPr>
      </w:pPr>
      <w:r>
        <w:rPr>
          <w:rFonts w:ascii="Arial" w:cs="Arial" w:eastAsia="Arial" w:hAnsi="Arial"/>
          <w:sz w:val="20"/>
          <w:szCs w:val="20"/>
          <w:color w:val="auto"/>
        </w:rPr>
        <w:t xml:space="preserve">SHARES </w:t>
      </w:r>
      <w:r>
        <w:rPr>
          <w:rFonts w:ascii="Arial" w:cs="Arial" w:eastAsia="Arial" w:hAnsi="Arial"/>
          <w:sz w:val="20"/>
          <w:szCs w:val="20"/>
          <w:b w:val="1"/>
          <w:bCs w:val="1"/>
          <w:color w:val="auto"/>
        </w:rPr>
        <w:t>6</w:t>
      </w:r>
      <w:r>
        <w:rPr>
          <w:rFonts w:ascii="Arial" w:cs="Arial" w:eastAsia="Arial" w:hAnsi="Arial"/>
          <w:sz w:val="20"/>
          <w:szCs w:val="20"/>
          <w:color w:val="auto"/>
        </w:rPr>
        <w:t xml:space="preserve"> BENEFICIALLY</w:t>
      </w:r>
    </w:p>
    <w:p>
      <w:pPr>
        <w:spacing w:after="0" w:line="1" w:lineRule="exact"/>
        <w:rPr>
          <w:sz w:val="20"/>
          <w:szCs w:val="20"/>
          <w:color w:val="auto"/>
        </w:rPr>
      </w:pPr>
    </w:p>
    <w:p>
      <w:pPr>
        <w:ind w:left="80" w:firstLine="129"/>
        <w:spacing w:after="0" w:line="180" w:lineRule="auto"/>
        <w:rPr>
          <w:sz w:val="20"/>
          <w:szCs w:val="20"/>
          <w:color w:val="auto"/>
        </w:rPr>
      </w:pPr>
      <w:r>
        <w:rPr>
          <w:rFonts w:ascii="Arial" w:cs="Arial" w:eastAsia="Arial" w:hAnsi="Arial"/>
          <w:sz w:val="18"/>
          <w:szCs w:val="18"/>
          <w:color w:val="auto"/>
        </w:rPr>
        <w:t xml:space="preserve">OWNED BY EACH </w:t>
      </w:r>
      <w:r>
        <w:rPr>
          <w:rFonts w:ascii="Arial" w:cs="Arial" w:eastAsia="Arial" w:hAnsi="Arial"/>
          <w:sz w:val="35"/>
          <w:szCs w:val="35"/>
          <w:b w:val="1"/>
          <w:bCs w:val="1"/>
          <w:color w:val="auto"/>
          <w:vertAlign w:val="subscript"/>
        </w:rPr>
        <w:t>7</w:t>
      </w:r>
      <w:r>
        <w:rPr>
          <w:rFonts w:ascii="Arial" w:cs="Arial" w:eastAsia="Arial" w:hAnsi="Arial"/>
          <w:sz w:val="18"/>
          <w:szCs w:val="18"/>
          <w:color w:val="auto"/>
        </w:rPr>
        <w:t xml:space="preserve"> REPORTING PERSON</w:t>
      </w:r>
    </w:p>
    <w:p>
      <w:pPr>
        <w:jc w:val="both"/>
        <w:ind w:left="780"/>
        <w:spacing w:after="0" w:line="186" w:lineRule="auto"/>
        <w:tabs>
          <w:tab w:leader="none" w:pos="2560" w:val="left"/>
        </w:tabs>
        <w:rPr>
          <w:sz w:val="20"/>
          <w:szCs w:val="20"/>
          <w:color w:val="auto"/>
        </w:rPr>
      </w:pPr>
      <w:r>
        <w:rPr>
          <w:rFonts w:ascii="Arial" w:cs="Arial" w:eastAsia="Arial" w:hAnsi="Arial"/>
          <w:sz w:val="19"/>
          <w:szCs w:val="19"/>
          <w:color w:val="auto"/>
        </w:rPr>
        <w:t>WITH</w:t>
      </w:r>
      <w:r>
        <w:rPr>
          <w:sz w:val="20"/>
          <w:szCs w:val="20"/>
          <w:color w:val="auto"/>
        </w:rPr>
        <w:tab/>
      </w:r>
      <w:r>
        <w:rPr>
          <w:rFonts w:ascii="Arial" w:cs="Arial" w:eastAsia="Arial" w:hAnsi="Arial"/>
          <w:sz w:val="37"/>
          <w:szCs w:val="37"/>
          <w:b w:val="1"/>
          <w:bCs w:val="1"/>
          <w:color w:val="auto"/>
          <w:vertAlign w:val="subscript"/>
        </w:rPr>
        <w:t>8</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SOLE VOTING POWER</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SHARED VOTING POWER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SOLE DISPOSITIVE POWER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SHARED DISPOSITIVE POWER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4,320,237</w:t>
      </w:r>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0</w:t>
      </w:r>
    </w:p>
    <w:p>
      <w:pPr>
        <w:spacing w:after="0" w:line="30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8,476,973</w:t>
      </w:r>
    </w:p>
    <w:p>
      <w:pPr>
        <w:spacing w:after="0" w:line="316"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0</w:t>
      </w:r>
    </w:p>
    <w:p>
      <w:pPr>
        <w:spacing w:after="0" w:line="200" w:lineRule="exact"/>
        <w:rPr>
          <w:sz w:val="20"/>
          <w:szCs w:val="20"/>
          <w:color w:val="auto"/>
        </w:rPr>
      </w:pPr>
    </w:p>
    <w:p>
      <w:pPr>
        <w:sectPr>
          <w:pgSz w:w="11900" w:h="16838" w:orient="portrait"/>
          <w:cols w:equalWidth="0" w:num="3">
            <w:col w:w="2680" w:space="580"/>
            <w:col w:w="6540" w:space="720"/>
            <w:col w:w="880"/>
          </w:cols>
          <w:pgMar w:left="260" w:top="515" w:right="239" w:bottom="1440" w:gutter="0" w:footer="0" w:header="0"/>
          <w:type w:val="continuous"/>
        </w:sectPr>
      </w:pPr>
    </w:p>
    <w:p>
      <w:pPr>
        <w:spacing w:after="0" w:line="2" w:lineRule="exact"/>
        <w:rPr>
          <w:sz w:val="20"/>
          <w:szCs w:val="20"/>
          <w:color w:val="auto"/>
        </w:rPr>
      </w:pPr>
    </w:p>
    <w:p>
      <w:pPr>
        <w:ind w:left="1520" w:hanging="825"/>
        <w:spacing w:after="0"/>
        <w:tabs>
          <w:tab w:leader="none" w:pos="152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8,476,973</w:t>
      </w:r>
    </w:p>
    <w:p>
      <w:pPr>
        <w:spacing w:after="0" w:line="119" w:lineRule="exact"/>
        <w:rPr>
          <w:sz w:val="20"/>
          <w:szCs w:val="20"/>
          <w:color w:val="auto"/>
        </w:rPr>
      </w:pPr>
    </w:p>
    <w:p>
      <w:pPr>
        <w:ind w:left="1520" w:hanging="875"/>
        <w:spacing w:after="0"/>
        <w:tabs>
          <w:tab w:leader="none" w:pos="152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w:t>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 ]</w:t>
      </w:r>
    </w:p>
    <w:p>
      <w:pPr>
        <w:spacing w:after="0" w:line="119" w:lineRule="exact"/>
        <w:rPr>
          <w:sz w:val="20"/>
          <w:szCs w:val="20"/>
          <w:color w:val="auto"/>
        </w:rPr>
      </w:pPr>
    </w:p>
    <w:p>
      <w:pPr>
        <w:ind w:left="1520" w:hanging="869"/>
        <w:spacing w:after="0"/>
        <w:tabs>
          <w:tab w:leader="none" w:pos="1520"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6.8 %</w:t>
      </w:r>
    </w:p>
    <w:p>
      <w:pPr>
        <w:spacing w:after="0" w:line="119" w:lineRule="exact"/>
        <w:rPr>
          <w:sz w:val="20"/>
          <w:szCs w:val="20"/>
          <w:color w:val="auto"/>
        </w:rPr>
      </w:pPr>
    </w:p>
    <w:p>
      <w:pPr>
        <w:ind w:left="1520" w:hanging="875"/>
        <w:spacing w:after="0"/>
        <w:tabs>
          <w:tab w:leader="none" w:pos="152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TYPE OF REPORTING PERSON*</w:t>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IA</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426085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5" w:right="239" w:bottom="1440" w:gutter="0" w:footer="0" w:header="0"/>
          <w:type w:val="continuous"/>
        </w:sectPr>
      </w:pPr>
    </w:p>
    <w:bookmarkStart w:id="2" w:name="page3"/>
    <w:bookmarkEnd w:id="2"/>
    <w:tbl>
      <w:tblPr>
        <w:tblLayout w:type="fixed"/>
        <w:tblInd w:w="30" w:type="dxa"/>
        <w:tblCellMar>
          <w:top w:w="0" w:type="dxa"/>
          <w:left w:w="0" w:type="dxa"/>
          <w:bottom w:w="0" w:type="dxa"/>
          <w:right w:w="0" w:type="dxa"/>
        </w:tblCellMar>
      </w:tblPr>
      <w:tr>
        <w:trPr>
          <w:trHeight w:val="284"/>
        </w:trPr>
        <w:tc>
          <w:tcPr>
            <w:tcW w:w="322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20"/>
                <w:szCs w:val="20"/>
                <w:color w:val="auto"/>
              </w:rPr>
              <w:t>CUSIP No. 983134107</w:t>
            </w:r>
          </w:p>
        </w:tc>
        <w:tc>
          <w:tcPr>
            <w:tcW w:w="5280" w:type="dxa"/>
            <w:vAlign w:val="bottom"/>
            <w:tcBorders>
              <w:right w:val="single" w:sz="8" w:color="auto"/>
            </w:tcBorders>
          </w:tcPr>
          <w:p>
            <w:pPr>
              <w:ind w:left="2440"/>
              <w:spacing w:after="0"/>
              <w:rPr>
                <w:sz w:val="20"/>
                <w:szCs w:val="20"/>
                <w:color w:val="auto"/>
              </w:rPr>
            </w:pPr>
            <w:r>
              <w:rPr>
                <w:rFonts w:ascii="Arial" w:cs="Arial" w:eastAsia="Arial" w:hAnsi="Arial"/>
                <w:sz w:val="20"/>
                <w:szCs w:val="20"/>
                <w:b w:val="1"/>
                <w:bCs w:val="1"/>
                <w:color w:val="auto"/>
              </w:rPr>
              <w:t>13G</w:t>
            </w:r>
          </w:p>
        </w:tc>
        <w:tc>
          <w:tcPr>
            <w:tcW w:w="290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20"/>
                <w:szCs w:val="20"/>
                <w:color w:val="auto"/>
              </w:rPr>
              <w:t>Page 3 of 5 Pages</w:t>
            </w: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bl>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Wynn Resorts, Limited</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3131 Las Vegas Blvd. South</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Las Vegas, Nevada 89109</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Marsico Capital Management, LLC</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or, if None, Residence: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1200 17</w:t>
      </w:r>
      <w:r>
        <w:rPr>
          <w:rFonts w:ascii="Arial" w:cs="Arial" w:eastAsia="Arial" w:hAnsi="Arial"/>
          <w:sz w:val="27"/>
          <w:szCs w:val="27"/>
          <w:color w:val="auto"/>
          <w:vertAlign w:val="superscript"/>
        </w:rPr>
        <w:t>th</w:t>
      </w:r>
      <w:r>
        <w:rPr>
          <w:rFonts w:ascii="Arial" w:cs="Arial" w:eastAsia="Arial" w:hAnsi="Arial"/>
          <w:sz w:val="20"/>
          <w:szCs w:val="20"/>
          <w:color w:val="auto"/>
        </w:rPr>
        <w:t xml:space="preserve"> Street, Suite 1600</w:t>
      </w:r>
    </w:p>
    <w:p>
      <w:pPr>
        <w:ind w:left="1300"/>
        <w:spacing w:after="0"/>
        <w:rPr>
          <w:sz w:val="20"/>
          <w:szCs w:val="20"/>
          <w:color w:val="auto"/>
        </w:rPr>
      </w:pPr>
      <w:r>
        <w:rPr>
          <w:rFonts w:ascii="Arial" w:cs="Arial" w:eastAsia="Arial" w:hAnsi="Arial"/>
          <w:sz w:val="20"/>
          <w:szCs w:val="20"/>
          <w:color w:val="auto"/>
        </w:rPr>
        <w:t>Denver, Colorado 80202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8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1500" w:type="dxa"/>
            <w:vAlign w:val="bottom"/>
            <w:gridSpan w:val="3"/>
          </w:tcPr>
          <w:p>
            <w:pPr>
              <w:ind w:left="220"/>
              <w:spacing w:after="0"/>
              <w:rPr>
                <w:sz w:val="20"/>
                <w:szCs w:val="20"/>
                <w:color w:val="auto"/>
              </w:rPr>
            </w:pPr>
            <w:r>
              <w:rPr>
                <w:rFonts w:ascii="Arial" w:cs="Arial" w:eastAsia="Arial" w:hAnsi="Arial"/>
                <w:sz w:val="20"/>
                <w:szCs w:val="20"/>
                <w:b w:val="1"/>
                <w:bCs w:val="1"/>
                <w:color w:val="auto"/>
              </w:rPr>
              <w:t>Citizenship:</w:t>
            </w:r>
          </w:p>
        </w:tc>
        <w:tc>
          <w:tcPr>
            <w:tcW w:w="8840" w:type="dxa"/>
            <w:vAlign w:val="bottom"/>
          </w:tcPr>
          <w:p>
            <w:pPr>
              <w:spacing w:after="0"/>
              <w:rPr>
                <w:sz w:val="22"/>
                <w:szCs w:val="22"/>
                <w:color w:val="auto"/>
              </w:rPr>
            </w:pPr>
          </w:p>
        </w:tc>
      </w:tr>
      <w:tr>
        <w:trPr>
          <w:trHeight w:val="473"/>
        </w:trPr>
        <w:tc>
          <w:tcPr>
            <w:tcW w:w="108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20"/>
                <w:szCs w:val="20"/>
                <w:color w:val="auto"/>
                <w:w w:val="92"/>
              </w:rPr>
              <w:t>Delaware</w:t>
            </w:r>
          </w:p>
        </w:tc>
        <w:tc>
          <w:tcPr>
            <w:tcW w:w="480" w:type="dxa"/>
            <w:vAlign w:val="bottom"/>
          </w:tcPr>
          <w:p>
            <w:pPr>
              <w:spacing w:after="0"/>
              <w:rPr>
                <w:sz w:val="24"/>
                <w:szCs w:val="24"/>
                <w:color w:val="auto"/>
              </w:rPr>
            </w:pPr>
          </w:p>
        </w:tc>
        <w:tc>
          <w:tcPr>
            <w:tcW w:w="8840" w:type="dxa"/>
            <w:vAlign w:val="bottom"/>
          </w:tcPr>
          <w:p>
            <w:pPr>
              <w:spacing w:after="0"/>
              <w:rPr>
                <w:sz w:val="24"/>
                <w:szCs w:val="24"/>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10340" w:type="dxa"/>
            <w:vAlign w:val="bottom"/>
            <w:gridSpan w:val="4"/>
          </w:tcPr>
          <w:p>
            <w:pPr>
              <w:ind w:left="220"/>
              <w:spacing w:after="0"/>
              <w:rPr>
                <w:sz w:val="20"/>
                <w:szCs w:val="20"/>
                <w:color w:val="auto"/>
              </w:rPr>
            </w:pPr>
            <w:r>
              <w:rPr>
                <w:rFonts w:ascii="Arial" w:cs="Arial" w:eastAsia="Arial" w:hAnsi="Arial"/>
                <w:sz w:val="20"/>
                <w:szCs w:val="20"/>
                <w:b w:val="1"/>
                <w:bCs w:val="1"/>
                <w:color w:val="auto"/>
              </w:rPr>
              <w:t>Title of Class of Securities:</w:t>
            </w:r>
          </w:p>
        </w:tc>
      </w:tr>
      <w:tr>
        <w:trPr>
          <w:trHeight w:val="473"/>
        </w:trPr>
        <w:tc>
          <w:tcPr>
            <w:tcW w:w="108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20"/>
                <w:szCs w:val="20"/>
                <w:color w:val="auto"/>
                <w:w w:val="92"/>
              </w:rPr>
              <w:t>Common Stock</w:t>
            </w:r>
          </w:p>
        </w:tc>
        <w:tc>
          <w:tcPr>
            <w:tcW w:w="8840" w:type="dxa"/>
            <w:vAlign w:val="bottom"/>
          </w:tcPr>
          <w:p>
            <w:pPr>
              <w:spacing w:after="0"/>
              <w:rPr>
                <w:sz w:val="24"/>
                <w:szCs w:val="24"/>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10340" w:type="dxa"/>
            <w:vAlign w:val="bottom"/>
            <w:gridSpan w:val="4"/>
          </w:tcPr>
          <w:p>
            <w:pPr>
              <w:ind w:left="220"/>
              <w:spacing w:after="0"/>
              <w:rPr>
                <w:sz w:val="20"/>
                <w:szCs w:val="20"/>
                <w:color w:val="auto"/>
              </w:rPr>
            </w:pPr>
            <w:r>
              <w:rPr>
                <w:rFonts w:ascii="Arial" w:cs="Arial" w:eastAsia="Arial" w:hAnsi="Arial"/>
                <w:sz w:val="20"/>
                <w:szCs w:val="20"/>
                <w:b w:val="1"/>
                <w:bCs w:val="1"/>
                <w:color w:val="auto"/>
              </w:rPr>
              <w:t>CUSIP Number:</w:t>
            </w:r>
          </w:p>
        </w:tc>
      </w:tr>
      <w:tr>
        <w:trPr>
          <w:trHeight w:val="473"/>
        </w:trPr>
        <w:tc>
          <w:tcPr>
            <w:tcW w:w="108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20"/>
                <w:szCs w:val="20"/>
                <w:color w:val="auto"/>
              </w:rPr>
              <w:t>983134107</w:t>
            </w:r>
          </w:p>
        </w:tc>
        <w:tc>
          <w:tcPr>
            <w:tcW w:w="8840" w:type="dxa"/>
            <w:vAlign w:val="bottom"/>
          </w:tcPr>
          <w:p>
            <w:pPr>
              <w:spacing w:after="0"/>
              <w:rPr>
                <w:sz w:val="24"/>
                <w:szCs w:val="24"/>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340" w:type="dxa"/>
            <w:vAlign w:val="bottom"/>
            <w:gridSpan w:val="4"/>
          </w:tcPr>
          <w:p>
            <w:pPr>
              <w:ind w:left="220"/>
              <w:spacing w:after="0"/>
              <w:rPr>
                <w:sz w:val="20"/>
                <w:szCs w:val="20"/>
                <w:color w:val="auto"/>
              </w:rPr>
            </w:pPr>
            <w:r>
              <w:rPr>
                <w:rFonts w:ascii="Arial" w:cs="Arial" w:eastAsia="Arial" w:hAnsi="Arial"/>
                <w:sz w:val="20"/>
                <w:szCs w:val="20"/>
                <w:b w:val="1"/>
                <w:bCs w:val="1"/>
                <w:color w:val="auto"/>
                <w:w w:val="98"/>
              </w:rPr>
              <w:t>If This Statement is Filed Pursuant to Rule 13d-1(b), or 13d-2(b) or (c), Check Whether the Person Filing is a:</w:t>
            </w:r>
          </w:p>
        </w:tc>
      </w:tr>
      <w:tr>
        <w:trPr>
          <w:trHeight w:val="452"/>
        </w:trPr>
        <w:tc>
          <w:tcPr>
            <w:tcW w:w="108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0"/>
                <w:szCs w:val="20"/>
                <w:color w:val="auto"/>
              </w:rPr>
              <w:t>(a)</w:t>
            </w:r>
          </w:p>
        </w:tc>
        <w:tc>
          <w:tcPr>
            <w:tcW w:w="360" w:type="dxa"/>
            <w:vAlign w:val="bottom"/>
          </w:tcPr>
          <w:p>
            <w:pPr>
              <w:ind w:left="22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8840" w:type="dxa"/>
            <w:vAlign w:val="bottom"/>
          </w:tcPr>
          <w:p>
            <w:pPr>
              <w:ind w:left="20"/>
              <w:spacing w:after="0"/>
              <w:rPr>
                <w:sz w:val="20"/>
                <w:szCs w:val="20"/>
                <w:color w:val="auto"/>
              </w:rPr>
            </w:pPr>
            <w:r>
              <w:rPr>
                <w:rFonts w:ascii="Arial" w:cs="Arial" w:eastAsia="Arial" w:hAnsi="Arial"/>
                <w:sz w:val="20"/>
                <w:szCs w:val="20"/>
                <w:color w:val="auto"/>
              </w:rPr>
              <w:t>Broker or dealer registered under Section 15 of the Exchange Act.</w:t>
            </w:r>
          </w:p>
        </w:tc>
      </w:tr>
      <w:tr>
        <w:trPr>
          <w:trHeight w:val="230"/>
        </w:trPr>
        <w:tc>
          <w:tcPr>
            <w:tcW w:w="10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20"/>
                <w:szCs w:val="20"/>
                <w:color w:val="auto"/>
              </w:rPr>
              <w:t>(b)</w:t>
            </w:r>
          </w:p>
        </w:tc>
        <w:tc>
          <w:tcPr>
            <w:tcW w:w="360" w:type="dxa"/>
            <w:vAlign w:val="bottom"/>
          </w:tcPr>
          <w:p>
            <w:pPr>
              <w:ind w:left="22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8840" w:type="dxa"/>
            <w:vAlign w:val="bottom"/>
          </w:tcPr>
          <w:p>
            <w:pPr>
              <w:ind w:left="20"/>
              <w:spacing w:after="0"/>
              <w:rPr>
                <w:sz w:val="20"/>
                <w:szCs w:val="20"/>
                <w:color w:val="auto"/>
              </w:rPr>
            </w:pPr>
            <w:r>
              <w:rPr>
                <w:rFonts w:ascii="Arial" w:cs="Arial" w:eastAsia="Arial" w:hAnsi="Arial"/>
                <w:sz w:val="20"/>
                <w:szCs w:val="20"/>
                <w:color w:val="auto"/>
              </w:rPr>
              <w:t>Bank as defined in Section 3(a)(6) of the Exchange Act.</w:t>
            </w:r>
          </w:p>
        </w:tc>
      </w:tr>
      <w:tr>
        <w:trPr>
          <w:trHeight w:val="230"/>
        </w:trPr>
        <w:tc>
          <w:tcPr>
            <w:tcW w:w="10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20"/>
                <w:szCs w:val="20"/>
                <w:color w:val="auto"/>
              </w:rPr>
              <w:t>(c)</w:t>
            </w:r>
          </w:p>
        </w:tc>
        <w:tc>
          <w:tcPr>
            <w:tcW w:w="360" w:type="dxa"/>
            <w:vAlign w:val="bottom"/>
          </w:tcPr>
          <w:p>
            <w:pPr>
              <w:ind w:left="22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8840" w:type="dxa"/>
            <w:vAlign w:val="bottom"/>
          </w:tcPr>
          <w:p>
            <w:pPr>
              <w:ind w:left="20"/>
              <w:spacing w:after="0"/>
              <w:rPr>
                <w:sz w:val="20"/>
                <w:szCs w:val="20"/>
                <w:color w:val="auto"/>
              </w:rPr>
            </w:pPr>
            <w:r>
              <w:rPr>
                <w:rFonts w:ascii="Arial" w:cs="Arial" w:eastAsia="Arial" w:hAnsi="Arial"/>
                <w:sz w:val="20"/>
                <w:szCs w:val="20"/>
                <w:color w:val="auto"/>
              </w:rPr>
              <w:t>Insurance company as defined in Section 3(a)(19) of the Exchange Act.</w:t>
            </w:r>
          </w:p>
        </w:tc>
      </w:tr>
      <w:tr>
        <w:trPr>
          <w:trHeight w:val="230"/>
        </w:trPr>
        <w:tc>
          <w:tcPr>
            <w:tcW w:w="10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20"/>
                <w:szCs w:val="20"/>
                <w:color w:val="auto"/>
              </w:rPr>
              <w:t>(d)</w:t>
            </w:r>
          </w:p>
        </w:tc>
        <w:tc>
          <w:tcPr>
            <w:tcW w:w="360" w:type="dxa"/>
            <w:vAlign w:val="bottom"/>
          </w:tcPr>
          <w:p>
            <w:pPr>
              <w:ind w:left="22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8840" w:type="dxa"/>
            <w:vAlign w:val="bottom"/>
          </w:tcPr>
          <w:p>
            <w:pPr>
              <w:ind w:left="20"/>
              <w:spacing w:after="0"/>
              <w:rPr>
                <w:sz w:val="20"/>
                <w:szCs w:val="20"/>
                <w:color w:val="auto"/>
              </w:rPr>
            </w:pPr>
            <w:r>
              <w:rPr>
                <w:rFonts w:ascii="Arial" w:cs="Arial" w:eastAsia="Arial" w:hAnsi="Arial"/>
                <w:sz w:val="20"/>
                <w:szCs w:val="20"/>
                <w:color w:val="auto"/>
              </w:rPr>
              <w:t>Investment company registered under Section 8 of the Investment Company Act.</w:t>
            </w:r>
          </w:p>
        </w:tc>
      </w:tr>
      <w:tr>
        <w:trPr>
          <w:trHeight w:val="230"/>
        </w:trPr>
        <w:tc>
          <w:tcPr>
            <w:tcW w:w="10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20"/>
                <w:szCs w:val="20"/>
                <w:color w:val="auto"/>
              </w:rPr>
              <w:t>(e)</w:t>
            </w:r>
          </w:p>
        </w:tc>
        <w:tc>
          <w:tcPr>
            <w:tcW w:w="840" w:type="dxa"/>
            <w:vAlign w:val="bottom"/>
            <w:gridSpan w:val="2"/>
          </w:tcPr>
          <w:p>
            <w:pPr>
              <w:ind w:left="220"/>
              <w:spacing w:after="0"/>
              <w:rPr>
                <w:sz w:val="20"/>
                <w:szCs w:val="20"/>
                <w:color w:val="auto"/>
              </w:rPr>
            </w:pPr>
            <w:r>
              <w:rPr>
                <w:rFonts w:ascii="Arial" w:cs="Arial" w:eastAsia="Arial" w:hAnsi="Arial"/>
                <w:sz w:val="20"/>
                <w:szCs w:val="20"/>
                <w:color w:val="auto"/>
              </w:rPr>
              <w:t>[X]</w:t>
            </w:r>
          </w:p>
        </w:tc>
        <w:tc>
          <w:tcPr>
            <w:tcW w:w="8840" w:type="dxa"/>
            <w:vAlign w:val="bottom"/>
          </w:tcPr>
          <w:p>
            <w:pPr>
              <w:ind w:left="2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230"/>
        </w:trPr>
        <w:tc>
          <w:tcPr>
            <w:tcW w:w="10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20"/>
                <w:szCs w:val="20"/>
                <w:color w:val="auto"/>
              </w:rPr>
              <w:t>(f)</w:t>
            </w:r>
          </w:p>
        </w:tc>
        <w:tc>
          <w:tcPr>
            <w:tcW w:w="360" w:type="dxa"/>
            <w:vAlign w:val="bottom"/>
          </w:tcPr>
          <w:p>
            <w:pPr>
              <w:ind w:left="22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8840" w:type="dxa"/>
            <w:vAlign w:val="bottom"/>
          </w:tcPr>
          <w:p>
            <w:pPr>
              <w:ind w:left="2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250"/>
        </w:trPr>
        <w:tc>
          <w:tcPr>
            <w:tcW w:w="1080" w:type="dxa"/>
            <w:vAlign w:val="bottom"/>
          </w:tcPr>
          <w:p>
            <w:pPr>
              <w:spacing w:after="0"/>
              <w:rPr>
                <w:sz w:val="21"/>
                <w:szCs w:val="21"/>
                <w:color w:val="auto"/>
              </w:rPr>
            </w:pPr>
          </w:p>
        </w:tc>
        <w:tc>
          <w:tcPr>
            <w:tcW w:w="660" w:type="dxa"/>
            <w:vAlign w:val="bottom"/>
          </w:tcPr>
          <w:p>
            <w:pPr>
              <w:ind w:left="220"/>
              <w:spacing w:after="0"/>
              <w:rPr>
                <w:sz w:val="20"/>
                <w:szCs w:val="20"/>
                <w:color w:val="auto"/>
              </w:rPr>
            </w:pPr>
            <w:r>
              <w:rPr>
                <w:rFonts w:ascii="Arial" w:cs="Arial" w:eastAsia="Arial" w:hAnsi="Arial"/>
                <w:sz w:val="20"/>
                <w:szCs w:val="20"/>
                <w:color w:val="auto"/>
              </w:rPr>
              <w:t>(g)</w:t>
            </w:r>
          </w:p>
        </w:tc>
        <w:tc>
          <w:tcPr>
            <w:tcW w:w="360" w:type="dxa"/>
            <w:vAlign w:val="bottom"/>
          </w:tcPr>
          <w:p>
            <w:pPr>
              <w:ind w:left="22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8840" w:type="dxa"/>
            <w:vAlign w:val="bottom"/>
          </w:tcPr>
          <w:p>
            <w:pPr>
              <w:ind w:left="2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644"/>
        </w:trPr>
        <w:tc>
          <w:tcPr>
            <w:tcW w:w="10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8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15" w:right="2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284"/>
        </w:trPr>
        <w:tc>
          <w:tcPr>
            <w:tcW w:w="322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20"/>
                <w:szCs w:val="20"/>
                <w:color w:val="auto"/>
              </w:rPr>
              <w:t>CUSIP No. 983134107</w:t>
            </w:r>
          </w:p>
        </w:tc>
        <w:tc>
          <w:tcPr>
            <w:tcW w:w="5280" w:type="dxa"/>
            <w:vAlign w:val="bottom"/>
            <w:tcBorders>
              <w:right w:val="single" w:sz="8" w:color="auto"/>
            </w:tcBorders>
          </w:tcPr>
          <w:p>
            <w:pPr>
              <w:ind w:left="2440"/>
              <w:spacing w:after="0"/>
              <w:rPr>
                <w:sz w:val="20"/>
                <w:szCs w:val="20"/>
                <w:color w:val="auto"/>
              </w:rPr>
            </w:pPr>
            <w:r>
              <w:rPr>
                <w:rFonts w:ascii="Arial" w:cs="Arial" w:eastAsia="Arial" w:hAnsi="Arial"/>
                <w:sz w:val="20"/>
                <w:szCs w:val="20"/>
                <w:b w:val="1"/>
                <w:bCs w:val="1"/>
                <w:color w:val="auto"/>
              </w:rPr>
              <w:t>13G</w:t>
            </w:r>
          </w:p>
        </w:tc>
        <w:tc>
          <w:tcPr>
            <w:tcW w:w="290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20"/>
                <w:szCs w:val="20"/>
                <w:color w:val="auto"/>
              </w:rPr>
              <w:t>Page 4 of 5 Pages</w:t>
            </w: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bl>
    <w:p>
      <w:pPr>
        <w:spacing w:after="0" w:line="230" w:lineRule="exact"/>
        <w:rPr>
          <w:sz w:val="20"/>
          <w:szCs w:val="20"/>
          <w:color w:val="auto"/>
        </w:rPr>
      </w:pPr>
    </w:p>
    <w:p>
      <w:pPr>
        <w:ind w:left="1960" w:hanging="655"/>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6"/>
          <w:szCs w:val="16"/>
          <w:color w:val="auto"/>
        </w:rPr>
        <w:t>A savings association as defined in Section 3(b) of the Federal Deposit Insurance Act;</w:t>
      </w:r>
    </w:p>
    <w:p>
      <w:pPr>
        <w:spacing w:after="0" w:line="15" w:lineRule="exact"/>
        <w:rPr>
          <w:rFonts w:ascii="Arial" w:cs="Arial" w:eastAsia="Arial" w:hAnsi="Arial"/>
          <w:sz w:val="20"/>
          <w:szCs w:val="20"/>
          <w:color w:val="auto"/>
        </w:rPr>
      </w:pPr>
    </w:p>
    <w:p>
      <w:pPr>
        <w:ind w:left="2600" w:hanging="1295"/>
        <w:spacing w:after="0" w:line="239" w:lineRule="auto"/>
        <w:tabs>
          <w:tab w:leader="none" w:pos="1952" w:val="left"/>
        </w:tabs>
        <w:numPr>
          <w:ilvl w:val="0"/>
          <w:numId w:val="10"/>
        </w:numPr>
        <w:rPr>
          <w:rFonts w:ascii="Arial" w:cs="Arial" w:eastAsia="Arial" w:hAnsi="Arial"/>
          <w:sz w:val="20"/>
          <w:szCs w:val="20"/>
          <w:color w:val="auto"/>
        </w:rPr>
      </w:pPr>
      <w:r>
        <w:rPr>
          <w:rFonts w:ascii="Arial" w:cs="Arial" w:eastAsia="Arial" w:hAnsi="Arial"/>
          <w:sz w:val="20"/>
          <w:szCs w:val="20"/>
          <w:color w:val="auto"/>
        </w:rPr>
        <w:t>[ ]A church plan that is excluded from the definition of an investment company under Section 3(c)(14) of the Investment Company Act;</w:t>
      </w:r>
    </w:p>
    <w:p>
      <w:pPr>
        <w:spacing w:after="0" w:line="1" w:lineRule="exact"/>
        <w:rPr>
          <w:rFonts w:ascii="Arial" w:cs="Arial" w:eastAsia="Arial" w:hAnsi="Arial"/>
          <w:sz w:val="20"/>
          <w:szCs w:val="20"/>
          <w:color w:val="auto"/>
        </w:rPr>
      </w:pPr>
    </w:p>
    <w:p>
      <w:pPr>
        <w:ind w:left="1960" w:hanging="655"/>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Group, in accordance with Rule 13d-1(b)(1)(ii)(J).</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If this statement is filed pursuant to Rule 13d-1(c), check this box.  [ ]</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49"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With respect to the beneficial ownership of the reporting person, see Items 5 through 11 of the cover pages to this Schedule 13G, which are incorporated herein by reference.</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ind w:left="130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49" w:lineRule="exact"/>
        <w:rPr>
          <w:sz w:val="20"/>
          <w:szCs w:val="20"/>
          <w:color w:val="auto"/>
        </w:rPr>
      </w:pPr>
    </w:p>
    <w:p>
      <w:pPr>
        <w:jc w:val="center"/>
        <w:ind w:right="760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4"/>
        </w:trPr>
        <w:tc>
          <w:tcPr>
            <w:tcW w:w="40" w:type="dxa"/>
            <w:vAlign w:val="bottom"/>
            <w:tcBorders>
              <w:right w:val="single" w:sz="8" w:color="auto"/>
            </w:tcBorders>
          </w:tcPr>
          <w:p>
            <w:pPr>
              <w:spacing w:after="0"/>
              <w:rPr>
                <w:sz w:val="24"/>
                <w:szCs w:val="24"/>
                <w:color w:val="auto"/>
              </w:rPr>
            </w:pPr>
          </w:p>
        </w:tc>
        <w:tc>
          <w:tcPr>
            <w:tcW w:w="3200" w:type="dxa"/>
            <w:vAlign w:val="bottom"/>
            <w:tcBorders>
              <w:top w:val="single" w:sz="8" w:color="auto"/>
              <w:right w:val="single" w:sz="8" w:color="auto"/>
            </w:tcBorders>
            <w:gridSpan w:val="2"/>
          </w:tcPr>
          <w:p>
            <w:pPr>
              <w:ind w:left="180"/>
              <w:spacing w:after="0"/>
              <w:rPr>
                <w:sz w:val="20"/>
                <w:szCs w:val="20"/>
                <w:color w:val="auto"/>
              </w:rPr>
            </w:pPr>
            <w:r>
              <w:rPr>
                <w:rFonts w:ascii="Arial" w:cs="Arial" w:eastAsia="Arial" w:hAnsi="Arial"/>
                <w:sz w:val="20"/>
                <w:szCs w:val="20"/>
                <w:color w:val="auto"/>
              </w:rPr>
              <w:t>CUSIP No. 983134107</w:t>
            </w:r>
          </w:p>
        </w:tc>
        <w:tc>
          <w:tcPr>
            <w:tcW w:w="5280" w:type="dxa"/>
            <w:vAlign w:val="bottom"/>
            <w:tcBorders>
              <w:right w:val="single" w:sz="8" w:color="auto"/>
            </w:tcBorders>
          </w:tcPr>
          <w:p>
            <w:pPr>
              <w:ind w:left="2440"/>
              <w:spacing w:after="0"/>
              <w:rPr>
                <w:sz w:val="20"/>
                <w:szCs w:val="20"/>
                <w:color w:val="auto"/>
              </w:rPr>
            </w:pPr>
            <w:r>
              <w:rPr>
                <w:rFonts w:ascii="Arial" w:cs="Arial" w:eastAsia="Arial" w:hAnsi="Arial"/>
                <w:sz w:val="20"/>
                <w:szCs w:val="20"/>
                <w:b w:val="1"/>
                <w:bCs w:val="1"/>
                <w:color w:val="auto"/>
              </w:rPr>
              <w:t>13G</w:t>
            </w:r>
          </w:p>
        </w:tc>
        <w:tc>
          <w:tcPr>
            <w:tcW w:w="290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20"/>
                <w:szCs w:val="20"/>
                <w:color w:val="auto"/>
              </w:rPr>
              <w:t>Page 5 of 5 Pages</w:t>
            </w:r>
          </w:p>
        </w:tc>
      </w:tr>
      <w:tr>
        <w:trPr>
          <w:trHeight w:val="27"/>
        </w:trPr>
        <w:tc>
          <w:tcPr>
            <w:tcW w:w="40" w:type="dxa"/>
            <w:vAlign w:val="bottom"/>
            <w:tcBorders>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5280" w:type="dxa"/>
            <w:vAlign w:val="bottom"/>
            <w:tcBorders>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r>
        <w:trPr>
          <w:trHeight w:val="480"/>
        </w:trPr>
        <w:tc>
          <w:tcPr>
            <w:tcW w:w="1000" w:type="dxa"/>
            <w:vAlign w:val="bottom"/>
            <w:gridSpan w:val="2"/>
          </w:tcPr>
          <w:p>
            <w:pPr>
              <w:spacing w:after="0"/>
              <w:rPr>
                <w:sz w:val="20"/>
                <w:szCs w:val="20"/>
                <w:color w:val="auto"/>
              </w:rPr>
            </w:pPr>
            <w:r>
              <w:rPr>
                <w:rFonts w:ascii="Arial" w:cs="Arial" w:eastAsia="Arial" w:hAnsi="Arial"/>
                <w:sz w:val="20"/>
                <w:szCs w:val="20"/>
                <w:b w:val="1"/>
                <w:bCs w:val="1"/>
                <w:color w:val="auto"/>
              </w:rPr>
              <w:t>Item 10.</w:t>
            </w:r>
          </w:p>
        </w:tc>
        <w:tc>
          <w:tcPr>
            <w:tcW w:w="2240" w:type="dxa"/>
            <w:vAlign w:val="bottom"/>
          </w:tcPr>
          <w:p>
            <w:pPr>
              <w:ind w:left="300"/>
              <w:spacing w:after="0"/>
              <w:rPr>
                <w:sz w:val="20"/>
                <w:szCs w:val="20"/>
                <w:color w:val="auto"/>
              </w:rPr>
            </w:pPr>
            <w:r>
              <w:rPr>
                <w:rFonts w:ascii="Arial" w:cs="Arial" w:eastAsia="Arial" w:hAnsi="Arial"/>
                <w:sz w:val="20"/>
                <w:szCs w:val="20"/>
                <w:b w:val="1"/>
                <w:bCs w:val="1"/>
                <w:color w:val="auto"/>
              </w:rPr>
              <w:t>Certification:</w:t>
            </w:r>
          </w:p>
        </w:tc>
        <w:tc>
          <w:tcPr>
            <w:tcW w:w="528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22" w:lineRule="exact"/>
        <w:rPr>
          <w:sz w:val="20"/>
          <w:szCs w:val="20"/>
          <w:color w:val="auto"/>
        </w:rPr>
      </w:pPr>
    </w:p>
    <w:p>
      <w:pPr>
        <w:jc w:val="both"/>
        <w:ind w:left="1300"/>
        <w:spacing w:after="0" w:line="263" w:lineRule="auto"/>
        <w:rPr>
          <w:sz w:val="20"/>
          <w:szCs w:val="20"/>
          <w:color w:val="auto"/>
        </w:rPr>
      </w:pPr>
      <w:r>
        <w:rPr>
          <w:rFonts w:ascii="Arial" w:cs="Arial" w:eastAsia="Arial" w:hAnsi="Arial"/>
          <w:sz w:val="19"/>
          <w:szCs w:val="19"/>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This report is not an admission that Marsico Capital Management, LLC (“MCM”) is the beneficial owner of any securities covered by this report, and MCM expressly disclaims beneficial ownership of all shares reported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2012</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Marsico Capital Management, LLC</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By: /s/ NEIL L GLOUDE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Neil L. Gloude</w:t>
      </w:r>
    </w:p>
    <w:p>
      <w:pPr>
        <w:spacing w:after="0" w:line="16"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20"/>
          <w:szCs w:val="20"/>
          <w:color w:val="auto"/>
        </w:rPr>
        <w:t>Title:</w:t>
        <w:tab/>
        <w:t>Executive Vice President</w:t>
      </w:r>
    </w:p>
    <w:sectPr>
      <w:pgSz w:w="11900" w:h="16838" w:orient="portrait"/>
      <w:cols w:equalWidth="0" w:num="1">
        <w:col w:w="11420"/>
      </w:cols>
      <w:pgMar w:left="240" w:top="5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lowerRoman"/>
      <w:start w:val="10"/>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decimal"/>
      <w:start w:val="12"/>
    </w:lvl>
  </w:abstractNum>
  <w:abstractNum w:abstractNumId="9">
    <w:nsid w:val="4DB127F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2019-12-09T15:53:47Z</dcterms:created>
  <dcterms:modified xsi:type="dcterms:W3CDTF">2019-12-09T15:53:47Z</dcterms:modified>
</cp:coreProperties>
</file>