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2"/>
          <w:szCs w:val="22"/>
          <w:color w:val="auto"/>
        </w:rPr>
        <w:t>SEC Form 4</w:t>
      </w:r>
    </w:p>
    <w:p>
      <w:pPr>
        <w:spacing w:after="0" w:line="32" w:lineRule="exact"/>
        <w:rPr>
          <w:sz w:val="24"/>
          <w:szCs w:val="24"/>
          <w:color w:val="auto"/>
        </w:rPr>
      </w:pPr>
    </w:p>
    <w:p>
      <w:pPr>
        <w:ind w:left="7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72" w:lineRule="exact"/>
        <w:rPr>
          <w:sz w:val="24"/>
          <w:szCs w:val="24"/>
          <w:color w:val="auto"/>
        </w:rPr>
      </w:pPr>
    </w:p>
    <w:p>
      <w:pPr>
        <w:ind w:left="380"/>
        <w:spacing w:after="0" w:line="239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39370</wp:posOffset>
            </wp:positionH>
            <wp:positionV relativeFrom="paragraph">
              <wp:posOffset>-244475</wp:posOffset>
            </wp:positionV>
            <wp:extent cx="137160" cy="13716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7160" cy="1371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6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5"/>
        </w:trPr>
        <w:tc>
          <w:tcPr>
            <w:tcW w:w="6580" w:type="dxa"/>
            <w:vAlign w:val="bottom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5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2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9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6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5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5506720</wp:posOffset>
            </wp:positionH>
            <wp:positionV relativeFrom="paragraph">
              <wp:posOffset>-655320</wp:posOffset>
            </wp:positionV>
            <wp:extent cx="59690" cy="66865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4168775</wp:posOffset>
            </wp:positionH>
            <wp:positionV relativeFrom="paragraph">
              <wp:posOffset>-655320</wp:posOffset>
            </wp:positionV>
            <wp:extent cx="59690" cy="66865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-1670685</wp:posOffset>
            </wp:positionH>
            <wp:positionV relativeFrom="paragraph">
              <wp:posOffset>13970</wp:posOffset>
            </wp:positionV>
            <wp:extent cx="7322820" cy="514540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322820" cy="514540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32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80" w:space="240"/>
            <w:col w:w="8900"/>
          </w:cols>
          <w:pgMar w:left="240" w:top="226" w:right="139" w:bottom="1440" w:gutter="0" w:footer="0" w:header="0"/>
        </w:sect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5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820" w:type="dxa"/>
            <w:vAlign w:val="bottom"/>
            <w:gridSpan w:val="7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1. Name and Address of Reporting Person</w:t>
            </w:r>
            <w:r>
              <w:rPr>
                <w:rFonts w:ascii="Arial" w:cs="Arial" w:eastAsia="Arial" w:hAnsi="Arial"/>
                <w:sz w:val="22"/>
                <w:szCs w:val="22"/>
                <w:color w:val="auto"/>
                <w:vertAlign w:val="superscript"/>
              </w:rPr>
              <w:t>*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980" w:type="dxa"/>
            <w:vAlign w:val="bottom"/>
            <w:gridSpan w:val="8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 xml:space="preserve">2. Issuer Name </w:t>
            </w: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and</w:t>
            </w: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 xml:space="preserve"> Ticker or Trading Symbol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540" w:type="dxa"/>
            <w:vAlign w:val="bottom"/>
            <w:gridSpan w:val="9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5. Relationship of Reporting Person(s) to Issuer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520" w:type="dxa"/>
            <w:vAlign w:val="bottom"/>
            <w:gridSpan w:val="5"/>
            <w:vMerge w:val="restart"/>
          </w:tcPr>
          <w:p>
            <w:pPr>
              <w:spacing w:after="0"/>
              <w:rPr>
                <w:rFonts w:ascii="Arial" w:cs="Arial" w:eastAsia="Arial" w:hAnsi="Arial"/>
                <w:sz w:val="22"/>
                <w:szCs w:val="22"/>
                <w:color w:val="0000EE"/>
              </w:rPr>
            </w:pPr>
            <w:hyperlink r:id="rId12">
              <w:r>
                <w:rPr>
                  <w:rFonts w:ascii="Arial" w:cs="Arial" w:eastAsia="Arial" w:hAnsi="Arial"/>
                  <w:sz w:val="22"/>
                  <w:szCs w:val="22"/>
                  <w:color w:val="0000EE"/>
                </w:rPr>
                <w:t>SHOEMAKER ALVIN V</w:t>
              </w:r>
            </w:hyperlink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980" w:type="dxa"/>
            <w:vAlign w:val="bottom"/>
            <w:gridSpan w:val="8"/>
            <w:vMerge w:val="restart"/>
          </w:tcPr>
          <w:p>
            <w:pPr>
              <w:spacing w:after="0" w:line="189" w:lineRule="exact"/>
              <w:rPr>
                <w:rFonts w:ascii="Arial" w:cs="Arial" w:eastAsia="Arial" w:hAnsi="Arial"/>
                <w:sz w:val="21"/>
                <w:szCs w:val="21"/>
                <w:color w:val="0000EE"/>
              </w:rPr>
            </w:pPr>
            <w:hyperlink r:id="rId13">
              <w:r>
                <w:rPr>
                  <w:rFonts w:ascii="Arial" w:cs="Arial" w:eastAsia="Arial" w:hAnsi="Arial"/>
                  <w:sz w:val="21"/>
                  <w:szCs w:val="21"/>
                  <w:color w:val="0000EE"/>
                </w:rPr>
                <w:t xml:space="preserve">WYNN RESORTS LTD </w:t>
              </w:r>
            </w:hyperlink>
            <w:r>
              <w:rPr>
                <w:rFonts w:ascii="Arial" w:cs="Arial" w:eastAsia="Arial" w:hAnsi="Arial"/>
                <w:sz w:val="21"/>
                <w:szCs w:val="21"/>
                <w:color w:val="000000"/>
              </w:rPr>
              <w:t>[</w:t>
            </w:r>
            <w:r>
              <w:rPr>
                <w:rFonts w:ascii="Arial" w:cs="Arial" w:eastAsia="Arial" w:hAnsi="Arial"/>
                <w:sz w:val="21"/>
                <w:szCs w:val="21"/>
                <w:color w:val="0000EE"/>
              </w:rPr>
              <w:t xml:space="preserve"> </w:t>
            </w:r>
            <w:r>
              <w:rPr>
                <w:rFonts w:ascii="Arial" w:cs="Arial" w:eastAsia="Arial" w:hAnsi="Arial"/>
                <w:sz w:val="16"/>
                <w:szCs w:val="16"/>
                <w:color w:val="0000FF"/>
              </w:rPr>
              <w:t>WYNN</w:t>
            </w:r>
            <w:r>
              <w:rPr>
                <w:rFonts w:ascii="Arial" w:cs="Arial" w:eastAsia="Arial" w:hAnsi="Arial"/>
                <w:sz w:val="21"/>
                <w:szCs w:val="21"/>
                <w:color w:val="0000EE"/>
              </w:rPr>
              <w:t xml:space="preserve"> </w:t>
            </w:r>
            <w:r>
              <w:rPr>
                <w:rFonts w:ascii="Arial" w:cs="Arial" w:eastAsia="Arial" w:hAnsi="Arial"/>
                <w:sz w:val="21"/>
                <w:szCs w:val="21"/>
                <w:color w:val="000000"/>
              </w:rPr>
              <w:t>]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700" w:type="dxa"/>
            <w:vAlign w:val="bottom"/>
            <w:gridSpan w:val="4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(Check all applicable)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52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980" w:type="dxa"/>
            <w:vAlign w:val="bottom"/>
            <w:gridSpan w:val="8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60" w:type="dxa"/>
            <w:vAlign w:val="bottom"/>
            <w:gridSpan w:val="2"/>
            <w:vMerge w:val="restart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X</w:t>
            </w:r>
          </w:p>
        </w:tc>
        <w:tc>
          <w:tcPr>
            <w:tcW w:w="640" w:type="dxa"/>
            <w:vAlign w:val="bottom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3"/>
              </w:rPr>
              <w:t>Director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540" w:type="dxa"/>
            <w:vAlign w:val="bottom"/>
            <w:gridSpan w:val="4"/>
            <w:vMerge w:val="restart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52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54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54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Officer (give title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540" w:type="dxa"/>
            <w:vAlign w:val="bottom"/>
            <w:gridSpan w:val="4"/>
            <w:vMerge w:val="restart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540" w:type="dxa"/>
            <w:vAlign w:val="bottom"/>
            <w:gridSpan w:val="4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980" w:type="dxa"/>
            <w:vAlign w:val="bottom"/>
            <w:gridSpan w:val="8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7"/>
              </w:rPr>
              <w:t>3. Date of Earliest Transaction (Month/Day/Year)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4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(Last)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4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(First)</w:t>
            </w:r>
          </w:p>
        </w:tc>
        <w:tc>
          <w:tcPr>
            <w:tcW w:w="120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(Middle)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980" w:type="dxa"/>
            <w:vAlign w:val="bottom"/>
            <w:gridSpan w:val="8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below)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below)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520" w:type="dxa"/>
            <w:vAlign w:val="bottom"/>
            <w:gridSpan w:val="5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4"/>
              </w:rPr>
              <w:t>C/O WYNN RESORTS, LIMITED</w:t>
            </w: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320" w:type="dxa"/>
            <w:vAlign w:val="bottom"/>
            <w:gridSpan w:val="5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05/06/2013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52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720" w:type="dxa"/>
            <w:vAlign w:val="bottom"/>
            <w:gridSpan w:val="6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3131 LAS VEGAS BOULEVARD SOUTH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720" w:type="dxa"/>
            <w:vAlign w:val="bottom"/>
            <w:gridSpan w:val="6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640" w:type="dxa"/>
            <w:vAlign w:val="bottom"/>
            <w:gridSpan w:val="9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4. If Amendment, Date of Original Filed (Month/Day/Year)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540" w:type="dxa"/>
            <w:vAlign w:val="bottom"/>
            <w:gridSpan w:val="9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640" w:type="dxa"/>
            <w:vAlign w:val="bottom"/>
            <w:gridSpan w:val="9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540" w:type="dxa"/>
            <w:vAlign w:val="bottom"/>
            <w:gridSpan w:val="9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  <w:vMerge w:val="restart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6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Line)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6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(Street)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540" w:type="dxa"/>
            <w:vAlign w:val="bottom"/>
            <w:gridSpan w:val="9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 xml:space="preserve">X   </w:t>
            </w:r>
            <w:r>
              <w:rPr>
                <w:rFonts w:ascii="Arial" w:cs="Arial" w:eastAsia="Arial" w:hAnsi="Arial"/>
                <w:sz w:val="13"/>
                <w:szCs w:val="13"/>
                <w:color w:val="000000"/>
              </w:rPr>
              <w:t>Form filed by One Reporting Person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2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LAS VEGAS</w:t>
            </w:r>
          </w:p>
        </w:tc>
        <w:tc>
          <w:tcPr>
            <w:tcW w:w="124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NV</w:t>
            </w:r>
          </w:p>
        </w:tc>
        <w:tc>
          <w:tcPr>
            <w:tcW w:w="120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89109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080" w:type="dxa"/>
            <w:vAlign w:val="bottom"/>
            <w:gridSpan w:val="7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Form filed by More than One Reporting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18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9"/>
              </w:rPr>
              <w:t>Person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1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(City)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4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(State)</w:t>
            </w:r>
          </w:p>
        </w:tc>
        <w:tc>
          <w:tcPr>
            <w:tcW w:w="120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(Zip)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6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520" w:type="dxa"/>
            <w:vAlign w:val="bottom"/>
            <w:tcBorders>
              <w:top w:val="single" w:sz="8" w:color="2C2C2C"/>
            </w:tcBorders>
            <w:gridSpan w:val="19"/>
          </w:tcPr>
          <w:p>
            <w:pPr>
              <w:ind w:left="8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Table I - Non-Derivative Securities Acquired, Disposed of, or Beneficially Owned</w:t>
            </w:r>
          </w:p>
        </w:tc>
        <w:tc>
          <w:tcPr>
            <w:tcW w:w="6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8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4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78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620" w:type="dxa"/>
            <w:vAlign w:val="bottom"/>
            <w:gridSpan w:val="6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920" w:type="dxa"/>
            <w:vAlign w:val="bottom"/>
            <w:gridSpan w:val="5"/>
          </w:tcPr>
          <w:p>
            <w:pPr>
              <w:ind w:left="8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940" w:type="dxa"/>
            <w:vAlign w:val="bottom"/>
            <w:gridSpan w:val="5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24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100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ind w:left="8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Execution Date,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1940" w:type="dxa"/>
            <w:vAlign w:val="bottom"/>
            <w:gridSpan w:val="5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124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100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920" w:type="dxa"/>
            <w:vAlign w:val="bottom"/>
            <w:gridSpan w:val="5"/>
          </w:tcPr>
          <w:p>
            <w:pPr>
              <w:ind w:left="8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0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  <w:gridSpan w:val="3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56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100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20" w:type="dxa"/>
            <w:vAlign w:val="bottom"/>
            <w:gridSpan w:val="5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  8)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100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  <w:vMerge w:val="restart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  <w:gridSpan w:val="3"/>
            <w:vMerge w:val="restart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60" w:type="dxa"/>
            <w:vAlign w:val="bottom"/>
          </w:tcPr>
          <w:p>
            <w:pPr>
              <w:ind w:left="3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720" w:type="dxa"/>
            <w:vAlign w:val="bottom"/>
            <w:gridSpan w:val="3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24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7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56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00" w:type="dxa"/>
            <w:vAlign w:val="bottom"/>
            <w:tcBorders>
              <w:bottom w:val="single" w:sz="8" w:color="2C2C2C"/>
            </w:tcBorders>
            <w:gridSpan w:val="6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680" w:type="dxa"/>
            <w:vAlign w:val="bottom"/>
            <w:tcBorders>
              <w:top w:val="single" w:sz="8" w:color="2C2C2C"/>
            </w:tcBorders>
            <w:gridSpan w:val="18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9"/>
              </w:rPr>
              <w:t>Table II - Derivative Securities Acquired, Disposed of, or Beneficially Owned</w:t>
            </w:r>
          </w:p>
        </w:tc>
        <w:tc>
          <w:tcPr>
            <w:tcW w:w="6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800" w:type="dxa"/>
            <w:vAlign w:val="bottom"/>
            <w:gridSpan w:val="16"/>
          </w:tcPr>
          <w:p>
            <w:pPr>
              <w:ind w:left="7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6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20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1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79"/>
              </w:rPr>
              <w:t>4.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40" w:type="dxa"/>
            <w:vAlign w:val="bottom"/>
            <w:gridSpan w:val="2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60" w:type="dxa"/>
            <w:vAlign w:val="bottom"/>
            <w:gridSpan w:val="5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66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7. Title and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08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200" w:type="dxa"/>
            <w:vAlign w:val="bottom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1320" w:type="dxa"/>
            <w:vAlign w:val="bottom"/>
            <w:gridSpan w:val="5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   of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  <w:gridSpan w:val="4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60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Ownership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08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200" w:type="dxa"/>
            <w:vAlign w:val="bottom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720" w:type="dxa"/>
            <w:vAlign w:val="bottom"/>
            <w:gridSpan w:val="4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Code (Instr.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1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000" w:type="dxa"/>
            <w:vAlign w:val="bottom"/>
            <w:gridSpan w:val="4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(Month/Day/Year)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60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6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240" w:type="dxa"/>
            <w:vAlign w:val="bottom"/>
            <w:gridSpan w:val="3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  <w:gridSpan w:val="2"/>
          </w:tcPr>
          <w:p>
            <w:pPr>
              <w:ind w:left="1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Underlying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Derivative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  <w:gridSpan w:val="2"/>
          </w:tcPr>
          <w:p>
            <w:pPr>
              <w:ind w:left="1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80" w:type="dxa"/>
            <w:vAlign w:val="bottom"/>
            <w:gridSpan w:val="4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 Security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1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80" w:type="dxa"/>
            <w:vAlign w:val="bottom"/>
            <w:gridSpan w:val="4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(I) (Instr. 4)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  <w:gridSpan w:val="2"/>
          </w:tcPr>
          <w:p>
            <w:pPr>
              <w:ind w:left="1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1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  <w:gridSpan w:val="2"/>
          </w:tcPr>
          <w:p>
            <w:pPr>
              <w:ind w:left="1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3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3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3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3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60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</w:t>
            </w:r>
          </w:p>
        </w:tc>
        <w:tc>
          <w:tcPr>
            <w:tcW w:w="34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78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66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72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Stock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Common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  <w:vMerge w:val="restart"/>
          </w:tcPr>
          <w:p>
            <w:pPr>
              <w:ind w:left="12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Stock,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vMerge w:val="restart"/>
          </w:tcPr>
          <w:p>
            <w:pPr>
              <w:ind w:left="6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Options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  <w:vMerge w:val="restart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6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6,300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  <w:vMerge w:val="restart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  <w:w w:val="94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  <w:w w:val="94"/>
              </w:rPr>
              <w:t>138.68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80" w:type="dxa"/>
            <w:vAlign w:val="bottom"/>
            <w:gridSpan w:val="2"/>
            <w:vMerge w:val="restart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05/06/2013</w:t>
            </w: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A</w:t>
            </w:r>
          </w:p>
        </w:tc>
        <w:tc>
          <w:tcPr>
            <w:tcW w:w="600" w:type="dxa"/>
            <w:vAlign w:val="bottom"/>
            <w:vMerge w:val="restart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6,300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  <w:w w:val="99"/>
              </w:rPr>
              <w:t>05/06/2023</w:t>
            </w:r>
          </w:p>
        </w:tc>
        <w:tc>
          <w:tcPr>
            <w:tcW w:w="660" w:type="dxa"/>
            <w:vAlign w:val="bottom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par value</w:t>
            </w:r>
          </w:p>
        </w:tc>
        <w:tc>
          <w:tcPr>
            <w:tcW w:w="5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</w:t>
            </w:r>
          </w:p>
        </w:tc>
        <w:tc>
          <w:tcPr>
            <w:tcW w:w="600" w:type="dxa"/>
            <w:vAlign w:val="bottom"/>
            <w:vMerge w:val="restart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  <w:w w:val="91"/>
              </w:rPr>
              <w:t>6,300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D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9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color w:val="0000FF"/>
              </w:rPr>
              <w:t>(right to</w:t>
            </w: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1" w:lineRule="exact"/>
        <w:rPr>
          <w:sz w:val="20"/>
          <w:szCs w:val="20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37"/>
        </w:trPr>
        <w:tc>
          <w:tcPr>
            <w:tcW w:w="364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buy)</w:t>
            </w:r>
          </w:p>
        </w:tc>
        <w:tc>
          <w:tcPr>
            <w:tcW w:w="3880" w:type="dxa"/>
            <w:vAlign w:val="bottom"/>
          </w:tcPr>
          <w:p>
            <w:pPr>
              <w:jc w:val="center"/>
              <w:ind w:left="3292"/>
              <w:spacing w:after="0" w:line="13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  <w:w w:val="87"/>
              </w:rPr>
              <w:t>$0.01 per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1"/>
        </w:trPr>
        <w:tc>
          <w:tcPr>
            <w:tcW w:w="364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880" w:type="dxa"/>
            <w:vAlign w:val="bottom"/>
            <w:vMerge w:val="restart"/>
          </w:tcPr>
          <w:p>
            <w:pPr>
              <w:jc w:val="center"/>
              <w:ind w:left="329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  <w:w w:val="79"/>
              </w:rPr>
              <w:t>share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1"/>
        </w:trPr>
        <w:tc>
          <w:tcPr>
            <w:tcW w:w="36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88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92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Explanation of Responses:</w:t>
      </w:r>
    </w:p>
    <w:p>
      <w:pPr>
        <w:spacing w:after="0" w:line="47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008000"/>
        </w:rPr>
        <w:t>1. Options vest 25% per year on each anniversary of the date of grant; provided, that if the reporting person ceases to be a director of the Company any options that are unvested at such time will be forfeited.</w:t>
      </w:r>
    </w:p>
    <w:p>
      <w:pPr>
        <w:spacing w:after="0" w:line="71" w:lineRule="exact"/>
        <w:rPr>
          <w:sz w:val="20"/>
          <w:szCs w:val="20"/>
          <w:color w:val="auto"/>
        </w:rPr>
      </w:pPr>
    </w:p>
    <w:tbl>
      <w:tblPr>
        <w:tblLayout w:type="fixed"/>
        <w:tblInd w:w="686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07"/>
        </w:trPr>
        <w:tc>
          <w:tcPr>
            <w:tcW w:w="220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4"/>
              </w:rPr>
              <w:t>/s/ Kevin Tourek, attorney-in-</w:t>
            </w:r>
          </w:p>
        </w:tc>
        <w:tc>
          <w:tcPr>
            <w:tcW w:w="900" w:type="dxa"/>
            <w:vAlign w:val="bottom"/>
            <w:gridSpan w:val="2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6"/>
              </w:rPr>
              <w:t>05/07/2013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8"/>
        </w:trPr>
        <w:tc>
          <w:tcPr>
            <w:tcW w:w="2100" w:type="dxa"/>
            <w:vAlign w:val="bottom"/>
            <w:tcBorders>
              <w:top w:val="single" w:sz="8" w:color="auto"/>
            </w:tcBorders>
            <w:gridSpan w:val="2"/>
            <w:vMerge w:val="restart"/>
          </w:tcPr>
          <w:p>
            <w:pPr>
              <w:spacing w:after="0" w:line="19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5"/>
              </w:rPr>
              <w:t>fact for Alvin V. Shoemaker</w:t>
            </w:r>
          </w:p>
        </w:tc>
        <w:tc>
          <w:tcPr>
            <w:tcW w:w="100" w:type="dxa"/>
            <w:vAlign w:val="bottom"/>
            <w:vMerge w:val="restart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8"/>
        </w:trPr>
        <w:tc>
          <w:tcPr>
            <w:tcW w:w="2100" w:type="dxa"/>
            <w:vAlign w:val="bottom"/>
            <w:tcBorders>
              <w:top w:val="single" w:sz="8" w:color="auto"/>
            </w:tcBorders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6"/>
        </w:trPr>
        <w:tc>
          <w:tcPr>
            <w:tcW w:w="198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6"/>
              </w:rPr>
              <w:t>** Signature of Reporting Person</w:t>
            </w:r>
          </w:p>
        </w:tc>
        <w:tc>
          <w:tcPr>
            <w:tcW w:w="2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00" w:type="dxa"/>
            <w:vAlign w:val="bottom"/>
            <w:gridSpan w:val="2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Date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40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Reminder: Report on a separate line for each class of securities beneficially owned directly or indirectly.</w:t>
      </w:r>
    </w:p>
    <w:p>
      <w:pPr>
        <w:spacing w:after="0" w:line="28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4"/>
          <w:szCs w:val="14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Instruction 4 (b)(v).</w:t>
      </w:r>
    </w:p>
    <w:p>
      <w:pPr>
        <w:spacing w:after="0" w:line="42" w:lineRule="exact"/>
        <w:rPr>
          <w:sz w:val="20"/>
          <w:szCs w:val="20"/>
          <w:color w:val="auto"/>
        </w:rPr>
      </w:pPr>
    </w:p>
    <w:p>
      <w:pPr>
        <w:jc w:val="both"/>
        <w:ind w:left="40" w:right="3680" w:firstLine="9"/>
        <w:spacing w:after="0" w:line="350" w:lineRule="auto"/>
        <w:tabs>
          <w:tab w:leader="none" w:pos="183" w:val="left"/>
        </w:tabs>
        <w:numPr>
          <w:ilvl w:val="0"/>
          <w:numId w:val="1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520"/>
      </w:cols>
      <w:pgMar w:left="240" w:top="226" w:right="13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327B23C6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hyperlink" Target="http://www.sec.gov/cgi-bin/browse-edgar?action=getcompany&amp;CIK=0001051929" TargetMode="External"/><Relationship Id="rId13" Type="http://schemas.openxmlformats.org/officeDocument/2006/relationships/hyperlink" Target="http://www.sec.gov/cgi-bin/browse-edgar?action=getcompany&amp;CIK=0001174922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2019-12-18T03:42:09Z</dcterms:created>
  <dcterms:modified xsi:type="dcterms:W3CDTF">2019-12-18T03:42:09Z</dcterms:modified>
</cp:coreProperties>
</file>