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Bowie Grant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03/07/2005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WYNN RESORTS, LIMITED</w:t>
            </w: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6"/>
              </w:rPr>
              <w:t>3131 LAS VEGAS BOULEVARD SOUTH</w:t>
            </w:r>
          </w:p>
        </w:tc>
      </w:tr>
      <w:tr>
        <w:trPr>
          <w:trHeight w:val="158"/>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LAS VEGAS</w:t>
            </w:r>
          </w:p>
        </w:tc>
        <w:tc>
          <w:tcPr>
            <w:tcW w:w="760" w:type="dxa"/>
            <w:vAlign w:val="bottom"/>
          </w:tcPr>
          <w:p>
            <w:pPr>
              <w:ind w:left="60"/>
              <w:spacing w:after="0"/>
              <w:rPr>
                <w:sz w:val="20"/>
                <w:szCs w:val="20"/>
                <w:color w:val="auto"/>
              </w:rPr>
            </w:pPr>
            <w:r>
              <w:rPr>
                <w:rFonts w:ascii="Arial" w:cs="Arial" w:eastAsia="Arial" w:hAnsi="Arial"/>
                <w:sz w:val="18"/>
                <w:szCs w:val="18"/>
                <w:color w:val="0000FF"/>
              </w:rPr>
              <w:t>NV</w:t>
            </w:r>
          </w:p>
        </w:tc>
        <w:tc>
          <w:tcPr>
            <w:tcW w:w="1420" w:type="dxa"/>
            <w:vAlign w:val="bottom"/>
          </w:tcPr>
          <w:p>
            <w:pPr>
              <w:ind w:left="380"/>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6"/>
        <w:spacing w:after="0"/>
        <w:rPr>
          <w:sz w:val="20"/>
          <w:szCs w:val="20"/>
          <w:color w:val="auto"/>
        </w:rPr>
      </w:pPr>
      <w:r>
        <w:rPr>
          <w:rFonts w:ascii="Arial" w:cs="Arial" w:eastAsia="Arial" w:hAnsi="Arial"/>
          <w:sz w:val="16"/>
          <w:szCs w:val="16"/>
          <w:color w:val="0000FF"/>
        </w:rPr>
        <w:t>Pres Wynn Resorts (Macau) S.A.</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60" w:type="dxa"/>
            <w:vAlign w:val="bottom"/>
            <w:vMerge w:val="restart"/>
          </w:tcPr>
          <w:p>
            <w:pPr>
              <w:ind w:left="60"/>
              <w:spacing w:after="0"/>
              <w:rPr>
                <w:sz w:val="20"/>
                <w:szCs w:val="20"/>
                <w:color w:val="auto"/>
              </w:rPr>
            </w:pPr>
            <w:r>
              <w:rPr>
                <w:rFonts w:ascii="Arial" w:cs="Arial" w:eastAsia="Arial" w:hAnsi="Arial"/>
                <w:sz w:val="18"/>
                <w:szCs w:val="18"/>
                <w:color w:val="0000FF"/>
              </w:rPr>
              <w:t>Stock Options (right to buy)</w:t>
            </w:r>
          </w:p>
        </w:tc>
        <w:tc>
          <w:tcPr>
            <w:tcW w:w="880" w:type="dxa"/>
            <w:vAlign w:val="bottom"/>
            <w:vMerge w:val="restart"/>
          </w:tcPr>
          <w:p>
            <w:pPr>
              <w:ind w:left="60"/>
              <w:spacing w:after="0"/>
              <w:rPr>
                <w:sz w:val="20"/>
                <w:szCs w:val="20"/>
                <w:color w:val="auto"/>
              </w:rPr>
            </w:pPr>
            <w:r>
              <w:rPr>
                <w:rFonts w:ascii="Arial" w:cs="Arial" w:eastAsia="Arial" w:hAnsi="Arial"/>
                <w:sz w:val="14"/>
                <w:szCs w:val="14"/>
                <w:color w:val="0000FF"/>
                <w:w w:val="90"/>
              </w:rPr>
              <w:t>09/07/2003</w:t>
            </w:r>
            <w:r>
              <w:rPr>
                <w:rFonts w:ascii="Arial" w:cs="Arial" w:eastAsia="Arial" w:hAnsi="Arial"/>
                <w:sz w:val="22"/>
                <w:szCs w:val="22"/>
                <w:color w:val="008000"/>
                <w:w w:val="90"/>
                <w:vertAlign w:val="superscript"/>
              </w:rPr>
              <w:t>(1)</w:t>
            </w:r>
          </w:p>
        </w:tc>
        <w:tc>
          <w:tcPr>
            <w:tcW w:w="800" w:type="dxa"/>
            <w:vAlign w:val="bottom"/>
            <w:vMerge w:val="restart"/>
          </w:tcPr>
          <w:p>
            <w:pPr>
              <w:jc w:val="right"/>
              <w:ind w:right="12"/>
              <w:spacing w:after="0"/>
              <w:rPr>
                <w:sz w:val="20"/>
                <w:szCs w:val="20"/>
                <w:color w:val="auto"/>
              </w:rPr>
            </w:pPr>
            <w:r>
              <w:rPr>
                <w:rFonts w:ascii="Arial" w:cs="Arial" w:eastAsia="Arial" w:hAnsi="Arial"/>
                <w:sz w:val="14"/>
                <w:szCs w:val="14"/>
                <w:color w:val="0000FF"/>
                <w:w w:val="99"/>
              </w:rPr>
              <w:t>09/07/2013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60,000</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16.96</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right"/>
              <w:ind w:right="744"/>
              <w:spacing w:after="0"/>
              <w:rPr>
                <w:sz w:val="20"/>
                <w:szCs w:val="20"/>
                <w:color w:val="auto"/>
              </w:rPr>
            </w:pPr>
            <w:r>
              <w:rPr>
                <w:rFonts w:ascii="Arial" w:cs="Arial" w:eastAsia="Arial" w:hAnsi="Arial"/>
                <w:sz w:val="18"/>
                <w:szCs w:val="18"/>
                <w:color w:val="0000FF"/>
              </w:rPr>
              <w:t>$0.01</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Options vest in four equal installments on September 7, 2004, September 7, 2005, September 7, 2006 and September 7, 2007.</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Marc H. Rubinstein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03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Grant</w:t>
      </w:r>
      <w:r>
        <w:rPr>
          <w:sz w:val="20"/>
          <w:szCs w:val="20"/>
          <w:color w:val="auto"/>
        </w:rPr>
        <w:tab/>
      </w:r>
      <w:r>
        <w:rPr>
          <w:rFonts w:ascii="Arial" w:cs="Arial" w:eastAsia="Arial" w:hAnsi="Arial"/>
          <w:sz w:val="15"/>
          <w:szCs w:val="15"/>
          <w:color w:val="0000FF"/>
        </w:rPr>
        <w:t>03/17/2005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Bowie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hereby constitutes and appoints Marc H. Rubinstein and John Strzemp, and each of them, the undersigned's true and lawful attorneys-in-fact, to:</w:t>
      </w:r>
    </w:p>
    <w:p>
      <w:pPr>
        <w:spacing w:after="0" w:line="372" w:lineRule="exact"/>
        <w:rPr>
          <w:sz w:val="20"/>
          <w:szCs w:val="20"/>
          <w:color w:val="auto"/>
        </w:rPr>
      </w:pPr>
    </w:p>
    <w:p>
      <w:pPr>
        <w:ind w:right="23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of Wynn Resorts, Limited ( the 'Company'), Forms 3, 4, and 5 in accordance with Section 16(a) of the Securities Exchange Act of 1934, as amended, and the rules thereunder;</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w:t>
      </w:r>
    </w:p>
    <w:p>
      <w:pPr>
        <w:spacing w:after="0" w:line="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7th day of March, 2005.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Grant Bowie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Grant Bowie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20339"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2019-12-24T00:50:39Z</dcterms:created>
  <dcterms:modified xsi:type="dcterms:W3CDTF">2019-12-24T00:50:39Z</dcterms:modified>
</cp:coreProperties>
</file>