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6"/>
        </w:rPr>
        <w:t xml:space="preserve">FORM 8-K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June 1, 2023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center"/>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1"/>
        <w:gridCol w:w="293"/>
        <w:gridCol w:w="2720"/>
        <w:gridCol w:w="2720"/>
        <w:gridCol w:w="384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5.02</w:t>
            </w:r>
          </w:p>
        </w:tc>
        <w:tc>
          <w:tcPr>
            <w:tcW w:w="928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Departure of Directors or Certain Officers; Election of Directors; Appointment of Certain Officers; Compensatory Arrangements of Certain Officers. </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2023, Wynn Resorts, Limited (the "Company") entered into an amendment to its employment agreement (the "Billings Amendment") with Craig S. Billings, Chief Executive Officer of the Company. The Billings Amendment, which is effective as of June 1, 2023, extends the term of Mr. Billings' employment agreement through June 1, 2027 and also provides for the following compensation changes: (i) an increase to his annual base salary from $1,800,000 to $2,000,000, (ii) an increase to his annual target bonus from no less than 200% to no less than 250% of his annual base salary, (iii) an increase in the target value of his annual equity grant of restricted stock from 375% to 410% of his annual base salary.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Also, on June 1, 2023, the Company entered into an amendment to its employment agreement (the "Cameron-Doe Amendment") with Julie Cameron-Doe, Chief Financial Officer of the Company. The Cameron-Doe Amendment, which is effective as of June 1, 2023, extends the term of Ms. Cameron-Doe's employment agreement through June 1, 2026 and also provides for the following compensation changes: (i) an increase to her annual base salary from $900,000 to $950,000, (ii) an increase in the target value of her annual equity grant of restricted stock from 150% to 175% of her annual base salary, and (iii) an extension of her eligibility to participate in the senior executive health program until the later of the twelve-month anniversary of the expiration of the term of the employment agreement and the last payment date of any severance payment she may be receiving following specified termination of employment events, consistent with the employment agreements of the Company's other named executive officers.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descriptions do not purport to be complete and are qualified in their entirety by reference to the full texts of the Billings Amendment and Cameron-Doe Amendment, which are filed as Exhibits 10.1 and 10.2, respectively, to this Current Report on Form 8-K and incorporated by reference into this Item 5.02.</w:t>
      </w:r>
    </w:p>
    <w:p>
      <w:pPr>
        <w:pStyle w:val="TextBody"/>
        <w:bidi w:val="0"/>
        <w:spacing w:before="0" w:after="0"/>
        <w:ind w:left="0" w:right="0" w:firstLine="450"/>
        <w:jc w:val="both"/>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2715"/>
        <w:gridCol w:w="2690"/>
        <w:gridCol w:w="38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craigsbillingsamendm.htm">
              <w:r>
                <w:rPr>
                  <w:rStyle w:val="InternetLink"/>
                  <w:rFonts w:ascii="Times New Roman;sans-serif" w:hAnsi="Times New Roman;sans-serif"/>
                  <w:b w:val="false"/>
                  <w:color w:val="0000FF"/>
                  <w:sz w:val="20"/>
                  <w:u w:val="single"/>
                </w:rPr>
                <w:t>First Amendment to Employment Agreement, dated as of June 1, 2023, by and between Wynn Resorts, Limited and Craig S. Billings.</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2-juliecameronxdoeamen.htm">
              <w:r>
                <w:rPr>
                  <w:rStyle w:val="InternetLink"/>
                  <w:rFonts w:ascii="Times New Roman;sans-serif" w:hAnsi="Times New Roman;sans-serif"/>
                  <w:b w:val="false"/>
                  <w:color w:val="0000FF"/>
                  <w:sz w:val="20"/>
                  <w:u w:val="single"/>
                </w:rPr>
                <w:t>Second Amendment to Employment Agreement, dated as of June 1, 2023, by and between Wynn Resorts, Limited and Julie Cameron-Doe.</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417"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134"/>
        <w:gridCol w:w="134"/>
        <w:gridCol w:w="136"/>
        <w:gridCol w:w="109"/>
        <w:gridCol w:w="109"/>
        <w:gridCol w:w="109"/>
        <w:gridCol w:w="1352"/>
        <w:gridCol w:w="1352"/>
        <w:gridCol w:w="1915"/>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June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Ellen F. Whittemore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F. Whittemore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&amp; Secretary</w:t>
            </w:r>
          </w:p>
        </w:tc>
      </w:tr>
    </w:tbl>
    <w:p>
      <w:pPr>
        <w:pStyle w:val="TextBody"/>
        <w:bidi w:val="0"/>
        <w:spacing w:before="0" w:after="0"/>
        <w:jc w:val="left"/>
        <w:rPr/>
      </w:pPr>
      <w:r>
        <w:rPr/>
      </w:r>
    </w:p>
    <w:p>
      <w:pPr>
        <w:pStyle w:val="TextBody"/>
        <w:bidi w:val="0"/>
        <w:spacing w:before="180" w:after="283"/>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FIRST AMENDMENT TO</w:t>
        <w:br/>
        <w:t>EMPLOYMENT AGREEMENT</w:t>
      </w:r>
    </w:p>
    <w:p>
      <w:pPr>
        <w:pStyle w:val="TextBody"/>
        <w:bidi w:val="0"/>
        <w:spacing w:before="0" w:after="0"/>
        <w:jc w:val="center"/>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This FIRST AMENDMENT TO EMPLOYMENT AGREEMENT (this “</w:t>
      </w:r>
      <w:r>
        <w:rPr>
          <w:rFonts w:ascii="Times New Roman;sans-serif" w:hAnsi="Times New Roman;sans-serif"/>
          <w:b/>
          <w:color w:val="000000"/>
          <w:sz w:val="20"/>
        </w:rPr>
        <w:t>Amendment</w:t>
      </w:r>
      <w:r>
        <w:rPr>
          <w:color w:val="000000"/>
        </w:rPr>
        <w:t>”</w:t>
      </w:r>
      <w:r>
        <w:rPr>
          <w:rFonts w:ascii="Times New Roman;sans-serif" w:hAnsi="Times New Roman;sans-serif"/>
          <w:b w:val="false"/>
          <w:color w:val="000000"/>
          <w:sz w:val="20"/>
        </w:rPr>
        <w:t xml:space="preserve">) is entered into as of the 1st day of June, 2023, by and between </w:t>
      </w:r>
      <w:r>
        <w:rPr>
          <w:rFonts w:ascii="Times New Roman;sans-serif" w:hAnsi="Times New Roman;sans-serif"/>
          <w:b/>
          <w:color w:val="000000"/>
          <w:sz w:val="20"/>
        </w:rPr>
        <w:t xml:space="preserve">WYNN RESORTS, LIMITED </w:t>
      </w:r>
      <w:r>
        <w:rPr>
          <w:rFonts w:ascii="Times New Roman;sans-serif" w:hAnsi="Times New Roman;sans-serif"/>
          <w:b w:val="false"/>
          <w:color w:val="000000"/>
          <w:sz w:val="20"/>
        </w:rPr>
        <w:t>(“</w:t>
      </w:r>
      <w:r>
        <w:rPr>
          <w:rFonts w:ascii="Times New Roman;sans-serif" w:hAnsi="Times New Roman;sans-serif"/>
          <w:b/>
          <w:color w:val="000000"/>
          <w:sz w:val="20"/>
        </w:rPr>
        <w:t>Employer</w:t>
      </w:r>
      <w:r>
        <w:rPr>
          <w:color w:val="000000"/>
        </w:rPr>
        <w:t>”</w:t>
      </w:r>
      <w:r>
        <w:rPr>
          <w:rFonts w:ascii="Times New Roman;sans-serif" w:hAnsi="Times New Roman;sans-serif"/>
          <w:b w:val="false"/>
          <w:color w:val="000000"/>
          <w:sz w:val="20"/>
        </w:rPr>
        <w:t xml:space="preserve">) and </w:t>
      </w:r>
      <w:r>
        <w:rPr>
          <w:rFonts w:ascii="Times New Roman;sans-serif" w:hAnsi="Times New Roman;sans-serif"/>
          <w:b/>
          <w:color w:val="000000"/>
          <w:sz w:val="20"/>
        </w:rPr>
        <w:t>CRAIG BILLINGS</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Employee</w:t>
      </w:r>
      <w:r>
        <w:rPr>
          <w:color w:val="000000"/>
        </w:rPr>
        <w:t>”</w:t>
      </w:r>
      <w:r>
        <w:rPr>
          <w:rFonts w:ascii="Times New Roman;sans-serif" w:hAnsi="Times New Roman;sans-serif"/>
          <w:b w:val="false"/>
          <w:color w:val="000000"/>
          <w:sz w:val="20"/>
        </w:rPr>
        <w:t>). Capitalized terms that are not defined herein shall have the meanings ascribed to them in the Agreement (as defined below).</w:t>
      </w:r>
    </w:p>
    <w:p>
      <w:pPr>
        <w:pStyle w:val="TextBody"/>
        <w:bidi w:val="0"/>
        <w:spacing w:before="0" w:after="0"/>
        <w:ind w:left="0" w:right="0" w:firstLine="720"/>
        <w:jc w:val="both"/>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i/>
          <w:color w:val="000000"/>
          <w:sz w:val="20"/>
        </w:rPr>
        <w:t>WHEREAS,</w:t>
      </w:r>
      <w:r>
        <w:rPr>
          <w:color w:val="000000"/>
        </w:rPr>
        <w:t xml:space="preserve"> </w:t>
      </w:r>
      <w:r>
        <w:rPr>
          <w:rFonts w:ascii="Times New Roman;sans-serif" w:hAnsi="Times New Roman;sans-serif"/>
          <w:b w:val="false"/>
          <w:color w:val="000000"/>
          <w:sz w:val="20"/>
        </w:rPr>
        <w:t>Employer and Employee have entered into that certain Employment Agreement, effective as of February 1, 2022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and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i/>
          <w:color w:val="000000"/>
          <w:sz w:val="20"/>
        </w:rPr>
        <w:t>WHEREAS,</w:t>
      </w:r>
      <w:r>
        <w:rPr>
          <w:color w:val="000000"/>
        </w:rPr>
        <w:t xml:space="preserve"> </w:t>
      </w:r>
      <w:r>
        <w:rPr>
          <w:rFonts w:ascii="Times New Roman;sans-serif" w:hAnsi="Times New Roman;sans-serif"/>
          <w:b w:val="false"/>
          <w:color w:val="000000"/>
          <w:sz w:val="20"/>
        </w:rPr>
        <w:t>Employer and Employee desire to modify certain terms and conditions to the Agreement as more fully set forth herein;</w:t>
      </w:r>
    </w:p>
    <w:p>
      <w:pPr>
        <w:pStyle w:val="TextBody"/>
        <w:bidi w:val="0"/>
        <w:spacing w:lineRule="auto" w:line="240" w:before="0" w:after="0"/>
        <w:ind w:left="0" w:right="0" w:firstLine="720"/>
        <w:jc w:val="both"/>
        <w:rPr/>
      </w:pPr>
      <w:r>
        <w:rPr>
          <w:rFonts w:ascii="Times New Roman;sans-serif" w:hAnsi="Times New Roman;sans-serif"/>
          <w:b/>
          <w:i/>
          <w:color w:val="000000"/>
          <w:sz w:val="20"/>
        </w:rPr>
        <w:t>NOW, THEREFORE,</w:t>
      </w:r>
      <w:r>
        <w:rPr>
          <w:color w:val="000000"/>
        </w:rPr>
        <w:t xml:space="preserve"> </w:t>
      </w:r>
      <w:r>
        <w:rPr>
          <w:rFonts w:ascii="Times New Roman;sans-serif" w:hAnsi="Times New Roman;sans-serif"/>
          <w:b w:val="false"/>
          <w:color w:val="000000"/>
          <w:sz w:val="20"/>
        </w:rPr>
        <w:t>in consideration of the foregoing and the respective representations, warranties, covenants and agreements set forth in the Agreement, the parties hereto agree as follows: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Amendments</w:t>
      </w:r>
      <w:r>
        <w:rPr>
          <w:rFonts w:ascii="Times New Roman;sans-serif" w:hAnsi="Times New Roman;sans-serif"/>
          <w:b w:val="false"/>
          <w:color w:val="000000"/>
          <w:sz w:val="20"/>
        </w:rPr>
        <w:t>. Employer and Employee hereby agree to amend the first sentence of Section 5 of the Agreement to read as follows:</w:t>
      </w:r>
    </w:p>
    <w:p>
      <w:pPr>
        <w:pStyle w:val="TextBody"/>
        <w:bidi w:val="0"/>
        <w:spacing w:before="0" w:after="0"/>
        <w:ind w:left="0" w:right="0" w:firstLine="1080"/>
        <w:jc w:val="left"/>
        <w:rPr/>
      </w:pPr>
      <w:r>
        <w:rPr/>
      </w:r>
    </w:p>
    <w:p>
      <w:pPr>
        <w:pStyle w:val="TextBody"/>
        <w:bidi w:val="0"/>
        <w:spacing w:lineRule="auto" w:line="268" w:before="0" w:after="0"/>
        <w:ind w:left="0" w:right="0" w:hanging="630"/>
        <w:jc w:val="both"/>
        <w:rPr/>
      </w:pPr>
      <w:r>
        <w:rPr>
          <w:rFonts w:ascii="Times New Roman;sans-serif" w:hAnsi="Times New Roman;sans-serif"/>
          <w:b w:val="false"/>
          <w:color w:val="000000"/>
          <w:sz w:val="20"/>
        </w:rPr>
        <w:t xml:space="preserve">5. </w:t>
      </w:r>
      <w:r>
        <w:rPr>
          <w:rFonts w:ascii="Times New Roman;sans-serif" w:hAnsi="Times New Roman;sans-serif"/>
          <w:b/>
          <w:i/>
          <w:color w:val="000000"/>
          <w:sz w:val="20"/>
          <w:u w:val="single"/>
        </w:rPr>
        <w:t>TERM</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Unless sooner terminated as provided in this Agreement, the term of this Agreement (the “</w:t>
      </w:r>
      <w:r>
        <w:rPr>
          <w:rFonts w:ascii="Times New Roman;sans-serif" w:hAnsi="Times New Roman;sans-serif"/>
          <w:b/>
          <w:color w:val="000000"/>
          <w:sz w:val="20"/>
        </w:rPr>
        <w:t>Term</w:t>
      </w:r>
      <w:r>
        <w:rPr>
          <w:color w:val="000000"/>
        </w:rPr>
        <w:t>”</w:t>
      </w:r>
      <w:r>
        <w:rPr>
          <w:rFonts w:ascii="Times New Roman;sans-serif" w:hAnsi="Times New Roman;sans-serif"/>
          <w:b w:val="false"/>
          <w:color w:val="000000"/>
          <w:sz w:val="20"/>
        </w:rPr>
        <w:t>) shall commence on the Effective Date of this Agreement and terminate on June 1, 2027, at which time the terms of this Agreement shall expire and shall not apply to any continued employment of Employee by Employer, except for those obligations under Sections 9, 10, 11 and 21.</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a.Employer and Employee hereby agree to amend Section 7(a) of the Agreement in its entirety to read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(a)    </w:t>
      </w:r>
      <w:r>
        <w:rPr>
          <w:rFonts w:ascii="Times New Roman;sans-serif" w:hAnsi="Times New Roman;sans-serif"/>
          <w:b/>
          <w:color w:val="000000"/>
          <w:sz w:val="20"/>
          <w:u w:val="single"/>
        </w:rPr>
        <w:t>Base Salary</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Employer hereby covenants and agrees to pay to Employee, and Employee hereby covenants and agrees to accept from Employer, a base salary at the rate of Two Million Dollars ($2,000,000.00) per annum, payable in such installments as shall be convenient to Employer (the “</w:t>
      </w:r>
      <w:r>
        <w:rPr>
          <w:rFonts w:ascii="Times New Roman;sans-serif" w:hAnsi="Times New Roman;sans-serif"/>
          <w:b/>
          <w:color w:val="000000"/>
          <w:sz w:val="20"/>
        </w:rPr>
        <w:t>Base Salary</w:t>
      </w:r>
      <w:r>
        <w:rPr>
          <w:color w:val="000000"/>
        </w:rPr>
        <w:t>”</w:t>
      </w:r>
      <w:r>
        <w:rPr>
          <w:rFonts w:ascii="Times New Roman;sans-serif" w:hAnsi="Times New Roman;sans-serif"/>
          <w:b w:val="false"/>
          <w:color w:val="000000"/>
          <w:sz w:val="20"/>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b.Employer and Employee hereby agree to amend Section 7(b) of the Agreement in its entirety to read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(b)    </w:t>
      </w:r>
      <w:r>
        <w:rPr>
          <w:rFonts w:ascii="Times New Roman;sans-serif" w:hAnsi="Times New Roman;sans-serif"/>
          <w:b/>
          <w:color w:val="000000"/>
          <w:sz w:val="20"/>
          <w:u w:val="single"/>
        </w:rPr>
        <w:t>Bonus Compensation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Employee will participate in Employer’s Amended and Restated Annual Performance Based Incentive Plan for Executive Officers (the “</w:t>
      </w:r>
      <w:r>
        <w:rPr>
          <w:rFonts w:ascii="Times New Roman;sans-serif" w:hAnsi="Times New Roman;sans-serif"/>
          <w:b/>
          <w:color w:val="000000"/>
          <w:sz w:val="20"/>
        </w:rPr>
        <w:t>Annual Bonus Plan</w:t>
      </w:r>
      <w:r>
        <w:rPr>
          <w:color w:val="000000"/>
        </w:rPr>
        <w:t>”</w:t>
      </w:r>
      <w:r>
        <w:rPr>
          <w:rFonts w:ascii="Times New Roman;sans-serif" w:hAnsi="Times New Roman;sans-serif"/>
          <w:b w:val="false"/>
          <w:color w:val="000000"/>
          <w:sz w:val="20"/>
        </w:rPr>
        <w:t>) with an annual target bonus of no less than 250% of the Base Salary. Any annual bonus Employee may be eligible to earn under the Annual Bonus Plan shall be conditioned on Employee’s continued employment through the applicable bonus performance period and may be subject to forfeiture in whole or in part upon Employee’s knowing and material violation of Employer’s Code of Business Conduct and Ethics or the Preventing Harassment and Discrimination Policy. Employee shall also be eligible to receive a bonus at such times and in such amounts as Employer in its sole and exclusive discretion may determine. Employer retains the discretion to adopt, amend or terminate any bonus plan at any time prior to a Change of Control.</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c.Employer and Employee hereby agree to amend Section 7(c) of the Agreement in its entirety to read as follows:</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0"/>
        </w:rPr>
        <w:t>(c)    </w:t>
      </w:r>
      <w:r>
        <w:rPr>
          <w:rFonts w:ascii="Times New Roman;sans-serif" w:hAnsi="Times New Roman;sans-serif"/>
          <w:b/>
          <w:color w:val="000000"/>
          <w:sz w:val="20"/>
          <w:u w:val="single"/>
        </w:rPr>
        <w:t>Employee Benefit Plans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Employer hereby covenants and agrees that it shall include Employee, if otherwise 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documents. Nothing in this Agreement shall limit Employer’s or any of its Affiliates’ ability to exercise the discretion provided to it under any employee benefit plan, or to adopt, amend or terminate any benefit plan at any time prior to a Change of Control.</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shall also participate in the senior executive health program at all times while employed by Employer and for the twelve-month period subsequent to: (i) the Term; or (ii) the cessation of the term of the Separation Payment made pursuant to Section 6(a)(v), 6(a)(vi), or 6(a)(vii), whichever is later.</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d.Employer and Employee hereby agree to amend Section 7(e) of the Agreement in its entirety to read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(e)    </w:t>
      </w:r>
      <w:r>
        <w:rPr>
          <w:rFonts w:ascii="Times New Roman;sans-serif" w:hAnsi="Times New Roman;sans-serif"/>
          <w:b/>
          <w:color w:val="000000"/>
          <w:sz w:val="20"/>
          <w:u w:val="single"/>
        </w:rPr>
        <w:t>Annual Equity Grant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Employee shall be eligible to receive an annual restricted share grant of Wynn Resorts, Limited common stock with a target value equivalent to 410% of the annual Base Salary for Employee in effect at the end of the applicable year, with vesting requirements consistent with comparable positions in the Company. Employee and Employer will enter into a separate restricted stock agreement incorporating the terms and conditions of each grant, including the grant date, vesting schedule, and termination provisions.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Effectiveness</w:t>
      </w:r>
      <w:r>
        <w:rPr>
          <w:rFonts w:ascii="Times New Roman;sans-serif" w:hAnsi="Times New Roman;sans-serif"/>
          <w:b w:val="false"/>
          <w:color w:val="000000"/>
          <w:sz w:val="20"/>
        </w:rPr>
        <w:t xml:space="preserve">. The amendments set forth in Section 1 shall be effective as of June 1, 2023.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Other Provisions of Agreement</w:t>
      </w:r>
      <w:r>
        <w:rPr>
          <w:rFonts w:ascii="Times New Roman;sans-serif" w:hAnsi="Times New Roman;sans-serif"/>
          <w:b w:val="false"/>
          <w:color w:val="000000"/>
          <w:sz w:val="20"/>
        </w:rPr>
        <w:t>. The parties acknowledge that the Agreement is being modified only as stated herein and agree that nothing else in the Agreement shall be affected by this Amendment.</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Amendment to be executed as of the date first written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WYNN RESORTS, LIMITED                </w:t>
      </w:r>
    </w:p>
    <w:p>
      <w:pPr>
        <w:pStyle w:val="TextBody"/>
        <w:bidi w:val="0"/>
        <w:spacing w:before="0" w:after="2"/>
        <w:ind w:left="0" w:right="0" w:firstLine="7"/>
        <w:jc w:val="both"/>
        <w:rPr/>
      </w:pPr>
      <w:r>
        <w:rPr/>
      </w:r>
    </w:p>
    <w:p>
      <w:pPr>
        <w:pStyle w:val="TextBody"/>
        <w:bidi w:val="0"/>
        <w:spacing w:lineRule="auto" w:line="288" w:before="0" w:after="0"/>
        <w:ind w:left="0" w:right="0" w:firstLine="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Ellen F. Whittemore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Ellen F. Whittemore,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Counsel &amp; Secretary</w:t>
      </w:r>
    </w:p>
    <w:p>
      <w:pPr>
        <w:pStyle w:val="TextBody"/>
        <w:bidi w:val="0"/>
        <w:spacing w:before="0" w:after="0"/>
        <w:jc w:val="both"/>
        <w:rPr/>
      </w:pPr>
      <w:r>
        <w:rPr/>
      </w:r>
    </w:p>
    <w:p>
      <w:pPr>
        <w:pStyle w:val="TextBody"/>
        <w:bidi w:val="0"/>
        <w:spacing w:before="0" w:after="2"/>
        <w:ind w:left="0" w:right="0" w:firstLine="7"/>
        <w:jc w:val="both"/>
        <w:rPr/>
      </w:pPr>
      <w:r>
        <w:rPr/>
      </w:r>
    </w:p>
    <w:p>
      <w:pPr>
        <w:pStyle w:val="TextBody"/>
        <w:bidi w:val="0"/>
        <w:spacing w:before="0" w:after="2"/>
        <w:ind w:left="0" w:right="0" w:firstLine="7"/>
        <w:jc w:val="both"/>
        <w:rPr/>
      </w:pPr>
      <w:r>
        <w:rPr/>
      </w:r>
    </w:p>
    <w:p>
      <w:pPr>
        <w:pStyle w:val="TextBody"/>
        <w:bidi w:val="0"/>
        <w:spacing w:lineRule="auto" w:line="240" w:before="0" w:after="2"/>
        <w:ind w:left="0" w:right="0" w:firstLine="7"/>
        <w:jc w:val="both"/>
        <w:rPr>
          <w:rFonts w:ascii="Times New Roman;sans-serif" w:hAnsi="Times New Roman;sans-serif"/>
          <w:b/>
          <w:color w:val="000000"/>
          <w:sz w:val="20"/>
        </w:rPr>
      </w:pPr>
      <w:r>
        <w:rPr>
          <w:rFonts w:ascii="Times New Roman;sans-serif" w:hAnsi="Times New Roman;sans-serif"/>
          <w:b/>
          <w:color w:val="000000"/>
          <w:sz w:val="20"/>
        </w:rPr>
        <w:t>EMPLOYEE</w:t>
      </w:r>
    </w:p>
    <w:p>
      <w:pPr>
        <w:pStyle w:val="TextBody"/>
        <w:bidi w:val="0"/>
        <w:spacing w:before="0" w:after="2"/>
        <w:ind w:left="0" w:right="0" w:firstLine="7"/>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Craig S. Billings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    </w:t>
      </w:r>
    </w:p>
    <w:p>
      <w:pPr>
        <w:pStyle w:val="TextBody"/>
        <w:bidi w:val="0"/>
        <w:spacing w:lineRule="auto" w:line="240"/>
        <w:jc w:val="both"/>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bidi w:val="0"/>
        <w:spacing w:before="0" w:after="2"/>
        <w:jc w:val="center"/>
        <w:rPr/>
      </w:pPr>
      <w:r>
        <w:rPr/>
      </w:r>
    </w:p>
    <w:p>
      <w:pPr>
        <w:pStyle w:val="TextBody"/>
        <w:bidi w:val="0"/>
        <w:spacing w:lineRule="auto" w:line="240" w:before="0" w:after="2"/>
        <w:jc w:val="center"/>
        <w:rPr>
          <w:rFonts w:ascii="Times New Roman;sans-serif" w:hAnsi="Times New Roman;sans-serif"/>
          <w:b/>
          <w:color w:val="000000"/>
          <w:sz w:val="20"/>
        </w:rPr>
      </w:pPr>
      <w:r>
        <w:rPr>
          <w:rFonts w:ascii="Times New Roman;sans-serif" w:hAnsi="Times New Roman;sans-serif"/>
          <w:b/>
          <w:color w:val="000000"/>
          <w:sz w:val="20"/>
        </w:rPr>
        <w:t>SECOND AMENDMENT TO</w:t>
        <w:br/>
        <w:t>EMPLOYMENT AGREEMENT</w:t>
      </w:r>
    </w:p>
    <w:p>
      <w:pPr>
        <w:pStyle w:val="TextBody"/>
        <w:bidi w:val="0"/>
        <w:spacing w:before="0" w:after="0"/>
        <w:jc w:val="center"/>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This SECOND AMENDMENT TO EMPLOYMENT AGREEMENT (this “</w:t>
      </w:r>
      <w:r>
        <w:rPr>
          <w:rFonts w:ascii="Times New Roman;sans-serif" w:hAnsi="Times New Roman;sans-serif"/>
          <w:b/>
          <w:color w:val="000000"/>
          <w:sz w:val="20"/>
        </w:rPr>
        <w:t>Amendment</w:t>
      </w:r>
      <w:r>
        <w:rPr>
          <w:color w:val="000000"/>
        </w:rPr>
        <w:t>”</w:t>
      </w:r>
      <w:r>
        <w:rPr>
          <w:rFonts w:ascii="Times New Roman;sans-serif" w:hAnsi="Times New Roman;sans-serif"/>
          <w:b w:val="false"/>
          <w:color w:val="000000"/>
          <w:sz w:val="20"/>
        </w:rPr>
        <w:t xml:space="preserve">) is entered into as of the 1st day of June, 2023, by and between </w:t>
      </w:r>
      <w:r>
        <w:rPr>
          <w:rFonts w:ascii="Times New Roman;sans-serif" w:hAnsi="Times New Roman;sans-serif"/>
          <w:b/>
          <w:color w:val="000000"/>
          <w:sz w:val="20"/>
        </w:rPr>
        <w:t xml:space="preserve">WYNN RESORTS, LIMITED </w:t>
      </w:r>
      <w:r>
        <w:rPr>
          <w:rFonts w:ascii="Times New Roman;sans-serif" w:hAnsi="Times New Roman;sans-serif"/>
          <w:b w:val="false"/>
          <w:color w:val="000000"/>
          <w:sz w:val="20"/>
        </w:rPr>
        <w:t>(“</w:t>
      </w:r>
      <w:r>
        <w:rPr>
          <w:rFonts w:ascii="Times New Roman;sans-serif" w:hAnsi="Times New Roman;sans-serif"/>
          <w:b/>
          <w:color w:val="000000"/>
          <w:sz w:val="20"/>
        </w:rPr>
        <w:t>Employer</w:t>
      </w:r>
      <w:r>
        <w:rPr>
          <w:color w:val="000000"/>
        </w:rPr>
        <w:t>”</w:t>
      </w:r>
      <w:r>
        <w:rPr>
          <w:rFonts w:ascii="Times New Roman;sans-serif" w:hAnsi="Times New Roman;sans-serif"/>
          <w:b w:val="false"/>
          <w:color w:val="000000"/>
          <w:sz w:val="20"/>
        </w:rPr>
        <w:t xml:space="preserve">) and </w:t>
      </w:r>
      <w:r>
        <w:rPr>
          <w:rFonts w:ascii="Times New Roman;sans-serif" w:hAnsi="Times New Roman;sans-serif"/>
          <w:b/>
          <w:color w:val="000000"/>
          <w:sz w:val="20"/>
        </w:rPr>
        <w:t>JULIE CAMERON-DOE</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Employee</w:t>
      </w:r>
      <w:r>
        <w:rPr>
          <w:color w:val="000000"/>
        </w:rPr>
        <w:t>”</w:t>
      </w:r>
      <w:r>
        <w:rPr>
          <w:rFonts w:ascii="Times New Roman;sans-serif" w:hAnsi="Times New Roman;sans-serif"/>
          <w:b w:val="false"/>
          <w:color w:val="000000"/>
          <w:sz w:val="20"/>
        </w:rPr>
        <w:t>). Capitalized terms that are not defined herein shall have the meanings ascribed to them in the Agreement (as defined below).</w:t>
      </w:r>
    </w:p>
    <w:p>
      <w:pPr>
        <w:pStyle w:val="TextBody"/>
        <w:bidi w:val="0"/>
        <w:spacing w:before="0" w:after="0"/>
        <w:ind w:left="0" w:right="0" w:firstLine="720"/>
        <w:jc w:val="both"/>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i/>
          <w:color w:val="000000"/>
          <w:sz w:val="20"/>
        </w:rPr>
        <w:t>WHEREAS,</w:t>
      </w:r>
      <w:r>
        <w:rPr>
          <w:color w:val="000000"/>
        </w:rPr>
        <w:t xml:space="preserve"> </w:t>
      </w:r>
      <w:r>
        <w:rPr>
          <w:rFonts w:ascii="Times New Roman;sans-serif" w:hAnsi="Times New Roman;sans-serif"/>
          <w:b w:val="false"/>
          <w:color w:val="000000"/>
          <w:sz w:val="20"/>
        </w:rPr>
        <w:t>Employer and Employee have entered into that certain Employment Agreement, effective as of April 18, 2022, as amended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and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i/>
          <w:color w:val="000000"/>
          <w:sz w:val="20"/>
        </w:rPr>
        <w:t>WHEREAS,</w:t>
      </w:r>
      <w:r>
        <w:rPr>
          <w:color w:val="000000"/>
        </w:rPr>
        <w:t xml:space="preserve"> </w:t>
      </w:r>
      <w:r>
        <w:rPr>
          <w:rFonts w:ascii="Times New Roman;sans-serif" w:hAnsi="Times New Roman;sans-serif"/>
          <w:b w:val="false"/>
          <w:color w:val="000000"/>
          <w:sz w:val="20"/>
        </w:rPr>
        <w:t>Employer and Employee desire to modify certain terms and conditions to the Agreement as more fully set forth herein;</w:t>
      </w:r>
    </w:p>
    <w:p>
      <w:pPr>
        <w:pStyle w:val="TextBody"/>
        <w:bidi w:val="0"/>
        <w:spacing w:lineRule="auto" w:line="240" w:before="0" w:after="0"/>
        <w:ind w:left="0" w:right="0" w:firstLine="720"/>
        <w:jc w:val="both"/>
        <w:rPr/>
      </w:pPr>
      <w:r>
        <w:rPr>
          <w:rFonts w:ascii="Times New Roman;sans-serif" w:hAnsi="Times New Roman;sans-serif"/>
          <w:b/>
          <w:i/>
          <w:color w:val="000000"/>
          <w:sz w:val="20"/>
        </w:rPr>
        <w:t>NOW, THEREFORE,</w:t>
      </w:r>
      <w:r>
        <w:rPr>
          <w:color w:val="000000"/>
        </w:rPr>
        <w:t xml:space="preserve"> </w:t>
      </w:r>
      <w:r>
        <w:rPr>
          <w:rFonts w:ascii="Times New Roman;sans-serif" w:hAnsi="Times New Roman;sans-serif"/>
          <w:b w:val="false"/>
          <w:color w:val="000000"/>
          <w:sz w:val="20"/>
        </w:rPr>
        <w:t>in consideration of the foregoing and the respective representations, warranties, covenants and agreements set forth in the Agreement, the parties hereto agree as follows: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Amendments</w:t>
      </w:r>
      <w:r>
        <w:rPr>
          <w:rFonts w:ascii="Times New Roman;sans-serif" w:hAnsi="Times New Roman;sans-serif"/>
          <w:b w:val="false"/>
          <w:color w:val="000000"/>
          <w:sz w:val="20"/>
        </w:rPr>
        <w:t>.</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a.Employer and Employee hereby agree to amend Section 1(c)(x) of the Agreement in its entirety to read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(x)    Employee’s violation of Employer’s Preventing Harassment and Discrimination Policy that has been substantiated by an independent investigation by external counsel, which the board of directors, in good faith, determines requires termination as opposed to other disciplinary action.</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b.Employer and Employee hereby agree to amend the first sentence of Section 5 of the Agreement to read as follows:</w:t>
      </w:r>
    </w:p>
    <w:p>
      <w:pPr>
        <w:pStyle w:val="TextBody"/>
        <w:bidi w:val="0"/>
        <w:spacing w:before="0" w:after="0"/>
        <w:ind w:left="0" w:right="0" w:firstLine="720"/>
        <w:jc w:val="both"/>
        <w:rPr/>
      </w:pPr>
      <w:r>
        <w:rPr/>
      </w:r>
    </w:p>
    <w:p>
      <w:pPr>
        <w:pStyle w:val="TextBody"/>
        <w:bidi w:val="0"/>
        <w:spacing w:lineRule="auto" w:line="240" w:before="0" w:after="0"/>
        <w:jc w:val="both"/>
        <w:rPr/>
      </w:pPr>
      <w:r>
        <w:rPr>
          <w:rFonts w:ascii="Times New Roman;sans-serif" w:hAnsi="Times New Roman;sans-serif"/>
          <w:b/>
          <w:color w:val="000000"/>
          <w:sz w:val="20"/>
        </w:rPr>
        <w:t>5.    </w:t>
      </w:r>
      <w:r>
        <w:rPr>
          <w:rFonts w:ascii="Times New Roman;sans-serif" w:hAnsi="Times New Roman;sans-serif"/>
          <w:b/>
          <w:i/>
          <w:color w:val="000000"/>
          <w:sz w:val="20"/>
          <w:u w:val="single"/>
        </w:rPr>
        <w:t>TERM</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Unless sooner terminated as provided in this Agreement, the term of this Agreement (the “</w:t>
      </w:r>
      <w:r>
        <w:rPr>
          <w:rFonts w:ascii="Times New Roman;sans-serif" w:hAnsi="Times New Roman;sans-serif"/>
          <w:b/>
          <w:color w:val="000000"/>
          <w:sz w:val="20"/>
        </w:rPr>
        <w:t>Term</w:t>
      </w:r>
      <w:r>
        <w:rPr>
          <w:color w:val="000000"/>
        </w:rPr>
        <w:t>”</w:t>
      </w:r>
      <w:r>
        <w:rPr>
          <w:rFonts w:ascii="Times New Roman;sans-serif" w:hAnsi="Times New Roman;sans-serif"/>
          <w:b w:val="false"/>
          <w:color w:val="000000"/>
          <w:sz w:val="20"/>
        </w:rPr>
        <w:t xml:space="preserve">) shall commence on the Effective Date of this Agreement and terminate on June 1, 2026, at which time the terms of this Agreement shall expire and shall not apply to any continued employment of Employee by Employer, except for those obligations under Sections 9, 10, 11 and 21.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c.Employer and Employee hereby agree to amend Section 7(a) of the Agreement in its entirety to read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(a)    </w:t>
      </w:r>
      <w:r>
        <w:rPr>
          <w:rFonts w:ascii="Times New Roman;sans-serif" w:hAnsi="Times New Roman;sans-serif"/>
          <w:b/>
          <w:color w:val="000000"/>
          <w:sz w:val="20"/>
          <w:u w:val="single"/>
        </w:rPr>
        <w:t>Base Salary</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Employer hereby covenants and agrees to pay to Employee, and Employee hereby covenants and agrees to accept from Employer, a base salary at the rate of Nine Hundred Fifty Thousand Dollars ($950,000.00) per annum, payable in such installments as shall be convenient to Employer (the “</w:t>
      </w:r>
      <w:r>
        <w:rPr>
          <w:rFonts w:ascii="Times New Roman;sans-serif" w:hAnsi="Times New Roman;sans-serif"/>
          <w:b/>
          <w:color w:val="000000"/>
          <w:sz w:val="20"/>
        </w:rPr>
        <w:t>Base Salary</w:t>
      </w:r>
      <w:r>
        <w:rPr>
          <w:color w:val="000000"/>
        </w:rPr>
        <w:t>”</w:t>
      </w:r>
      <w:r>
        <w:rPr>
          <w:rFonts w:ascii="Times New Roman;sans-serif" w:hAnsi="Times New Roman;sans-serif"/>
          <w:b w:val="false"/>
          <w:color w:val="000000"/>
          <w:sz w:val="20"/>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d.Employer and Employee hereby agree to amend Section 7(c) of the Agreement in its entirety to read as follows:</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0"/>
        </w:rPr>
        <w:t>(c)    </w:t>
      </w:r>
      <w:r>
        <w:rPr>
          <w:rFonts w:ascii="Times New Roman;sans-serif" w:hAnsi="Times New Roman;sans-serif"/>
          <w:b/>
          <w:color w:val="000000"/>
          <w:sz w:val="20"/>
          <w:u w:val="single"/>
        </w:rPr>
        <w:t>Annual Equity Grant</w:t>
      </w:r>
      <w:r>
        <w:rPr>
          <w:rFonts w:ascii="Times New Roman;sans-serif" w:hAnsi="Times New Roman;sans-serif"/>
          <w:b w:val="false"/>
          <w:color w:val="000000"/>
          <w:sz w:val="20"/>
        </w:rPr>
        <w:t>. Employee shall be eligible to receive an annual restricted share grant of Wynn Resorts, Limited common stock with a target value equivalent to 175% of the annual Base Salary for Employee in effect at the end of the applicable year, with vesting requirements consistent with comparable positions in the Company. Employee and Employer will enter into a separate restricted stock agreement incorporating the terms and conditions of each grant, including the grant date, vesting schedule, and termination provisions.</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6705"/>
                <wp:effectExtent l="0" t="0" r="0" b="0"/>
                <wp:wrapNone/>
                <wp:docPr id="6" name="Frame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e.Employer and Employee hereby agree to amend Section 7(e) of the Agreement in its entirety to read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(e)    </w:t>
      </w:r>
      <w:r>
        <w:rPr>
          <w:rFonts w:ascii="Times New Roman;sans-serif" w:hAnsi="Times New Roman;sans-serif"/>
          <w:b/>
          <w:color w:val="000000"/>
          <w:sz w:val="20"/>
          <w:u w:val="single"/>
        </w:rPr>
        <w:t>Employee Benefit Plans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Employer hereby covenants and agrees that it shall include Employee, if otherwise 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shall also participate in the senior executive health program at all times while employed by Employer and for the twelve-month period subsequent to: (i) the Term; or (ii) the cessation of the term of the Separation Payment made pursuant to Section 6(a)(v), 6(a)(vi), or 6(a)(vii), whichever is later.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Effectiveness</w:t>
      </w:r>
      <w:r>
        <w:rPr>
          <w:rFonts w:ascii="Times New Roman;sans-serif" w:hAnsi="Times New Roman;sans-serif"/>
          <w:b w:val="false"/>
          <w:color w:val="000000"/>
          <w:sz w:val="20"/>
        </w:rPr>
        <w:t xml:space="preserve">. The amendments set forth in Section 1 shall be effective as of June 1, 2023.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Other Provisions of Agreement</w:t>
      </w:r>
      <w:r>
        <w:rPr>
          <w:rFonts w:ascii="Times New Roman;sans-serif" w:hAnsi="Times New Roman;sans-serif"/>
          <w:b w:val="false"/>
          <w:color w:val="000000"/>
          <w:sz w:val="20"/>
        </w:rPr>
        <w:t>. The parties acknowledge that the Agreement is being modified only as stated herein and agree that nothing else in the Agreement shall be affected by this Amendment.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Amendment to be executed as of the date first written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WYNN RESORTS, LIMITED                </w:t>
      </w:r>
    </w:p>
    <w:p>
      <w:pPr>
        <w:pStyle w:val="TextBody"/>
        <w:bidi w:val="0"/>
        <w:spacing w:before="0" w:after="2"/>
        <w:ind w:left="0" w:right="0" w:firstLine="7"/>
        <w:jc w:val="both"/>
        <w:rPr/>
      </w:pPr>
      <w:r>
        <w:rPr/>
      </w:r>
    </w:p>
    <w:p>
      <w:pPr>
        <w:pStyle w:val="TextBody"/>
        <w:bidi w:val="0"/>
        <w:spacing w:lineRule="auto" w:line="288" w:before="0" w:after="0"/>
        <w:ind w:left="0" w:right="0" w:firstLine="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Ellen F. Whittemore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Ellen F. Whittemore,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Counsel &amp; Secretary</w:t>
      </w:r>
    </w:p>
    <w:p>
      <w:pPr>
        <w:pStyle w:val="TextBody"/>
        <w:bidi w:val="0"/>
        <w:spacing w:before="0" w:after="0"/>
        <w:jc w:val="both"/>
        <w:rPr/>
      </w:pPr>
      <w:r>
        <w:rPr/>
      </w:r>
    </w:p>
    <w:p>
      <w:pPr>
        <w:pStyle w:val="TextBody"/>
        <w:bidi w:val="0"/>
        <w:spacing w:before="0" w:after="2"/>
        <w:ind w:left="0" w:right="0" w:firstLine="7"/>
        <w:jc w:val="both"/>
        <w:rPr/>
      </w:pPr>
      <w:r>
        <w:rPr/>
      </w:r>
    </w:p>
    <w:p>
      <w:pPr>
        <w:pStyle w:val="TextBody"/>
        <w:bidi w:val="0"/>
        <w:spacing w:before="0" w:after="2"/>
        <w:ind w:left="0" w:right="0" w:firstLine="7"/>
        <w:jc w:val="both"/>
        <w:rPr/>
      </w:pPr>
      <w:r>
        <w:rPr/>
      </w:r>
    </w:p>
    <w:p>
      <w:pPr>
        <w:pStyle w:val="TextBody"/>
        <w:bidi w:val="0"/>
        <w:spacing w:lineRule="auto" w:line="240" w:before="0" w:after="2"/>
        <w:ind w:left="0" w:right="0" w:firstLine="7"/>
        <w:jc w:val="both"/>
        <w:rPr>
          <w:rFonts w:ascii="Times New Roman;sans-serif" w:hAnsi="Times New Roman;sans-serif"/>
          <w:b/>
          <w:color w:val="000000"/>
          <w:sz w:val="20"/>
        </w:rPr>
      </w:pPr>
      <w:r>
        <w:rPr>
          <w:rFonts w:ascii="Times New Roman;sans-serif" w:hAnsi="Times New Roman;sans-serif"/>
          <w:b/>
          <w:color w:val="000000"/>
          <w:sz w:val="20"/>
        </w:rPr>
        <w:t>EMPLOYEE</w:t>
      </w:r>
    </w:p>
    <w:p>
      <w:pPr>
        <w:pStyle w:val="TextBody"/>
        <w:bidi w:val="0"/>
        <w:spacing w:before="0" w:after="2"/>
        <w:ind w:left="0" w:right="0" w:firstLine="7"/>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    </w:t>
      </w:r>
    </w:p>
    <w:p>
      <w:pPr>
        <w:pStyle w:val="TextBody"/>
        <w:bidi w:val="0"/>
        <w:spacing w:lineRule="auto" w:line="240"/>
        <w:jc w:val="both"/>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6705"/>
                <wp:effectExtent l="0" t="0" r="0" b="0"/>
                <wp:wrapNone/>
                <wp:docPr id="7" name="Frame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2532</Words>
  <Characters>13610</Characters>
  <CharactersWithSpaces>16233</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