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673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673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Mulroy Patricia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3131 LAS VEGAS BOULEVARD SOUTH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06/20/2023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80" w:right="420" w:hanging="249"/>
        <w:spacing w:after="0" w:line="182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 xml:space="preserve">(A) or  </w:t>
            </w: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vertAlign w:val="subscript"/>
              </w:rPr>
              <w:t>Price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$0.01 per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06/20/2023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104.96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8,067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$0.01 per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jc w:val="right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1,982.34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2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 reported was effected automatically, pursuant to a Rule 10b5-1 trading plan, adopted by the reporting person on March 16, 2023.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-13970</wp:posOffset>
            </wp:positionV>
            <wp:extent cx="9950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0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Patricia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06/21/2023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19043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Mulroy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33464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56005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2023-06-21T18:11:04Z</dcterms:created>
  <dcterms:modified xsi:type="dcterms:W3CDTF">2023-06-21T18:11:04Z</dcterms:modified>
</cp:coreProperties>
</file>