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5,365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91.05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409,064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91.85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398,569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394,803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93.45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were effected by the reporting person, pursuant to their Rule 10b5-1 trading plan, adopted December 3,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$90.34 and $91.33.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$91.34 and $92.33.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$92.34 and $93.33.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$93.34 and $94.33.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2022-01-19T19:04:36Z</dcterms:created>
  <dcterms:modified xsi:type="dcterms:W3CDTF">2022-01-19T19:04:36Z</dcterms:modified>
</cp:coreProperties>
</file>