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219075</wp:posOffset>
            </wp:positionV>
            <wp:extent cx="274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281305</wp:posOffset>
            </wp:positionV>
            <wp:extent cx="274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19, 2018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2860" w:type="dxa"/>
            <w:vAlign w:val="bottom"/>
          </w:tcPr>
          <w:p>
            <w:pPr>
              <w:jc w:val="center"/>
              <w:ind w:right="279"/>
              <w:spacing w:after="0"/>
              <w:rPr>
                <w:sz w:val="20"/>
                <w:szCs w:val="20"/>
                <w:color w:val="auto"/>
              </w:rPr>
            </w:pPr>
            <w:r>
              <w:rPr>
                <w:rFonts w:ascii="Arial" w:cs="Arial" w:eastAsia="Arial" w:hAnsi="Arial"/>
                <w:sz w:val="18"/>
                <w:szCs w:val="18"/>
                <w:b w:val="1"/>
                <w:bCs w:val="1"/>
                <w:color w:val="auto"/>
                <w:w w:val="90"/>
              </w:rPr>
              <w:t>Nevada</w:t>
            </w:r>
          </w:p>
        </w:tc>
        <w:tc>
          <w:tcPr>
            <w:tcW w:w="4580" w:type="dxa"/>
            <w:vAlign w:val="bottom"/>
          </w:tcPr>
          <w:p>
            <w:pPr>
              <w:ind w:left="1620"/>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6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(State or other jurisdiction</w:t>
            </w:r>
          </w:p>
        </w:tc>
        <w:tc>
          <w:tcPr>
            <w:tcW w:w="4580" w:type="dxa"/>
            <w:vAlign w:val="bottom"/>
          </w:tcPr>
          <w:p>
            <w:pPr>
              <w:ind w:left="1620"/>
              <w:spacing w:after="0"/>
              <w:rPr>
                <w:sz w:val="20"/>
                <w:szCs w:val="20"/>
                <w:color w:val="auto"/>
              </w:rPr>
            </w:pPr>
            <w:r>
              <w:rPr>
                <w:rFonts w:ascii="Arial" w:cs="Arial" w:eastAsia="Arial" w:hAnsi="Arial"/>
                <w:sz w:val="14"/>
                <w:szCs w:val="14"/>
                <w:b w:val="1"/>
                <w:bCs w:val="1"/>
                <w:color w:val="auto"/>
              </w:rPr>
              <w:t>(Commission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of incorporation)</w:t>
            </w:r>
          </w:p>
        </w:tc>
        <w:tc>
          <w:tcPr>
            <w:tcW w:w="4580" w:type="dxa"/>
            <w:vAlign w:val="bottom"/>
          </w:tcPr>
          <w:p>
            <w:pPr>
              <w:ind w:left="160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60" w:type="dxa"/>
            <w:vAlign w:val="bottom"/>
          </w:tcPr>
          <w:p>
            <w:pPr>
              <w:jc w:val="center"/>
              <w:ind w:right="279"/>
              <w:spacing w:after="0"/>
              <w:rPr>
                <w:sz w:val="20"/>
                <w:szCs w:val="20"/>
                <w:color w:val="auto"/>
              </w:rPr>
            </w:pPr>
            <w:r>
              <w:rPr>
                <w:rFonts w:ascii="Arial" w:cs="Arial" w:eastAsia="Arial" w:hAnsi="Arial"/>
                <w:sz w:val="18"/>
                <w:szCs w:val="18"/>
                <w:b w:val="1"/>
                <w:bCs w:val="1"/>
                <w:color w:val="auto"/>
                <w:w w:val="88"/>
              </w:rPr>
              <w:t>3131 Las Vegas Boulevard South</w:t>
            </w:r>
          </w:p>
        </w:tc>
        <w:tc>
          <w:tcPr>
            <w:tcW w:w="45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4"/>
        </w:trPr>
        <w:tc>
          <w:tcPr>
            <w:tcW w:w="2860" w:type="dxa"/>
            <w:vAlign w:val="bottom"/>
          </w:tcPr>
          <w:p>
            <w:pPr>
              <w:jc w:val="center"/>
              <w:ind w:right="259"/>
              <w:spacing w:after="0"/>
              <w:rPr>
                <w:sz w:val="20"/>
                <w:szCs w:val="20"/>
                <w:color w:val="auto"/>
              </w:rPr>
            </w:pPr>
            <w:r>
              <w:rPr>
                <w:rFonts w:ascii="Arial" w:cs="Arial" w:eastAsia="Arial" w:hAnsi="Arial"/>
                <w:sz w:val="18"/>
                <w:szCs w:val="18"/>
                <w:b w:val="1"/>
                <w:bCs w:val="1"/>
                <w:color w:val="auto"/>
                <w:w w:val="88"/>
              </w:rPr>
              <w:t>Las Vegas, Nevada</w:t>
            </w:r>
          </w:p>
        </w:tc>
        <w:tc>
          <w:tcPr>
            <w:tcW w:w="4580" w:type="dxa"/>
            <w:vAlign w:val="bottom"/>
          </w:tcPr>
          <w:p>
            <w:pPr>
              <w:spacing w:after="0"/>
              <w:rPr>
                <w:sz w:val="20"/>
                <w:szCs w:val="20"/>
                <w:color w:val="auto"/>
              </w:rPr>
            </w:pP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60" w:type="dxa"/>
            <w:vAlign w:val="bottom"/>
          </w:tcPr>
          <w:p>
            <w:pPr>
              <w:jc w:val="center"/>
              <w:ind w:right="2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80" w:type="dxa"/>
            <w:vAlign w:val="bottom"/>
          </w:tcPr>
          <w:p>
            <w:pPr>
              <w:spacing w:after="0"/>
              <w:rPr>
                <w:sz w:val="18"/>
                <w:szCs w:val="18"/>
                <w:color w:val="auto"/>
              </w:rPr>
            </w:pP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6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1560" w:type="dxa"/>
            <w:vAlign w:val="bottom"/>
          </w:tcPr>
          <w:p>
            <w:pPr>
              <w:spacing w:after="0"/>
              <w:rPr>
                <w:sz w:val="23"/>
                <w:szCs w:val="23"/>
                <w:color w:val="auto"/>
              </w:rPr>
            </w:pPr>
          </w:p>
        </w:tc>
      </w:tr>
      <w:tr>
        <w:trPr>
          <w:trHeight w:val="166"/>
        </w:trPr>
        <w:tc>
          <w:tcPr>
            <w:tcW w:w="2860" w:type="dxa"/>
            <w:vAlign w:val="bottom"/>
          </w:tcPr>
          <w:p>
            <w:pPr>
              <w:spacing w:after="0"/>
              <w:rPr>
                <w:sz w:val="14"/>
                <w:szCs w:val="14"/>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4"/>
                <w:szCs w:val="14"/>
                <w:color w:val="auto"/>
              </w:rPr>
            </w:pPr>
          </w:p>
        </w:tc>
      </w:tr>
      <w:tr>
        <w:trPr>
          <w:trHeight w:val="212"/>
        </w:trPr>
        <w:tc>
          <w:tcPr>
            <w:tcW w:w="286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1560" w:type="dxa"/>
            <w:vAlign w:val="bottom"/>
          </w:tcPr>
          <w:p>
            <w:pPr>
              <w:spacing w:after="0"/>
              <w:rPr>
                <w:sz w:val="18"/>
                <w:szCs w:val="18"/>
                <w:color w:val="auto"/>
              </w:rPr>
            </w:pPr>
          </w:p>
        </w:tc>
      </w:tr>
      <w:tr>
        <w:trPr>
          <w:trHeight w:val="186"/>
        </w:trPr>
        <w:tc>
          <w:tcPr>
            <w:tcW w:w="286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56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868" w:right="239" w:bottom="1440" w:gutter="0" w:footer="0" w:header="0"/>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On September 19, 2018, Wynn Resorts, Limited (the "Company") entered into a commitment letter with Deutsche Bank for a 364-day term loan facility to the Company in an aggregate principal amount of up to $750 million. If utilized, the Company intends to use the net proceeds of this committed financing for general corporate purposes, including, without limitation, repurchases of the Company’s common stock, investments in subsidiaries and/or capital expenditures.</w:t>
      </w:r>
    </w:p>
    <w:p>
      <w:pPr>
        <w:spacing w:after="0" w:line="187"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The information furnished in this Current Report on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20"/>
          </w:cols>
          <w:pgMar w:left="240" w:top="526"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080" w:val="left"/>
          <w:tab w:leader="none" w:pos="6940" w:val="left"/>
        </w:tabs>
        <w:rPr>
          <w:sz w:val="20"/>
          <w:szCs w:val="20"/>
          <w:color w:val="auto"/>
        </w:rPr>
      </w:pPr>
      <w:r>
        <w:rPr>
          <w:rFonts w:ascii="Arial" w:cs="Arial" w:eastAsia="Arial" w:hAnsi="Arial"/>
          <w:sz w:val="18"/>
          <w:szCs w:val="18"/>
          <w:color w:val="auto"/>
        </w:rPr>
        <w:t>Dated: September 20,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31750</wp:posOffset>
            </wp:positionV>
            <wp:extent cx="2470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0780"/>
      </w:cols>
      <w:pgMar w:left="240" w:top="36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2019-12-06T20:14:46Z</dcterms:created>
  <dcterms:modified xsi:type="dcterms:W3CDTF">2019-12-06T20:14:46Z</dcterms:modified>
</cp:coreProperties>
</file>