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Binion Jack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BOULEVARD,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Wynn Int'l Marketing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1,557,078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shares of common stock par value $0.01 per share of Wynn Resorts, Limited (the "Company") granted pursuant to the Company's 2002 Stock Incentive Plan. Shares vest 50% on July 27, 2008 and thereafter at a rate of 4.166% per month until fully vested on July 27, 2009.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Kimmarie Sinatra,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775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Jack B.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Binion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35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0760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2019-12-24T01:32:05Z</dcterms:created>
  <dcterms:modified xsi:type="dcterms:W3CDTF">2019-12-24T01:32:05Z</dcterms:modified>
</cp:coreProperties>
</file>