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May 17, 2023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center"/>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70" w:type="dxa"/>
        <w:jc w:val="left"/>
        <w:tblInd w:w="0" w:type="dxa"/>
        <w:tblLayout w:type="fixed"/>
        <w:tblCellMar>
          <w:top w:w="28" w:type="dxa"/>
          <w:left w:w="28" w:type="dxa"/>
          <w:bottom w:w="28" w:type="dxa"/>
          <w:right w:w="28" w:type="dxa"/>
        </w:tblCellMar>
      </w:tblPr>
      <w:tblGrid>
        <w:gridCol w:w="332"/>
        <w:gridCol w:w="291"/>
        <w:gridCol w:w="293"/>
        <w:gridCol w:w="1126"/>
        <w:gridCol w:w="1126"/>
        <w:gridCol w:w="160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Entry into a Material Definitive Agreement.</w:t>
              <w:br/>
              <w:t> </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2023, Wynn Resorts, Limited (the "Company") announced that Wynn Resorts Finance, LLC (“WRF”), an indirect wholly owned subsidiary of the Company, and certain of its subsidiaries entered into an amendment (the “Credit Agreement Amendment”) to its existing credit agreement (the “Credit Agreement”) among Deutsche Bank AG New York Branch, as administrative agent and collateral agent, and the other lenders party thereto.</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Amendment amends the Credit Agreement to, among other things: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Credit Agreement Amendment is qualified in its entirety by reference to the full text of the Credit Agreement Amendment and Exhibit A thereto, which are filed herewith as Exhibits 10.1 and 10.1.1 and incorporated herein by this reference.</w:t>
      </w:r>
    </w:p>
    <w:p>
      <w:pPr>
        <w:pStyle w:val="TextBody"/>
        <w:bidi w:val="0"/>
        <w:spacing w:before="0" w:after="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2698"/>
        <w:gridCol w:w="2698"/>
        <w:gridCol w:w="38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wynn-amendmentno3tocredita.htm">
              <w:r>
                <w:rPr>
                  <w:rStyle w:val="InternetLink"/>
                  <w:rFonts w:ascii="Times New Roman;sans-serif" w:hAnsi="Times New Roman;sans-serif"/>
                  <w:b w:val="false"/>
                  <w:color w:val="0000FF"/>
                  <w:sz w:val="20"/>
                  <w:u w:val="single"/>
                </w:rPr>
                <w:t>Amendment No. 3 to Credit Agreement, dated as of May 17, 2023, by and among Wynn Resorts Finance, LLC, as borrower, the subsidiaries of borrower party hereto, as guarantors, Deutsche Bank AG New York Branch, as administrative agent.</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atoamendmentno3v2.htm">
              <w:r>
                <w:rPr>
                  <w:rStyle w:val="InternetLink"/>
                  <w:rFonts w:ascii="Times New Roman;sans-serif" w:hAnsi="Times New Roman;sans-serif"/>
                  <w:b w:val="false"/>
                  <w:color w:val="0000FF"/>
                  <w:sz w:val="20"/>
                  <w:u w:val="single"/>
                </w:rPr>
                <w:t>Exhibit A to Amendment No. 3 - Credit Agreement, dated as of September 20, 2019 (as amended by Amendment No. 1 dated as of April 10, 2020, Amendment No. 2 dated as of November 27, 2020, and Amendment No. 3 dated as of May 17, 2023), by and among Wynn Resorts Finance, LLC, as borrower, the subsidiaries of borrower party hereto, as guarantors, Deutsche Bank AG New York Branch, as administrative agent and as collateral agent.</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935" w:type="dxa"/>
        <w:jc w:val="left"/>
        <w:tblInd w:w="0" w:type="dxa"/>
        <w:tblLayout w:type="fixed"/>
        <w:tblCellMar>
          <w:top w:w="28" w:type="dxa"/>
          <w:left w:w="28" w:type="dxa"/>
          <w:bottom w:w="28" w:type="dxa"/>
          <w:right w:w="28" w:type="dxa"/>
        </w:tblCellMar>
      </w:tblPr>
      <w:tblGrid>
        <w:gridCol w:w="667"/>
        <w:gridCol w:w="586"/>
        <w:gridCol w:w="592"/>
        <w:gridCol w:w="109"/>
        <w:gridCol w:w="109"/>
        <w:gridCol w:w="109"/>
        <w:gridCol w:w="149"/>
        <w:gridCol w:w="149"/>
        <w:gridCol w:w="151"/>
        <w:gridCol w:w="121"/>
        <w:gridCol w:w="121"/>
        <w:gridCol w:w="121"/>
        <w:gridCol w:w="864"/>
        <w:gridCol w:w="864"/>
        <w:gridCol w:w="1223"/>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AMENDMENT NO. 3</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This AMENDMENT NO. 3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May 17, 2023 and effective as of the Amendment No. 3 Effective Date (as hereinafter defined), is made and entered into by and among WYNN RESORTS FINANCE, LLC, a Nevada limited liability company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GUARANTORS, each LENDER party hereto, each EXTENDING TERM LENDER (as hereinafter defined) party hereto, each EXTENDING REVOLVING LENDER (as hereinafter defined) party hereto and DEUTSCHE BANK AG NEW YORK BRANCH, as administrative agent for the Lenders under the Existing Credit Agreement (as hereinafter defined)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reference is hereby made to the Credit Agreement, dated as of September 20, 2019, as amended by Amendment No. 1, dated as of April 10, 2020 and Amendment No. 2, dated as of November 27, 2020 (as further amended, restated, amended and restated, replaced, supplemented, or otherwise modified prior to giving effect to the amendments contemplated by this Amendment, the “</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and, after giving effect to the amendments contemplated by this Amendment,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the Borrower, the Guarantors, the Lenders party thereto from time to time, the Administrative Agent, Deutsche Bank AG New York Branch, as collateral agent for the Secured Parties (as defined in the Credit Agreement), and the other parties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(i) syndicated loans currently being executed, or that include language similar to that contained in Section 5.02(c) of the Existing Credit Agreement, are being executed or amended (as applicable) to incorporate or adopt a new benchmark interest rate to replace LIBOR, and (ii) in accordance with Section 5.02(c) of the Existing Credit Agreement, the Administrative Agent and Borrower may enter into an amendment to replace LIBOR with an alternate rate of interest that gives due consideration to the then prevailing market convention for determining a rate of interest for syndicated loans in the United States at such time and other related changes (the “</w:t>
      </w:r>
      <w:r>
        <w:rPr>
          <w:rFonts w:ascii="Times New Roman;sans-serif" w:hAnsi="Times New Roman;sans-serif"/>
          <w:b w:val="false"/>
          <w:color w:val="000000"/>
          <w:sz w:val="22"/>
          <w:u w:val="single"/>
        </w:rPr>
        <w:t>LIBOR Replacement Amendments</w:t>
      </w:r>
      <w:r>
        <w:rPr>
          <w:color w:val="000000"/>
        </w:rPr>
        <w:t>”</w:t>
      </w:r>
      <w:r>
        <w:rPr>
          <w:rFonts w:ascii="Times New Roman;sans-serif" w:hAnsi="Times New Roman;sans-serif"/>
          <w:b w:val="false"/>
          <w:color w:val="000000"/>
          <w:sz w:val="22"/>
        </w:rPr>
        <w:t>), which LIBOR Replacement Amendments shall become effective on the fifth (5th) Business Day after the Administrative Agent shall have posted this Amendment to all Lenders (the “</w:t>
      </w:r>
      <w:r>
        <w:rPr>
          <w:rFonts w:ascii="Times New Roman;sans-serif" w:hAnsi="Times New Roman;sans-serif"/>
          <w:b w:val="false"/>
          <w:color w:val="000000"/>
          <w:sz w:val="22"/>
          <w:u w:val="single"/>
        </w:rPr>
        <w:t>Notice Period</w:t>
      </w:r>
      <w:r>
        <w:rPr>
          <w:color w:val="000000"/>
        </w:rPr>
        <w:t>”</w:t>
      </w:r>
      <w:r>
        <w:rPr>
          <w:rFonts w:ascii="Times New Roman;sans-serif" w:hAnsi="Times New Roman;sans-serif"/>
          <w:b w:val="false"/>
          <w:color w:val="000000"/>
          <w:sz w:val="22"/>
        </w:rPr>
        <w:t>), so long as the Administrative Agent has not received, by such time, a written objection to the LIBOR Replacement Amendments within the Notice Period from the Required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Section 2.13 of the Existing Credit Agreement permits the Borrower to establish (i) Extended Term Loans and to amend the Existing Credit Agreement to establish such Extended Term Loans pursuant to an Extension Amendment by and among the Borrower, the Administrative Agent and the Extending Lenders extending such Extended Term Loans (such lenders, the “</w:t>
      </w:r>
      <w:r>
        <w:rPr>
          <w:rFonts w:ascii="Times New Roman;sans-serif" w:hAnsi="Times New Roman;sans-serif"/>
          <w:b w:val="false"/>
          <w:color w:val="000000"/>
          <w:sz w:val="22"/>
          <w:u w:val="single"/>
        </w:rPr>
        <w:t>Extending Term Lenders</w:t>
      </w:r>
      <w:r>
        <w:rPr>
          <w:color w:val="000000"/>
        </w:rPr>
        <w:t>”</w:t>
      </w:r>
      <w:r>
        <w:rPr>
          <w:rFonts w:ascii="Times New Roman;sans-serif" w:hAnsi="Times New Roman;sans-serif"/>
          <w:b w:val="false"/>
          <w:color w:val="000000"/>
          <w:sz w:val="22"/>
        </w:rPr>
        <w:t>) and (ii) Extended Revolving Commitments and to amend the Existing Credit Agreement to establish such Extended Revolving Commitments pursuant to an Extension Amendment by and among the Borrower, the Administrative Agent and the Extending Lenders extending such Extended Revolving Commitments (such lenders, the “</w:t>
      </w:r>
      <w:r>
        <w:rPr>
          <w:rFonts w:ascii="Times New Roman;sans-serif" w:hAnsi="Times New Roman;sans-serif"/>
          <w:b w:val="false"/>
          <w:color w:val="000000"/>
          <w:sz w:val="22"/>
          <w:u w:val="single"/>
        </w:rPr>
        <w:t>Extending Revolving Lenders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Borrower has requested that (i) all or a portion of an Existing Term Loan Tranche be amended to extend the scheduled maturity date with respect to all or a portion of any principal amount of such Term Loans pursuant to Section 2.13(a) of the Existing Credit Agreement and (ii) all or a portion of an Existing Revolving Tranche be amended to extend the scheduled maturity date with respect to all or a portion of any principal amount of such Revolving Commitments pursuant to Section 2.13(b) of the Existing Credit Agreement;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requested certain additional amendments to the Existing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WHEREAS, the Administrative Agent, the Borrower and the Lenders party hereto, constituting the Required Lenders, are willing to agree to such amendments pursuant to </w:t>
      </w:r>
      <w:r>
        <w:rPr>
          <w:rFonts w:ascii="Times New Roman;sans-serif" w:hAnsi="Times New Roman;sans-serif"/>
          <w:b w:val="false"/>
          <w:color w:val="000000"/>
          <w:sz w:val="22"/>
          <w:u w:val="single"/>
        </w:rPr>
        <w:t>Section 13.04</w:t>
      </w:r>
      <w:r>
        <w:rPr>
          <w:color w:val="000000"/>
        </w:rPr>
        <w:t xml:space="preserve"> </w:t>
      </w:r>
      <w:r>
        <w:rPr>
          <w:rFonts w:ascii="Times New Roman;sans-serif" w:hAnsi="Times New Roman;sans-serif"/>
          <w:b w:val="false"/>
          <w:color w:val="000000"/>
          <w:sz w:val="22"/>
        </w:rPr>
        <w:t>of the Credit Agreement, subject to the terms and conditions set forth in this Amendment;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Deutsche Bank Securities Inc. (“</w:t>
      </w:r>
      <w:r>
        <w:rPr>
          <w:rFonts w:ascii="Times New Roman;sans-serif" w:hAnsi="Times New Roman;sans-serif"/>
          <w:b w:val="false"/>
          <w:color w:val="000000"/>
          <w:sz w:val="22"/>
          <w:u w:val="single"/>
        </w:rPr>
        <w:t>DBSI</w:t>
      </w:r>
      <w:r>
        <w:rPr>
          <w:color w:val="000000"/>
        </w:rPr>
        <w:t>”</w:t>
      </w:r>
      <w:r>
        <w:rPr>
          <w:rFonts w:ascii="Times New Roman;sans-serif" w:hAnsi="Times New Roman;sans-serif"/>
          <w:b w:val="false"/>
          <w:color w:val="000000"/>
          <w:sz w:val="22"/>
        </w:rPr>
        <w:t xml:space="preserve">), BofA Securities, Inc., BNP Paribas Securities Corp., Fifth Third Bank, National Association, Mizuho Bank, Ltd., Sumitomo Mitsui Banking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5915"/>
                <wp:effectExtent l="0" t="0" r="0" b="0"/>
                <wp:wrapNone/>
                <wp:docPr id="4" name="Frame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Corporation, The Bank of Nova Scotia, Truist Securities, Inc., Credit Agricole Corporate and Investment Bank, Citizens Bank, National Association and Goldman Sachs Bank USA have each agreed to act as joint lead arrangers and joint bookrunners for this Amendment (collectively, the “</w:t>
      </w:r>
      <w:r>
        <w:rPr>
          <w:rFonts w:ascii="Times New Roman;sans-serif" w:hAnsi="Times New Roman;sans-serif"/>
          <w:b w:val="false"/>
          <w:color w:val="000000"/>
          <w:sz w:val="22"/>
          <w:u w:val="single"/>
        </w:rPr>
        <w:t>Amendment No. 3 Lead Arrangers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agreements, provisions, and covenants herein contained and other good and valuable consideration, the receipt and sufficiency of which are hereby acknowledged, the parties hereto agree as follows:</w:t>
      </w:r>
    </w:p>
    <w:p>
      <w:pPr>
        <w:pStyle w:val="TextBody"/>
        <w:bidi w:val="0"/>
        <w:spacing w:lineRule="auto" w:line="240" w:before="0" w:after="2"/>
        <w:ind w:left="0" w:right="0" w:firstLine="7"/>
        <w:jc w:val="center"/>
        <w:rPr>
          <w:rFonts w:ascii="Times New Roman;sans-serif" w:hAnsi="Times New Roman;sans-serif"/>
          <w:b/>
          <w:color w:val="000000"/>
          <w:sz w:val="22"/>
        </w:rPr>
      </w:pPr>
      <w:r>
        <w:rPr>
          <w:rFonts w:ascii="Times New Roman;sans-serif" w:hAnsi="Times New Roman;sans-serif"/>
          <w:b/>
          <w:color w:val="000000"/>
          <w:sz w:val="22"/>
        </w:rPr>
        <w:t>ARTICLE 1</w:t>
      </w:r>
    </w:p>
    <w:p>
      <w:pPr>
        <w:pStyle w:val="TextBody"/>
        <w:bidi w:val="0"/>
        <w:spacing w:lineRule="auto" w:line="240"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ARTICLE I</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Except as otherwise expressly provided herein, capitalized terms used in this Amendment (including in the Recitals and the introductory paragraph above) shall have the meanings given in the Credit Agreement, and the rules of construction set forth in the Credit Agreement shall apply to this Amendment.</w:t>
      </w:r>
    </w:p>
    <w:p>
      <w:pPr>
        <w:pStyle w:val="TextBody"/>
        <w:bidi w:val="0"/>
        <w:spacing w:lineRule="auto" w:line="240" w:before="0" w:after="240"/>
        <w:jc w:val="center"/>
        <w:rPr/>
      </w:pPr>
      <w:r>
        <w:rPr>
          <w:rFonts w:ascii="Times New Roman;sans-serif" w:hAnsi="Times New Roman;sans-serif"/>
          <w:b/>
          <w:color w:val="000000"/>
          <w:sz w:val="22"/>
        </w:rPr>
        <w:t>ARTICLE II</w:t>
      </w:r>
      <w:r>
        <w:rPr>
          <w:rFonts w:ascii="Times New Roman;sans-serif" w:hAnsi="Times New Roman;sans-serif"/>
          <w:b/>
          <w:color w:val="000000"/>
          <w:sz w:val="22"/>
        </w:rPr>
        <w:br/>
        <w:br/>
        <w:t>AMENDMENTS TO EXISTING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rPr>
        <w:t xml:space="preserve">Effective as of the LIBOR Replacement Effective Date (as defined below), the Existing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color w:val="FF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strike/>
          <w:color w:val="009A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00FF"/>
          <w:sz w:val="22"/>
          <w:u w:val="single"/>
        </w:rPr>
        <w:t>double-underlined text</w:t>
      </w:r>
      <w:r>
        <w:rPr>
          <w:color w:val="0000FF"/>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9A00"/>
          <w:sz w:val="22"/>
          <w:u w:val="single"/>
        </w:rPr>
        <w:t>double-underlined text</w:t>
      </w:r>
      <w:r>
        <w:rPr>
          <w:rFonts w:ascii="Times New Roman;sans-serif" w:hAnsi="Times New Roman;sans-serif"/>
          <w:b w:val="false"/>
          <w:color w:val="000000"/>
          <w:sz w:val="22"/>
        </w:rPr>
        <w:t xml:space="preserve">) as set forth in the pages of the Credit Agreement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and that are solely reasonably necessary or desirable to effectuate the LIBOR Replacement Amendments;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notwithstanding the foregoing, (a) (x) all outstanding Revolving Loans that are LIBOR Loans (as defined in the Existing Credit Agreement) immediately prior to the LIBOR Replacement Effective Date (the “</w:t>
      </w:r>
      <w:r>
        <w:rPr>
          <w:rFonts w:ascii="Times New Roman;sans-serif" w:hAnsi="Times New Roman;sans-serif"/>
          <w:b w:val="false"/>
          <w:color w:val="000000"/>
          <w:sz w:val="22"/>
          <w:u w:val="single"/>
        </w:rPr>
        <w:t>Existing Revolving LIBOR Loans</w:t>
      </w:r>
      <w:r>
        <w:rPr>
          <w:color w:val="000000"/>
        </w:rPr>
        <w:t>”</w:t>
      </w:r>
      <w:r>
        <w:rPr>
          <w:rFonts w:ascii="Times New Roman;sans-serif" w:hAnsi="Times New Roman;sans-serif"/>
          <w:b w:val="false"/>
          <w:color w:val="000000"/>
          <w:sz w:val="22"/>
        </w:rPr>
        <w:t>), shall continue to bear interest based on the LIBO Rate (as defined in the Existing Credit Agreement) until the last day of each Interest Period applicable to such Existing Revolving LIBOR Loans and thereafter, all Interest Periods for such Loans shall be selected in accordance with the Credit Agreement and (y) the terms of the Existing Credit Agreement in respect of the calculation, payment, and administration of the Existing Revolving LIBOR Loans shall remain in effect from and after the effectiveness of this Amendment, in each case, solely for purposes of making, and the administration of, interest payments on the Existing Revolving LIBOR Loans until the last day of each Interest Period applicable to such Loans, and (b) (x) all outstanding Term A Facility Loans that are LIBOR Loans (as defined in the Existing Credit Agreement) immediately prior to the LIBOR Replacement Effective Date (the “</w:t>
      </w:r>
      <w:r>
        <w:rPr>
          <w:rFonts w:ascii="Times New Roman;sans-serif" w:hAnsi="Times New Roman;sans-serif"/>
          <w:b w:val="false"/>
          <w:color w:val="000000"/>
          <w:sz w:val="22"/>
          <w:u w:val="single"/>
        </w:rPr>
        <w:t>Existing Term A Facility Loans</w:t>
      </w:r>
      <w:r>
        <w:rPr>
          <w:color w:val="000000"/>
        </w:rPr>
        <w:t>”</w:t>
      </w:r>
      <w:r>
        <w:rPr>
          <w:rFonts w:ascii="Times New Roman;sans-serif" w:hAnsi="Times New Roman;sans-serif"/>
          <w:b w:val="false"/>
          <w:color w:val="000000"/>
          <w:sz w:val="22"/>
        </w:rPr>
        <w:t>), shall continue to bear interest based on the LIBO Rate (as defined in the Existing Credit Agreement) until the last day of each Interest Period applicable to such Existing Revolving Term A Facility Loans and thereafter, all Interest Periods for such Loans shall be selected in accordance with the Credit Agreement and (y) the terms of the Existing Credit Agreement in respect of the calculation, payment, and administration of the Existing Term A Facility Loans shall remain in effect from and after the effectiveness of this Amendment, in each case, solely for purposes of making, and the administration of, interest payments on the Existing Term A Facility Loans until the last day of each Interest Period applicable to such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1.2</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Form of Notice of Borrowing</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i/>
          <w:color w:val="000000"/>
          <w:sz w:val="22"/>
        </w:rPr>
        <w:t>Form of Notice of Continuation/Conversion</w:t>
      </w:r>
      <w:r>
        <w:rPr>
          <w:rFonts w:ascii="Times New Roman;sans-serif" w:hAnsi="Times New Roman;sans-serif"/>
          <w:b w:val="false"/>
          <w:color w:val="000000"/>
          <w:sz w:val="22"/>
        </w:rPr>
        <w:t xml:space="preserve">) to the Existing Credit Agreement shall be amended and restated in their entirety effective as of LIBOR Replacement Effective Date as set forth on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hereto, respectively.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1.3</w:t>
      </w:r>
      <w:r>
        <w:rPr>
          <w:rFonts w:ascii="Times New Roman;sans-serif" w:hAnsi="Times New Roman;sans-serif"/>
          <w:b w:val="false"/>
          <w:color w:val="000000"/>
          <w:sz w:val="22"/>
        </w:rPr>
        <w:t xml:space="preserve">Effective as of the Amendment No. 3 Effective Date (as defined below), the Existing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color w:val="FF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strike/>
          <w:color w:val="009A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00FF"/>
          <w:sz w:val="22"/>
          <w:u w:val="single"/>
        </w:rPr>
        <w:t>double-underlined text</w:t>
      </w:r>
      <w:r>
        <w:rPr>
          <w:color w:val="0000FF"/>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9A00"/>
          <w:sz w:val="22"/>
          <w:u w:val="single"/>
        </w:rPr>
        <w:t>double-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5915"/>
                <wp:effectExtent l="0" t="0" r="0" b="0"/>
                <wp:wrapNone/>
                <wp:docPr id="5" name="Frame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9A00"/>
          <w:sz w:val="22"/>
          <w:u w:val="single"/>
        </w:rPr>
        <w:t>underlined text</w:t>
      </w:r>
      <w:r>
        <w:rPr>
          <w:rFonts w:ascii="Times New Roman;sans-serif" w:hAnsi="Times New Roman;sans-serif"/>
          <w:b w:val="false"/>
          <w:color w:val="000000"/>
          <w:sz w:val="22"/>
        </w:rPr>
        <w:t xml:space="preserve">) as set forth in the pages of the Credit Agreement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except for those amendments referenced in Section 2.1 above (the “</w:t>
      </w:r>
      <w:r>
        <w:rPr>
          <w:rFonts w:ascii="Times New Roman;sans-serif" w:hAnsi="Times New Roman;sans-serif"/>
          <w:b w:val="false"/>
          <w:color w:val="000000"/>
          <w:sz w:val="22"/>
          <w:u w:val="single"/>
        </w:rPr>
        <w:t>Other Amendments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1.4</w:t>
      </w:r>
      <w:r>
        <w:rPr>
          <w:rFonts w:ascii="Times New Roman;sans-serif" w:hAnsi="Times New Roman;sans-serif"/>
          <w:b w:val="false"/>
          <w:color w:val="000000"/>
          <w:sz w:val="22"/>
        </w:rPr>
        <w:t>The Revolving Commitments are hereby reduced by $100,000,000 (such reduction being applied pro rata among Revolving Lenders), such that effective as of the Amendment No. 3 Effective Date, the aggregate principal amount of the Revolving Commitments is $750,000,000. In furtherance thereof, (a) </w:t>
      </w:r>
      <w:r>
        <w:rPr>
          <w:rFonts w:ascii="Times New Roman;sans-serif" w:hAnsi="Times New Roman;sans-serif"/>
          <w:b w:val="false"/>
          <w:color w:val="000000"/>
          <w:sz w:val="22"/>
          <w:u w:val="single"/>
        </w:rPr>
        <w:t>Annex A-1</w:t>
      </w:r>
      <w:r>
        <w:rPr>
          <w:color w:val="000000"/>
        </w:rPr>
        <w:t xml:space="preserve"> </w:t>
      </w:r>
      <w:r>
        <w:rPr>
          <w:rFonts w:ascii="Times New Roman;sans-serif" w:hAnsi="Times New Roman;sans-serif"/>
          <w:b w:val="false"/>
          <w:color w:val="000000"/>
          <w:sz w:val="22"/>
        </w:rPr>
        <w:t xml:space="preserve">to the Existing Credit Agreement shall be amended and restated in its entirety effective as of the Amendment No. 3 Effective Date as set forth on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 xml:space="preserve">hereto and (b) the Lenders waive any notice requirements of such reduction set forth in </w:t>
      </w:r>
      <w:r>
        <w:rPr>
          <w:rFonts w:ascii="Times New Roman;sans-serif" w:hAnsi="Times New Roman;sans-serif"/>
          <w:b w:val="false"/>
          <w:color w:val="000000"/>
          <w:sz w:val="22"/>
          <w:u w:val="single"/>
        </w:rPr>
        <w:t>Sections 2.04(b)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4.05</w:t>
      </w:r>
      <w:r>
        <w:rPr>
          <w:color w:val="000000"/>
        </w:rPr>
        <w:t xml:space="preserve"> </w:t>
      </w:r>
      <w:r>
        <w:rPr>
          <w:rFonts w:ascii="Times New Roman;sans-serif" w:hAnsi="Times New Roman;sans-serif"/>
          <w:b w:val="false"/>
          <w:color w:val="000000"/>
          <w:sz w:val="22"/>
        </w:rPr>
        <w:t>of the Existing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1.5</w:t>
      </w:r>
      <w:r>
        <w:rPr>
          <w:rFonts w:ascii="Times New Roman;sans-serif" w:hAnsi="Times New Roman;sans-serif"/>
          <w:b w:val="false"/>
          <w:color w:val="000000"/>
          <w:sz w:val="22"/>
          <w:u w:val="single"/>
        </w:rPr>
        <w:t>Annex A-2</w:t>
      </w:r>
      <w:r>
        <w:rPr>
          <w:color w:val="000000"/>
        </w:rPr>
        <w:t xml:space="preserve"> </w:t>
      </w:r>
      <w:r>
        <w:rPr>
          <w:rFonts w:ascii="Times New Roman;sans-serif" w:hAnsi="Times New Roman;sans-serif"/>
          <w:b w:val="false"/>
          <w:color w:val="000000"/>
          <w:sz w:val="22"/>
        </w:rPr>
        <w:t xml:space="preserve">to the Existing Credit Agreement is, effective as of the Amendment No. 3 Effective Date, hereby amended and restated in its entirety as set forth on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 xml:space="preserve">hereto. </w:t>
      </w:r>
    </w:p>
    <w:p>
      <w:pPr>
        <w:pStyle w:val="TextBody"/>
        <w:bidi w:val="0"/>
        <w:spacing w:lineRule="auto" w:line="240" w:before="0" w:after="240"/>
        <w:jc w:val="center"/>
        <w:rPr/>
      </w:pPr>
      <w:r>
        <w:rPr>
          <w:rFonts w:ascii="Times New Roman;sans-serif" w:hAnsi="Times New Roman;sans-serif"/>
          <w:b/>
          <w:color w:val="000000"/>
          <w:sz w:val="22"/>
        </w:rPr>
        <w:t>ARTICLE III</w:t>
      </w:r>
      <w:r>
        <w:rPr>
          <w:rFonts w:ascii="Times New Roman;sans-serif" w:hAnsi="Times New Roman;sans-serif"/>
          <w:b/>
          <w:color w:val="000000"/>
          <w:sz w:val="22"/>
        </w:rPr>
        <w:br/>
        <w:br/>
        <w:t>EXTENSION OF CERTAIN TERM LOANS; EXTENSION OF CERTAIN REVOLVING CREDIT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u w:val="single"/>
        </w:rPr>
        <w:t>Extended Term A Facility Loans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(a)Pursuant to Section 2.13 of the Credit Agreement, with effect from and including the Amendment No. 3 Effective Date, each Person identified on the signature pages hereof as an Extending Term Lender has elected to become an Extending Term Lender and holder of an Extended Term A Facility Loan and shall become a party to this Amendment and the Credit Agreement with all of the rights and obligations of a “Lender” and an “Extending Lender” under the Credit Agreement and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(b)Pursuant to Section 2.13 of the Existing Credit Agreement, with effect from and including the Amendment No. 3 Effective Date, the Term A Facility Loans outstanding immediately prior to the Amendment No. 3 Effective Date (collectively, the “</w:t>
      </w:r>
      <w:r>
        <w:rPr>
          <w:rFonts w:ascii="Times New Roman;sans-serif" w:hAnsi="Times New Roman;sans-serif"/>
          <w:b w:val="false"/>
          <w:color w:val="000000"/>
          <w:sz w:val="22"/>
          <w:u w:val="single"/>
        </w:rPr>
        <w:t>Existing Term A Facility Loans</w:t>
      </w:r>
      <w:r>
        <w:rPr>
          <w:color w:val="000000"/>
        </w:rPr>
        <w:t>”</w:t>
      </w:r>
      <w:r>
        <w:rPr>
          <w:rFonts w:ascii="Times New Roman;sans-serif" w:hAnsi="Times New Roman;sans-serif"/>
          <w:b w:val="false"/>
          <w:color w:val="000000"/>
          <w:sz w:val="22"/>
        </w:rPr>
        <w:t>) held by the Extending Term Lenders shall be</w:t>
      </w:r>
      <w:r>
        <w:rPr>
          <w:color w:val="000000"/>
        </w:rPr>
        <w:t xml:space="preserve"> </w:t>
      </w:r>
      <w:r>
        <w:rPr>
          <w:rFonts w:ascii="Times New Roman;sans-serif" w:hAnsi="Times New Roman;sans-serif"/>
          <w:b w:val="false"/>
          <w:color w:val="000000"/>
          <w:sz w:val="22"/>
        </w:rPr>
        <w:t>automatically reclassified as Extended Term A Facility Loans, and, from and after the Amendment No. 3 Effective Date, such Extended Term A Facility Loans shall be outstanding under the Credit Agreement on the terms and conditions applicable thereto set forth in the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(c)On the Amendment No. 3 Effective Date, the Existing Term A Facility Loans held by each Lender that is a not an Extending Term Lender shall be</w:t>
      </w:r>
      <w:r>
        <w:rPr>
          <w:color w:val="000000"/>
        </w:rPr>
        <w:t xml:space="preserve"> </w:t>
      </w:r>
      <w:r>
        <w:rPr>
          <w:rFonts w:ascii="Times New Roman;sans-serif" w:hAnsi="Times New Roman;sans-serif"/>
          <w:b w:val="false"/>
          <w:color w:val="000000"/>
          <w:sz w:val="22"/>
        </w:rPr>
        <w:t>automatically reclassified as Non-Extended Term A Facility Loans, and, from and after the Amendment No. 3 Effective Date, such Non-Extended Term A Facility Loans shall be outstanding under the Credit Agreement on the terms and conditions applicable thereto set forth in the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(d)Each of the Borrower and the Administrative Agent hereby consents to the election by each Extending Term Lender to convert or exchange such Extending Term Lender’s Existing Term A Facility Loans into Extended Term A Facility Loans, in each case, to the extent such consent is required under Sections 2.13 and 13.04 or any other applicable provision of the Existing Credit Agreement. The Administrative Agent and each Extending Term Lender hereby waives any notice requirements set forth in Section 2.13 and 13.04 of the Existing Credit Agreement applicable to the transaction contemplated by this Amendment. This Amendment constitutes an Extension Amendment to the Existing Credit Agreement as referred to in Section 2.13(d) of the Existing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1.2</w:t>
      </w:r>
      <w:r>
        <w:rPr>
          <w:rFonts w:ascii="Times New Roman;sans-serif" w:hAnsi="Times New Roman;sans-serif"/>
          <w:b w:val="false"/>
          <w:color w:val="000000"/>
          <w:sz w:val="22"/>
          <w:u w:val="single"/>
        </w:rPr>
        <w:t>Extended Revolving Commitments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(a)Pursuant to Section 2.13 of the Credit Agreement, with effect from and including the Amendment No. 3 Effective Date, each Person identified on the signature pages hereof as an Extending Revolving Lender has elected to become an Extending Revolving Lender and holder of an Extended Revolving Commitment and shall become a party to this Amendment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5915"/>
                <wp:effectExtent l="0" t="0" r="0" b="0"/>
                <wp:wrapNone/>
                <wp:docPr id="6" name="Frame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Credit Agreement with all of the rights and obligations of a “Lender” and an “Extending Lender” under the Credit Agreement and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(b)Pursuant to Section 2.13 of the Existing Credit Agreement, with effect from and including the Amendment No. 3 Effective Date, the Revolving Commitments outstanding immediately prior to the Amendment No. 3 Effective Date (collectively, the “</w:t>
      </w:r>
      <w:r>
        <w:rPr>
          <w:rFonts w:ascii="Times New Roman;sans-serif" w:hAnsi="Times New Roman;sans-serif"/>
          <w:b w:val="false"/>
          <w:color w:val="000000"/>
          <w:sz w:val="22"/>
          <w:u w:val="single"/>
        </w:rPr>
        <w:t>Existing Revolving Commitments</w:t>
      </w:r>
      <w:r>
        <w:rPr>
          <w:color w:val="000000"/>
        </w:rPr>
        <w:t>”</w:t>
      </w:r>
      <w:r>
        <w:rPr>
          <w:rFonts w:ascii="Times New Roman;sans-serif" w:hAnsi="Times New Roman;sans-serif"/>
          <w:b w:val="false"/>
          <w:color w:val="000000"/>
          <w:sz w:val="22"/>
        </w:rPr>
        <w:t>) and the Revolving Loans outstanding immediately prior to the Amendment No. 3 Effective Date (collectively, the “</w:t>
      </w:r>
      <w:r>
        <w:rPr>
          <w:rFonts w:ascii="Times New Roman;sans-serif" w:hAnsi="Times New Roman;sans-serif"/>
          <w:b w:val="false"/>
          <w:color w:val="000000"/>
          <w:sz w:val="22"/>
          <w:u w:val="single"/>
        </w:rPr>
        <w:t>Existing Revolving Credit Loans</w:t>
      </w:r>
      <w:r>
        <w:rPr>
          <w:color w:val="000000"/>
        </w:rPr>
        <w:t>”</w:t>
      </w:r>
      <w:r>
        <w:rPr>
          <w:rFonts w:ascii="Times New Roman;sans-serif" w:hAnsi="Times New Roman;sans-serif"/>
          <w:b w:val="false"/>
          <w:color w:val="000000"/>
          <w:sz w:val="22"/>
        </w:rPr>
        <w:t>), in each case, held by the Extending Revolving Lenders shall be</w:t>
      </w:r>
      <w:r>
        <w:rPr>
          <w:color w:val="000000"/>
        </w:rPr>
        <w:t xml:space="preserve"> </w:t>
      </w:r>
      <w:r>
        <w:rPr>
          <w:rFonts w:ascii="Times New Roman;sans-serif" w:hAnsi="Times New Roman;sans-serif"/>
          <w:b w:val="false"/>
          <w:color w:val="000000"/>
          <w:sz w:val="22"/>
        </w:rPr>
        <w:t>automatically reclassified as Extended Revolving Commitments and Extended Revolving Loans, respectively, and, from and after the Amendment No. 3 Effective Date, such Extended Revolving Commitments and Extended Revolving Loans shall, in each case, be outstanding under the Credit Agreement on the terms and conditions applicable thereto set forth in the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(c)On the Amendment No. 3 Effective Date, the Existing Revolving Commitments and Existing Revolving Credit Loans held by each Lender that is a not an Extending Revolving Lender shall be</w:t>
      </w:r>
      <w:r>
        <w:rPr>
          <w:color w:val="000000"/>
        </w:rPr>
        <w:t xml:space="preserve"> </w:t>
      </w:r>
      <w:r>
        <w:rPr>
          <w:rFonts w:ascii="Times New Roman;sans-serif" w:hAnsi="Times New Roman;sans-serif"/>
          <w:b w:val="false"/>
          <w:color w:val="000000"/>
          <w:sz w:val="22"/>
        </w:rPr>
        <w:t>automatically reclassified as Non-Extended Revolving Commitments and Non-Extended Revolving Loans, respectively, and, from and after the Amendment No. 3 Effective Date, such Non-Extended Revolving Commitments and Non-Extended Revolving Loans shall, in each case, be outstanding under the Credit Agreement on the terms and conditions applicable thereto set forth in the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(d)Each of the Borrower and the Administrative Agent hereby consents to the election by each Extending Revolving Lender to convert or exchange such Extending Revolving Lender’s Existing Revolving Commitments into Extended Revolving Commitments and such Extending Revolving Lender’s Existing Revolving Credit Loans, if any, into Extended Revolving Loans, in each case, to the extent such consent is required under Sections 2.13 and 13.04 or any other applicable provision of the Existing Credit Agreement. The Administrative Agent and each Extending Revolving Lender hereby waives any notice requirements set forth in Section 2.13 and 13.04 of the Existing Credit Agreement applicable to the transaction contemplated by this Amendment. This Amendment constitutes an Extension Amendment to the Existing Credit Agreement as referred to in Section 2.13(d) of the Existing Credit Agreement.</w:t>
      </w:r>
    </w:p>
    <w:p>
      <w:pPr>
        <w:pStyle w:val="TextBody"/>
        <w:bidi w:val="0"/>
        <w:spacing w:lineRule="auto" w:line="240" w:before="0" w:after="240"/>
        <w:jc w:val="center"/>
        <w:rPr/>
      </w:pPr>
      <w:r>
        <w:rPr>
          <w:rFonts w:ascii="Times New Roman;sans-serif" w:hAnsi="Times New Roman;sans-serif"/>
          <w:b/>
          <w:color w:val="000000"/>
          <w:sz w:val="22"/>
        </w:rPr>
        <w:t>ARTICLE IV</w:t>
      </w:r>
      <w:r>
        <w:rPr>
          <w:rFonts w:ascii="Times New Roman;sans-serif" w:hAnsi="Times New Roman;sans-serif"/>
          <w:b/>
          <w:color w:val="000000"/>
          <w:sz w:val="22"/>
        </w:rPr>
        <w:b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rPr>
        <w:t xml:space="preserve">None of the execution, delivery and performance by any Credit Party of this Amendment nor the consummation of the transactions herein do or will (i) conflict with or result in a breach of, or require any consent (which has not been obtained and is in full force and effect) under (x) any Organizational Document of any Credit Party or (y) subject to </w:t>
      </w:r>
      <w:r>
        <w:rPr>
          <w:rFonts w:ascii="Times New Roman;sans-serif" w:hAnsi="Times New Roman;sans-serif"/>
          <w:b w:val="false"/>
          <w:color w:val="000000"/>
          <w:sz w:val="22"/>
          <w:u w:val="single"/>
        </w:rPr>
        <w:t>Section 13.13</w:t>
      </w:r>
      <w:r>
        <w:rPr>
          <w:color w:val="000000"/>
        </w:rPr>
        <w:t xml:space="preserve"> </w:t>
      </w:r>
      <w:r>
        <w:rPr>
          <w:rFonts w:ascii="Times New Roman;sans-serif" w:hAnsi="Times New Roman;sans-serif"/>
          <w:b w:val="false"/>
          <w:color w:val="000000"/>
          <w:sz w:val="22"/>
        </w:rPr>
        <w:t>of the Credit Agreement, any applicable Requirement of Law (including, without limitation, any Gaming Law) or (z) any order, writ, injunction or decree of any Governmental Authority 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clauses (i)(y), (i)(z), (ii), or (iii) which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1.2</w:t>
      </w:r>
      <w:r>
        <w:rPr>
          <w:rFonts w:ascii="Times New Roman;sans-serif" w:hAnsi="Times New Roman;sans-serif"/>
          <w:b w:val="false"/>
          <w:color w:val="000000"/>
          <w:sz w:val="22"/>
        </w:rPr>
        <w:t xml:space="preserve">The representations and warranties contained in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of the Credit Agreement and in the other Credit Documents are true and correct in all material respects on and as of the Amendment No. 3 Effective Date (except where such representations and warranties expressly relate to an earlier date, in which case such representations and warranties were true and correct in all material respects as of such earlier date);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any representation and warranty that is qualified as to “materiality,” “Material Adverse Effect” or similar language is (or was) true and correct in all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5915"/>
                <wp:effectExtent l="0" t="0" r="0" b="0"/>
                <wp:wrapNone/>
                <wp:docPr id="7" name="Frame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2"/>
        </w:rPr>
        <w:t>ARTICLE V</w:t>
      </w:r>
      <w:r>
        <w:rPr>
          <w:rFonts w:ascii="Times New Roman;sans-serif" w:hAnsi="Times New Roman;sans-serif"/>
          <w:b w:val="false"/>
          <w:color w:val="000000"/>
          <w:sz w:val="22"/>
        </w:rPr>
        <w:br/>
        <w:br/>
      </w:r>
      <w:r>
        <w:rPr>
          <w:rFonts w:ascii="Times New Roman;sans-serif" w:hAnsi="Times New Roman;sans-serif"/>
          <w:b/>
          <w:color w:val="000000"/>
          <w:sz w:val="22"/>
        </w:rPr>
        <w:t>CONDITIONS TO THE EFFECTIVENESS OF THE LIBOR REPLACEMENT AMENDMENTS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This Amendment and the LIBOR Replacement Amendments shall become effective on the date (the “</w:t>
      </w:r>
      <w:r>
        <w:rPr>
          <w:rFonts w:ascii="Times New Roman;sans-serif" w:hAnsi="Times New Roman;sans-serif"/>
          <w:b w:val="false"/>
          <w:color w:val="000000"/>
          <w:sz w:val="22"/>
          <w:u w:val="single"/>
        </w:rPr>
        <w:t>LIBOR Replacement Effective Date</w:t>
      </w:r>
      <w:r>
        <w:rPr>
          <w:color w:val="000000"/>
        </w:rPr>
        <w:t>”</w:t>
      </w:r>
      <w:r>
        <w:rPr>
          <w:rFonts w:ascii="Times New Roman;sans-serif" w:hAnsi="Times New Roman;sans-serif"/>
          <w:b w:val="false"/>
          <w:color w:val="000000"/>
          <w:sz w:val="22"/>
        </w:rPr>
        <w:t>) on which each of the following conditions is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rPr>
        <w:t>The Administrative Agent (i) shall have received executed counterparts of this Amendment from the Borrower and the Administrative Agent and (ii) shall not have received a written objection to the LIBOR Replacement Amendments within the Notice Period from the Required Lenders.</w:t>
      </w:r>
    </w:p>
    <w:p>
      <w:pPr>
        <w:pStyle w:val="TextBody"/>
        <w:bidi w:val="0"/>
        <w:spacing w:lineRule="auto" w:line="240" w:before="0" w:after="240"/>
        <w:jc w:val="center"/>
        <w:rPr/>
      </w:pPr>
      <w:r>
        <w:rPr>
          <w:rFonts w:ascii="Times New Roman;sans-serif" w:hAnsi="Times New Roman;sans-serif"/>
          <w:b/>
          <w:color w:val="000000"/>
          <w:sz w:val="22"/>
        </w:rPr>
        <w:t>ARTICLE VI</w:t>
      </w:r>
      <w:r>
        <w:rPr>
          <w:rFonts w:ascii="Times New Roman;sans-serif" w:hAnsi="Times New Roman;sans-serif"/>
          <w:b w:val="false"/>
          <w:color w:val="000000"/>
          <w:sz w:val="22"/>
        </w:rPr>
        <w:br/>
        <w:br/>
      </w:r>
      <w:r>
        <w:rPr>
          <w:rFonts w:ascii="Times New Roman;sans-serif" w:hAnsi="Times New Roman;sans-serif"/>
          <w:b/>
          <w:color w:val="000000"/>
          <w:sz w:val="22"/>
        </w:rPr>
        <w:t>CONDITIONS TO THE AMENDMENT NO. 3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This amendments set forth Sections 2.3 and 2.4 hereof shall become effective on the date (the “</w:t>
      </w:r>
      <w:r>
        <w:rPr>
          <w:rFonts w:ascii="Times New Roman;sans-serif" w:hAnsi="Times New Roman;sans-serif"/>
          <w:b w:val="false"/>
          <w:color w:val="000000"/>
          <w:sz w:val="22"/>
          <w:u w:val="single"/>
        </w:rPr>
        <w:t>Amendment No. 3 Effective Date</w:t>
      </w:r>
      <w:r>
        <w:rPr>
          <w:color w:val="000000"/>
        </w:rPr>
        <w:t>”</w:t>
      </w:r>
      <w:r>
        <w:rPr>
          <w:rFonts w:ascii="Times New Roman;sans-serif" w:hAnsi="Times New Roman;sans-serif"/>
          <w:b w:val="false"/>
          <w:color w:val="000000"/>
          <w:sz w:val="22"/>
        </w:rPr>
        <w:t>) on which each of the following conditions is satisfied or waived: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u w:val="single"/>
        </w:rPr>
        <w:t>Execution of Counterparts</w:t>
      </w:r>
      <w:r>
        <w:rPr>
          <w:rFonts w:ascii="Times New Roman;sans-serif" w:hAnsi="Times New Roman;sans-serif"/>
          <w:b w:val="false"/>
          <w:color w:val="000000"/>
          <w:sz w:val="22"/>
        </w:rPr>
        <w:t>. The Administrative Agent shall have received executed counterparts of this Amendment from each Credit Party, each of the Extending Term Lenders, each of the Extending Revolving Lenders, the Lenders constituting the Required Lenders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1.2</w:t>
      </w:r>
      <w:r>
        <w:rPr>
          <w:rFonts w:ascii="Times New Roman;sans-serif" w:hAnsi="Times New Roman;sans-serif"/>
          <w:b w:val="false"/>
          <w:color w:val="000000"/>
          <w:sz w:val="22"/>
          <w:u w:val="single"/>
        </w:rPr>
        <w:t>Corporate Documents</w:t>
      </w:r>
      <w:r>
        <w:rPr>
          <w:rFonts w:ascii="Times New Roman;sans-serif" w:hAnsi="Times New Roman;sans-serif"/>
          <w:b w:val="false"/>
          <w:color w:val="000000"/>
          <w:sz w:val="22"/>
        </w:rPr>
        <w:t>. The Administrative Agent shall have received: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(a)certified true and complete copies of the Organizational Documents of each Credit Party and evidence of all corporate or other applicable authority for each Credit Party (including board of directors (or other applicable governing authority) resolutions and evidence of the incumbency, including specimen signatures, of officers) with respect to the execution, delivery, and performance of this Amendment and the extensions of credit hereunder, certified as of the Amendment No. 3 Effective Date as complete and correct copies thereof by the Secretary or an Assistant Secretary of each such Credit Party (or the member or manager or general partner of such Credit Party, as applicable) (provided that, in lieu of attaching such Organizational Documents and/or evidence of incumbency, such certificate may certify that (i) since the Closing Date (or such later date on which the applicable Credit Party became party to the Credit Documents), there have been no changes to the Organizational Documents of such Credit Party and (ii) no changes have been made to the incumbency certificate of the officers of such Credit Party delivered on the Closing Date (or such later date referred to above));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 certificate as to the good standing of each Credit Party as of a recent date, from the Secretary of State (or other applicable Governmental Authority) of its jurisdiction of formation;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(c)an Officer’s Certificate of the Borrower, dated the Amendment No. 3 Effective Date, certifying that the conditions set forth in </w:t>
      </w:r>
      <w:r>
        <w:rPr>
          <w:rFonts w:ascii="Times New Roman;sans-serif" w:hAnsi="Times New Roman;sans-serif"/>
          <w:b w:val="false"/>
          <w:color w:val="000000"/>
          <w:sz w:val="22"/>
          <w:u w:val="single"/>
        </w:rPr>
        <w:t>Section 6.3</w:t>
      </w:r>
      <w:r>
        <w:rPr>
          <w:color w:val="000000"/>
        </w:rPr>
        <w:t xml:space="preserve"> </w:t>
      </w:r>
      <w:r>
        <w:rPr>
          <w:rFonts w:ascii="Times New Roman;sans-serif" w:hAnsi="Times New Roman;sans-serif"/>
          <w:b w:val="false"/>
          <w:color w:val="000000"/>
          <w:sz w:val="22"/>
        </w:rPr>
        <w:t>hereof 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1.3</w:t>
      </w:r>
      <w:r>
        <w:rPr>
          <w:rFonts w:ascii="Times New Roman;sans-serif" w:hAnsi="Times New Roman;sans-serif"/>
          <w:b w:val="false"/>
          <w:color w:val="000000"/>
          <w:sz w:val="22"/>
          <w:u w:val="single"/>
        </w:rPr>
        <w:t>No Default or Event of Default; Representations and Warranties True</w:t>
      </w:r>
      <w:r>
        <w:rPr>
          <w:rFonts w:ascii="Times New Roman;sans-serif" w:hAnsi="Times New Roman;sans-serif"/>
          <w:b w:val="false"/>
          <w:color w:val="000000"/>
          <w:sz w:val="22"/>
        </w:rPr>
        <w:t>. Both immediately prior to this Amendment and also after giving effect to this Amendment: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(a)no Default or Event of Default shall have occurred and be continuing;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(b)each of the representations and warranties made by the Credit Parties in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of the Credit Agreement,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hereof and in the other Credit Documents shall be true and correct in all material respects on and as of the Amendment No. 3 Effective Date (it being understood and agreed that any such representation or warranty which by its terms is made as of an earlier date shall be required to be true and correct in all material respects only as of such earlier date, and that any representation and warranty that is qualified as to “materiality,”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5915"/>
                <wp:effectExtent l="0" t="0" r="0" b="0"/>
                <wp:wrapNone/>
                <wp:docPr id="8" name="Frame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2"/>
        </w:rPr>
        <w:t>Material Adverse Effect” or similar language shall be true and correct in all respects on the applicable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1.4</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The Administrative Agent shall have received all fees required to be paid by this Amendment, that certain Engagement Letter, dated as of May [16], 2023 (the “</w:t>
      </w:r>
      <w:r>
        <w:rPr>
          <w:rFonts w:ascii="Times New Roman;sans-serif" w:hAnsi="Times New Roman;sans-serif"/>
          <w:b w:val="false"/>
          <w:color w:val="000000"/>
          <w:sz w:val="22"/>
          <w:u w:val="single"/>
        </w:rPr>
        <w:t>Engagement Letter</w:t>
      </w:r>
      <w:r>
        <w:rPr>
          <w:color w:val="000000"/>
        </w:rPr>
        <w:t>”</w:t>
      </w:r>
      <w:r>
        <w:rPr>
          <w:rFonts w:ascii="Times New Roman;sans-serif" w:hAnsi="Times New Roman;sans-serif"/>
          <w:b w:val="false"/>
          <w:color w:val="000000"/>
          <w:sz w:val="22"/>
        </w:rPr>
        <w:t>), among the Amendment No. 3 Lead Arrangers and the Borrower, or as otherwise agreed by the Borrower, and all expenses for which reasonably detailed invoices have been presented (including the reasonable fees and expenses of Cahill Gordon &amp; Reindel LLP), at least three (3) Business Days prior to the Amendment No. 3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1.5</w:t>
      </w:r>
      <w:r>
        <w:rPr>
          <w:rFonts w:ascii="Times New Roman;sans-serif" w:hAnsi="Times New Roman;sans-serif"/>
          <w:b w:val="false"/>
          <w:color w:val="000000"/>
          <w:sz w:val="22"/>
          <w:u w:val="single"/>
        </w:rPr>
        <w:t>KYC Information</w:t>
      </w:r>
      <w:r>
        <w:rPr>
          <w:rFonts w:ascii="Times New Roman;sans-serif" w:hAnsi="Times New Roman;sans-serif"/>
          <w:b w:val="false"/>
          <w:color w:val="000000"/>
          <w:sz w:val="22"/>
        </w:rPr>
        <w:t>. (a) The Administrative Agent shall have received at least five (5) days prior to the Amendment No. 3 Effective Date all documentation and other information reasonably requested in writing at least ten (10) days prior to the Amendment No. 3 Effective Date by the Administrative Agent that the Administrative Agent reasonably determines is required by regulatory authorities from the Credit Parties under applicable “know your customer” and anti-money laundering rules and regulations, including without limitation the Patriot Act and (b) to the extent the Borrower qualifies as a “legal entity customer” under the Beneficial Ownership Regulation, at least three (3) days prior to the Amendment No. 3 Effective Date, any Lender that has requested, in a written notice to the Borrower at least five (5) days prior to the Amendment No. 3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(b) shall be deemed to be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1.6</w:t>
      </w:r>
      <w:r>
        <w:rPr>
          <w:rFonts w:ascii="Times New Roman;sans-serif" w:hAnsi="Times New Roman;sans-serif"/>
          <w:b w:val="false"/>
          <w:color w:val="000000"/>
          <w:sz w:val="22"/>
          <w:u w:val="single"/>
        </w:rPr>
        <w:t>Legal Opinions</w:t>
      </w:r>
      <w:r>
        <w:rPr>
          <w:rFonts w:ascii="Times New Roman;sans-serif" w:hAnsi="Times New Roman;sans-serif"/>
          <w:b w:val="false"/>
          <w:color w:val="000000"/>
          <w:sz w:val="22"/>
        </w:rPr>
        <w:t>. The Administrative Agent shall have received the following opinions, each of which shall be addressed to the Administrative Agent, Collateral Agent, and the Lenders, dated as of the Amendment No. 3 Effective Date and covering such matters as the Administrative Agent shall reasonably request in a manner customary for transitions of this type: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(a)an opinion of Latham &amp; Watkins LLP, special counsel to the Credit Parties;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(b)an opinion of Brownstein Hyatt Farber Schreck, LLP, Nevada local counsel to the Credit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1.7</w:t>
      </w:r>
      <w:r>
        <w:rPr>
          <w:rFonts w:ascii="Times New Roman;sans-serif" w:hAnsi="Times New Roman;sans-serif"/>
          <w:b w:val="false"/>
          <w:color w:val="000000"/>
          <w:sz w:val="22"/>
          <w:u w:val="single"/>
        </w:rPr>
        <w:t>Solvency Certificate</w:t>
      </w:r>
      <w:r>
        <w:rPr>
          <w:rFonts w:ascii="Times New Roman;sans-serif" w:hAnsi="Times New Roman;sans-serif"/>
          <w:b w:val="false"/>
          <w:color w:val="000000"/>
          <w:sz w:val="22"/>
        </w:rPr>
        <w:t xml:space="preserve">. The Administrative Agent shall have received a certificate in the form of </w:t>
      </w:r>
      <w:r>
        <w:rPr>
          <w:rFonts w:ascii="Times New Roman;sans-serif" w:hAnsi="Times New Roman;sans-serif"/>
          <w:b w:val="false"/>
          <w:color w:val="000000"/>
          <w:sz w:val="22"/>
          <w:u w:val="single"/>
        </w:rPr>
        <w:t>Exhibit G</w:t>
      </w:r>
      <w:r>
        <w:rPr>
          <w:color w:val="000000"/>
        </w:rPr>
        <w:t xml:space="preserve"> </w:t>
      </w:r>
      <w:r>
        <w:rPr>
          <w:rFonts w:ascii="Times New Roman;sans-serif" w:hAnsi="Times New Roman;sans-serif"/>
          <w:b w:val="false"/>
          <w:color w:val="000000"/>
          <w:sz w:val="22"/>
        </w:rPr>
        <w:t>to the Credit Agreement from a Responsible Officer of Borrower with respect to the Solvency of Borrower (on a consolidated basis with its Restricted Subsidiaries), immediately after giving effect to the Amendment on the Amendment No. 3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1.8</w:t>
      </w:r>
      <w:r>
        <w:rPr>
          <w:rFonts w:ascii="Times New Roman;sans-serif" w:hAnsi="Times New Roman;sans-serif"/>
          <w:b w:val="false"/>
          <w:color w:val="000000"/>
          <w:sz w:val="22"/>
          <w:u w:val="single"/>
        </w:rPr>
        <w:t>Lien Searches</w:t>
      </w:r>
      <w:r>
        <w:rPr>
          <w:rFonts w:ascii="Times New Roman;sans-serif" w:hAnsi="Times New Roman;sans-serif"/>
          <w:b w:val="false"/>
          <w:color w:val="000000"/>
          <w:sz w:val="22"/>
        </w:rPr>
        <w:t>. The Administrative Agent shall have received, in form and substance reasonably satisfactory to it, the results of customary UCC, tax and judgment lien searches, in each case to the extent such lien searches in each jurisdiction in which the Borrower and its Restricted Subsidiaries are organized and such other jurisdictions as may be requested by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1.9</w:t>
      </w:r>
      <w:r>
        <w:rPr>
          <w:rFonts w:ascii="Times New Roman;sans-serif" w:hAnsi="Times New Roman;sans-serif"/>
          <w:b w:val="false"/>
          <w:color w:val="000000"/>
          <w:sz w:val="22"/>
          <w:u w:val="single"/>
        </w:rPr>
        <w:t>Flood</w:t>
      </w:r>
      <w:r>
        <w:rPr>
          <w:rFonts w:ascii="Times New Roman;sans-serif" w:hAnsi="Times New Roman;sans-serif"/>
          <w:b w:val="false"/>
          <w:color w:val="000000"/>
          <w:sz w:val="22"/>
        </w:rPr>
        <w:t>. The Administrative Agent shall have received (a) a completed “life of loan” Federal Emergency Management Agency Standard Flood Hazard Determination with respect to each Mortgaged Real Property (each a “</w:t>
      </w:r>
      <w:r>
        <w:rPr>
          <w:rFonts w:ascii="Times New Roman;sans-serif" w:hAnsi="Times New Roman;sans-serif"/>
          <w:b w:val="false"/>
          <w:color w:val="000000"/>
          <w:sz w:val="22"/>
          <w:u w:val="single"/>
        </w:rPr>
        <w:t>Flood Notice</w:t>
      </w:r>
      <w:r>
        <w:rPr>
          <w:color w:val="000000"/>
        </w:rPr>
        <w:t>”</w:t>
      </w:r>
      <w:r>
        <w:rPr>
          <w:rFonts w:ascii="Times New Roman;sans-serif" w:hAnsi="Times New Roman;sans-serif"/>
          <w:b w:val="false"/>
          <w:color w:val="000000"/>
          <w:sz w:val="22"/>
        </w:rPr>
        <w:t>) and (b) if any improvements constituting part of a Mortgaged Real Property are located in an area which is designated as a “flood hazard area” in any Flood Insurance Rate Map established by the Federal Emergency Management Agency (or any successor agency), (i) a duly executed and acknowledged Flood Notice by the appropriate Credit Parties and (ii) evidence of flood insurance as required by Section 9.02 of the Existing Credit Agreement.</w:t>
      </w:r>
    </w:p>
    <w:p>
      <w:pPr>
        <w:pStyle w:val="TextBody"/>
        <w:bidi w:val="0"/>
        <w:spacing w:lineRule="auto" w:line="240" w:before="0" w:after="240"/>
        <w:jc w:val="center"/>
        <w:rPr/>
      </w:pPr>
      <w:r>
        <w:rPr>
          <w:rFonts w:ascii="Times New Roman;sans-serif" w:hAnsi="Times New Roman;sans-serif"/>
          <w:b/>
          <w:color w:val="000000"/>
          <w:sz w:val="22"/>
        </w:rPr>
        <w:t>ARTICLE VII</w:t>
      </w:r>
      <w:r>
        <w:rPr>
          <w:rFonts w:ascii="Times New Roman;sans-serif" w:hAnsi="Times New Roman;sans-serif"/>
          <w:b/>
          <w:color w:val="000000"/>
          <w:sz w:val="22"/>
        </w:rPr>
        <w:br/>
        <w:br/>
        <w:t>VALIDITY OF OBLIGATIONS AND LIENS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u w:val="single"/>
        </w:rPr>
        <w:t>Reaffirmation</w:t>
      </w:r>
      <w:r>
        <w:rPr>
          <w:rFonts w:ascii="Times New Roman;sans-serif" w:hAnsi="Times New Roman;sans-serif"/>
          <w:b w:val="false"/>
          <w:color w:val="000000"/>
          <w:sz w:val="22"/>
        </w:rPr>
        <w:t xml:space="preserve">. Each of the Credit Parties party hereto (a) acknowledges and agrees that all of such Credit Party’s obligations under the Security Documents and the other Credit Documents (as amended hereby) to which it is a party are reaffirmed and remain in full force and effect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5915"/>
                <wp:effectExtent l="0" t="0" r="0" b="0"/>
                <wp:wrapNone/>
                <wp:docPr id="9" name="Frame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on a continuous basis as amended by this Amendment, (b) reaffirms each lien and security interest granted by it to the Collateral Agent for the benefit of the Secured Parties to secure the Secured Obligations and the guaranties of the Guaranteed Obligations made by it pursuant to the Existing Credit Agreement, and (c) acknowledges and agrees that the grants of liens and security interests by, and the guaranties of, the Credit Parties contained in the Existing Credit Agreement and the Security Documents are, and shall remain, in full force and effect after giving effect to this Amendment and the transactions contemplated hereby and thereby.</w:t>
      </w:r>
    </w:p>
    <w:p>
      <w:pPr>
        <w:pStyle w:val="TextBody"/>
        <w:bidi w:val="0"/>
        <w:spacing w:lineRule="auto" w:line="240"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VIII</w:t>
        <w:b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u w:val="single"/>
        </w:rPr>
        <w:t>Amendment, Modification and Waiver</w:t>
      </w:r>
      <w:r>
        <w:rPr>
          <w:rFonts w:ascii="Times New Roman;sans-serif" w:hAnsi="Times New Roman;sans-serif"/>
          <w:b w:val="false"/>
          <w:color w:val="000000"/>
          <w:sz w:val="22"/>
        </w:rPr>
        <w:t xml:space="preserve">. This Amendment may not be amended, modified or waived except by an instrument or instruments in writing signed and delivered on behalf of the Borrower and the Administrative Agent (acting at the direction of such Lenders as may be required under </w:t>
      </w:r>
      <w:r>
        <w:rPr>
          <w:rFonts w:ascii="Times New Roman;sans-serif" w:hAnsi="Times New Roman;sans-serif"/>
          <w:b w:val="false"/>
          <w:color w:val="000000"/>
          <w:sz w:val="22"/>
          <w:u w:val="single"/>
        </w:rPr>
        <w:t>Section 13.04</w:t>
      </w:r>
      <w:r>
        <w:rPr>
          <w:color w:val="000000"/>
        </w:rPr>
        <w:t xml:space="preserve"> </w:t>
      </w:r>
      <w:r>
        <w:rPr>
          <w:rFonts w:ascii="Times New Roman;sans-serif" w:hAnsi="Times New Roman;sans-serif"/>
          <w:b w:val="false"/>
          <w:color w:val="000000"/>
          <w:sz w:val="22"/>
        </w:rPr>
        <w:t>of the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1.2</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Amendment (including the Schedules and Exhibits)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 Each Lender party hereto, in its capacity as a Lender hereunder and in its capacity as a Lender under the Existing Credit Agreement, hereby consents to the amendments set forth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1.3</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AMENDMENT AND ANY CLAIMS, CONTROVERSIES, DISPUTES, OR CAUSES OF ACTION (WHETHER ARISING UNDER CONTRACT LAW, TORT LAW OR OTHERWISE) BASED UPON OR RELATING TO THIS AMENDMENT, SHALL BE GOVERNED BY, AND CONSTRUED IN ACCORDANCE WITH, THE LAW OF THE STATE OF NEW YORK WITHOUT GIVING EFFECT TO ANY CHOICE OF LAW PRINCIPLES THAT WOULD APPLY THE LAWS OF ANOTHER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1.4</w:t>
      </w:r>
      <w:r>
        <w:rPr>
          <w:rFonts w:ascii="Times New Roman;sans-serif" w:hAnsi="Times New Roman;sans-serif"/>
          <w:b w:val="false"/>
          <w:color w:val="000000"/>
          <w:sz w:val="22"/>
          <w:u w:val="single"/>
        </w:rPr>
        <w:t>SUBMISSION TO JURISDICTION; WAIVER OF VENUE; SERVICE OF PROCESS; WAIVER</w:t>
      </w:r>
      <w:r>
        <w:rPr>
          <w:rFonts w:ascii="Times New Roman;sans-serif" w:hAnsi="Times New Roman;sans-serif"/>
          <w:b w:val="false"/>
          <w:color w:val="000000"/>
          <w:sz w:val="22"/>
        </w:rPr>
        <w:t xml:space="preserve">. EACH PARTY HERETO AGREES THAT </w:t>
      </w:r>
      <w:r>
        <w:rPr>
          <w:rFonts w:ascii="Times New Roman;sans-serif" w:hAnsi="Times New Roman;sans-serif"/>
          <w:b w:val="false"/>
          <w:color w:val="000000"/>
          <w:sz w:val="22"/>
          <w:u w:val="single"/>
        </w:rPr>
        <w:t>SECTIONS 13.09(b)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13.09(c)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13.09(d)</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13.09(e)</w:t>
      </w:r>
      <w:r>
        <w:rPr>
          <w:color w:val="000000"/>
        </w:rPr>
        <w:t xml:space="preserve"> </w:t>
      </w:r>
      <w:r>
        <w:rPr>
          <w:rFonts w:ascii="Times New Roman;sans-serif" w:hAnsi="Times New Roman;sans-serif"/>
          <w:b w:val="false"/>
          <w:color w:val="000000"/>
          <w:sz w:val="22"/>
        </w:rPr>
        <w:t>OF THE CREDIT AGREEMENT SHALL APPLY TO THIS AMENDMENT MUTATIS MUTANDIS.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1.5</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party hereto agrees that </w:t>
      </w:r>
      <w:r>
        <w:rPr>
          <w:rFonts w:ascii="Times New Roman;sans-serif" w:hAnsi="Times New Roman;sans-serif"/>
          <w:b w:val="false"/>
          <w:color w:val="000000"/>
          <w:sz w:val="22"/>
          <w:u w:val="single"/>
        </w:rPr>
        <w:t>Section 13.10</w:t>
      </w:r>
      <w:r>
        <w:rPr>
          <w:color w:val="000000"/>
        </w:rPr>
        <w:t xml:space="preserve"> </w:t>
      </w:r>
      <w:r>
        <w:rPr>
          <w:rFonts w:ascii="Times New Roman;sans-serif" w:hAnsi="Times New Roman;sans-serif"/>
          <w:b w:val="false"/>
          <w:color w:val="000000"/>
          <w:sz w:val="22"/>
        </w:rPr>
        <w:t>of the Credit Agreement shall apply to this Amendment mutatis mutandis.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1.6</w:t>
      </w:r>
      <w:r>
        <w:rPr>
          <w:rFonts w:ascii="Times New Roman;sans-serif" w:hAnsi="Times New Roman;sans-serif"/>
          <w:b w:val="false"/>
          <w:color w:val="000000"/>
          <w:sz w:val="22"/>
          <w:u w:val="single"/>
        </w:rPr>
        <w:t>No Advisory or Fiduciary Responsibility</w:t>
      </w:r>
      <w:r>
        <w:rPr>
          <w:rFonts w:ascii="Times New Roman;sans-serif" w:hAnsi="Times New Roman;sans-serif"/>
          <w:b w:val="false"/>
          <w:color w:val="000000"/>
          <w:sz w:val="22"/>
        </w:rPr>
        <w:t xml:space="preserve">. Each party hereto agrees that </w:t>
      </w:r>
      <w:r>
        <w:rPr>
          <w:rFonts w:ascii="Times New Roman;sans-serif" w:hAnsi="Times New Roman;sans-serif"/>
          <w:b w:val="false"/>
          <w:color w:val="000000"/>
          <w:sz w:val="22"/>
          <w:u w:val="single"/>
        </w:rPr>
        <w:t>Section 13.17</w:t>
      </w:r>
      <w:r>
        <w:rPr>
          <w:color w:val="000000"/>
        </w:rPr>
        <w:t xml:space="preserve"> </w:t>
      </w:r>
      <w:r>
        <w:rPr>
          <w:rFonts w:ascii="Times New Roman;sans-serif" w:hAnsi="Times New Roman;sans-serif"/>
          <w:b w:val="false"/>
          <w:color w:val="000000"/>
          <w:sz w:val="22"/>
        </w:rPr>
        <w:t>of the Credit Agreement shall apply to this Amendment mutatis mutandis.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1.7</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Wherever possible, each provision of this Amendment shall be interpreted in such manner as to be effective and valid under applicable law, but if any provision of this Amendment shall be prohibited by or invalid under applicable law, such provision shall be ineffective only to the extent of such prohibition or invalidity, without invalidating the remainder of such provisions or the remaining provisions of this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1.8</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in counterparts (and by different parties hereto on different counterparts), each of which shall constitute an original, but all of which when taken together shall constitute a single contract. Delivery of an executed signature page to this Amendment by facsimile or other electronic transmission (including portable document format (“.pdf”) or similar format) shall be effective as delivery of a manually executed counterpart hereof. The words “execution,” “signed,” “signature,” “delivery,” and words of like import in or relating to any document to be signed in connection with this Amendment and the transactions contemplated hereby shall be deemed to include an electronic symbol or process attached to a contract or other record and adopted by a Person with the intent to sign, authenticate or accept such contract or record (each an “</w:t>
      </w:r>
      <w:r>
        <w:rPr>
          <w:rFonts w:ascii="Times New Roman;sans-serif" w:hAnsi="Times New Roman;sans-serif"/>
          <w:b w:val="false"/>
          <w:color w:val="000000"/>
          <w:sz w:val="22"/>
          <w:u w:val="single"/>
        </w:rPr>
        <w:t>Electronic Signature</w:t>
      </w:r>
      <w:r>
        <w:rPr>
          <w:color w:val="000000"/>
        </w:rPr>
        <w:t>”</w:t>
      </w:r>
      <w:r>
        <w:rPr>
          <w:rFonts w:ascii="Times New Roman;sans-serif" w:hAnsi="Times New Roman;sans-serif"/>
          <w:b w:val="false"/>
          <w:color w:val="000000"/>
          <w:sz w:val="22"/>
        </w:rPr>
        <w:t xml:space="preserve">), deliveries or the keeping of records in electronic form, each of which shall be of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5915"/>
                <wp:effectExtent l="0" t="0" r="0" b="0"/>
                <wp:wrapNone/>
                <wp:docPr id="10" name="Frame1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nothing herein shall require the Administrative Agent to accept Electronic Signatures in any form or format without its prior written consent.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Credit Parties, electronic images of this Amendment or any other Credit Documents (in each case, including with respect to any signature pages thereto)  shall have the same legal effect, validity and enforceability as any paper original, and (ii) waives any argument, defense or right to contest the validity or enforceability of the Credit Documents based solely on the lack of paper original copies of any Credit Documents, including with respect to any signature pages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1.9</w:t>
      </w:r>
      <w:r>
        <w:rPr>
          <w:rFonts w:ascii="Times New Roman;sans-serif" w:hAnsi="Times New Roman;sans-serif"/>
          <w:b w:val="false"/>
          <w:color w:val="000000"/>
          <w:sz w:val="22"/>
          <w:u w:val="single"/>
        </w:rPr>
        <w:t>Credit Document</w:t>
      </w:r>
      <w:r>
        <w:rPr>
          <w:rFonts w:ascii="Times New Roman;sans-serif" w:hAnsi="Times New Roman;sans-serif"/>
          <w:b w:val="false"/>
          <w:color w:val="000000"/>
          <w:sz w:val="22"/>
        </w:rPr>
        <w:t>. This Amendment shall constitute a “Credit Document”, as defined in the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1.10</w:t>
      </w:r>
      <w:r>
        <w:rPr>
          <w:rFonts w:ascii="Times New Roman;sans-serif" w:hAnsi="Times New Roman;sans-serif"/>
          <w:b w:val="false"/>
          <w:color w:val="000000"/>
          <w:sz w:val="22"/>
          <w:u w:val="single"/>
        </w:rPr>
        <w:t>No Novation</w:t>
      </w:r>
      <w:r>
        <w:rPr>
          <w:rFonts w:ascii="Times New Roman;sans-serif" w:hAnsi="Times New Roman;sans-serif"/>
          <w:b w:val="false"/>
          <w:color w:val="000000"/>
          <w:sz w:val="22"/>
        </w:rPr>
        <w:t>. The parties hereto expressly acknowledge that it is not their intention that this Amendment or any of the other Credit Documents executed or delivered pursuant hereto constitute a novation of any of the obligations, covenants, or agreements contained in the Existing Credit Agreement or any other Credit Document, but rather constitute a modification thereof or supplement thereto pursuant to the terms contained herein. The Existing Credit Agreement and the other Credit Documents, in each case as amended, modified, or supplemented hereby, shall be deemed to be continuing agreements among the parties thereto, and all documents, instruments, and agreements delivered, as well as all Liens created, pursuant to or in connection with the Existing Credit Agreement and the other Credit Documents shall remain in full force and effect, each in accordance with its terms (as amended, modified, or supplemented by this Amendment), it being understood that from after the occurrence of the Amendment No. 3 Effective Date, each reference in the Credit Documents to the “Credit Agreement,” “thereunder,” “thereof” (and each reference in the Credit Agreement to “this Amendment,” “hereunder,” or “hereof”) or words of like import shall mean and be a reference to the Credit Agreement as amended, modified or supplemented by this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1.11</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The Borrower agrees to reimburse the Administrative Agent and the Amendment No. 3 Lead Arrangers for the reasonable and documented out-of-pocket expenses incurred by them in connection with this Amendment, including the reasonable and documented fees, charges and disbursements of Cahill Gordon &amp; Reindel LLP, counsel for the Administrative Agent and the Amendment No. 3 Lead Arrangers.</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5915"/>
                <wp:effectExtent l="0" t="0" r="0" b="0"/>
                <wp:wrapNone/>
                <wp:docPr id="11" name="Frame1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caused this Amendment to be duly executed as of the day and year first above written, to be effective as of the Amendment No. 3 Effective Date.</w:t>
      </w:r>
    </w:p>
    <w:p>
      <w:pPr>
        <w:pStyle w:val="TextBody"/>
        <w:bidi w:val="0"/>
        <w:spacing w:lineRule="auto" w:line="240"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Borrower:                 WYNN RESORTS FINANCE, LLC</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Julie Cameron-Doe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Julie Cameron-Doe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Treasurer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Guarantors:                WYNN MA, LLC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Wynn America Group, LLC,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Julie Cameron-Doe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Julie Cameron-Doe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Treasurer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EVERETT PROPERTY, LLC</w:t>
      </w:r>
    </w:p>
    <w:p>
      <w:pPr>
        <w:pStyle w:val="TextBody"/>
        <w:bidi w:val="0"/>
        <w:spacing w:lineRule="auto" w:line="240"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EBH HOLDINGS, LLC</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WYNN AMERICA GROUP, LLC</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WYNN LAS VEGAS HOLDINGS, LLC</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WYNN GROUP ASIA,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Julie Cameron-Doe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Julie Cameron-Doe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Treasurer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WYNN LAS VEGAS, LLC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Wynn Las Vegas Holdings, LLC,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Julie Cameron-Doe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Julie Cameron-Doe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Treasurer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WYNN SUNRISE, LLC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Wynn Las Vegas, LLC its sole member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Wynn Las Vegas Holdings, LLC,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Julie Cameron-Doe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Julie Cameron-Doe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Treasurer </w:t>
      </w:r>
    </w:p>
    <w:p>
      <w:pPr>
        <w:pStyle w:val="TextBody"/>
        <w:bidi w:val="0"/>
        <w:spacing w:before="0" w:after="240"/>
        <w:ind w:left="0" w:right="0" w:firstLine="72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87475"/>
                <wp:effectExtent l="0" t="0" r="0" b="0"/>
                <wp:wrapNone/>
                <wp:docPr id="12" name="Frame12"/>
                <a:graphic xmlns:a="http://schemas.openxmlformats.org/drawingml/2006/main">
                  <a:graphicData uri="http://schemas.microsoft.com/office/word/2010/wordprocessingShape">
                    <wps:wsp>
                      <wps:cNvSpPr txBox="1"/>
                      <wps:spPr>
                        <a:xfrm>
                          <a:off x="0" y="0"/>
                          <a:ext cx="6480175" cy="138747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Acknowledged and Agreed by:</w:t>
      </w:r>
    </w:p>
    <w:p>
      <w:pPr>
        <w:pStyle w:val="TextBody"/>
        <w:bidi w:val="0"/>
        <w:spacing w:lineRule="auto" w:line="240" w:before="0" w:after="480"/>
        <w:jc w:val="left"/>
        <w:rPr/>
      </w:pPr>
      <w:r>
        <w:rPr>
          <w:rFonts w:ascii="Times New Roman;sans-serif" w:hAnsi="Times New Roman;sans-serif"/>
          <w:b/>
          <w:color w:val="000000"/>
          <w:sz w:val="22"/>
        </w:rPr>
        <w:t>DEUTSCHE BANK AG NEW YORK BRANCH</w:t>
      </w:r>
      <w:r>
        <w:rPr>
          <w:rFonts w:ascii="Times New Roman;sans-serif" w:hAnsi="Times New Roman;sans-serif"/>
          <w:b w:val="false"/>
          <w:color w:val="000000"/>
          <w:sz w:val="22"/>
        </w:rPr>
        <w:t>, as Administrative Agent</w:t>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Philip Tancorra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Philip Tancorra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Lauren Danbury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Lauren Danbury</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DEUTSCHE BANK AG NEW YORK BRANCH</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Philip Tancorra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Philip Tancorra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Lauren Danbury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Lauren Danbury</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DEUTSCHE BANK AG NEW YORK BRANCH</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Philip Tancorra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Philip Tancorra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Lauren Danbury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Lauren Danbury</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 xml:space="preserve">BANK OF AMERICA N.A, </w:t>
      </w:r>
      <w:r>
        <w:rPr>
          <w:rFonts w:ascii="Times New Roman;sans-serif" w:hAnsi="Times New Roman;sans-serif"/>
          <w:b w:val="false"/>
          <w:color w:val="000000"/>
          <w:sz w:val="22"/>
        </w:rPr>
        <w:t>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Brian D. Corum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Brian D. Corum</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Managing Director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BANK OF AMERICAN N.A.</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Brian D. Corum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Brian D. Corum</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Managing Director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BNP Paribas</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James Goodall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Managing Director </w:t>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Kyle Fitzpatrick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Kyle Fitzpatrick</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BNP Paribas</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James Goodall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Managing Director </w:t>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Kyle Fitzpatrick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Kyle Fitzpatrick</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FIFTH THIRD BANK NATIONAL ASSOCIATION</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Knight D. Kieffer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Knight D. Kieffer</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Managing Director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FIFTH THIRD BANK NATIONAL ASSOCIATION</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Knight D. Kieffer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Knight D. Kieffer</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Managing Director </w:t>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MIZUHO BANK LTD.</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Donna DeMagistris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Donna DeMagistris    </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Executive Director </w:t>
      </w:r>
    </w:p>
    <w:p>
      <w:pPr>
        <w:pStyle w:val="TextBody"/>
        <w:bidi w:val="0"/>
        <w:spacing w:before="0" w:after="0"/>
        <w:jc w:val="left"/>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MIZUHO BANK LTD</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Donna DeMagistris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Donna DeMagistris    </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Executive Director </w:t>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SUMITOMO MITSUI BANKING CORPORATION</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Valery Amouroux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Valery Amouroux</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SUMITOMO MITSUI BANKING CORPORATION</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Valery Amouroux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Valery Amouroux</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THE BANK OF NOVA SCOTIA</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Sacha Boxill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Sacha Boxill</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THE BANK OF NOVA SCOTIA</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Sacha Boxill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Sacha Boxill</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Truist Bank</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/s/Amanda Parks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Amanda Parks</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SVP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Truist Bank</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/s/Amanda Parks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Amanda Parks</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SVP </w:t>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Credit Agricole Corporate and Investment Bank</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Steven Jonassen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Steven Jonassen</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Managing Director </w:t>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Adam Jenner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Adam Jenner</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Credit Agricole Corporate and Investment Bank</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Steven Jonassen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Steven Jonassen</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Managing Director </w:t>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Adam Jenner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Adam Jenner</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CITIZENS BANK N.A.</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David W. Stack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David W. Stack</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CITIZENS BANK N.A.</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David W. Stack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David W. Stack</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GOLDMAN SACHS BANK USA</w:t>
      </w:r>
      <w:r>
        <w:rPr>
          <w:rFonts w:ascii="Times New Roman;sans-serif" w:hAnsi="Times New Roman;sans-serif"/>
          <w:b w:val="false"/>
          <w:color w:val="000000"/>
          <w:sz w:val="22"/>
        </w:rPr>
        <w:t>, as an Extending Term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Thomas Manning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Thomas Manning</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480"/>
        <w:jc w:val="left"/>
        <w:rPr/>
      </w:pPr>
      <w:r>
        <w:rPr>
          <w:rFonts w:ascii="Times New Roman;sans-serif" w:hAnsi="Times New Roman;sans-serif"/>
          <w:b/>
          <w:color w:val="000000"/>
          <w:sz w:val="22"/>
        </w:rPr>
        <w:t>GOLDMAN SACHS BANK USA</w:t>
      </w:r>
      <w:r>
        <w:rPr>
          <w:rFonts w:ascii="Times New Roman;sans-serif" w:hAnsi="Times New Roman;sans-serif"/>
          <w:b w:val="false"/>
          <w:color w:val="000000"/>
          <w:sz w:val="22"/>
        </w:rPr>
        <w:t>, as an Extending Revolving Lender and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Thomas Manning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Thomas Manning</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3 to Credit Agreement]</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Amended Credit Agreement</w:t>
      </w:r>
    </w:p>
    <w:p>
      <w:pPr>
        <w:pStyle w:val="TextBody"/>
        <w:bidi w:val="0"/>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See attached.</w:t>
      </w:r>
      <w:r>
        <w:rPr>
          <w:rFonts w:ascii="Times New Roman;sans-serif" w:hAnsi="Times New Roman;sans-serif"/>
          <w:b w:val="false"/>
          <w:color w:val="000000"/>
          <w:sz w:val="22"/>
        </w:rPr>
        <w:t>]</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6"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B</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Notice of Borrowing</w:t>
      </w:r>
    </w:p>
    <w:p>
      <w:pPr>
        <w:pStyle w:val="TextBody"/>
        <w:bidi w:val="0"/>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See attached.</w:t>
      </w:r>
      <w:r>
        <w:rPr>
          <w:rFonts w:ascii="Times New Roman;sans-serif" w:hAnsi="Times New Roman;sans-serif"/>
          <w:b w:val="false"/>
          <w:color w:val="000000"/>
          <w:sz w:val="22"/>
        </w:rPr>
        <w:t>]</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7"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C</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Notice of Continuation/Conversion</w:t>
      </w:r>
    </w:p>
    <w:p>
      <w:pPr>
        <w:pStyle w:val="TextBody"/>
        <w:bidi w:val="0"/>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See attached.</w:t>
      </w:r>
      <w:r>
        <w:rPr>
          <w:rFonts w:ascii="Times New Roman;sans-serif" w:hAnsi="Times New Roman;sans-serif"/>
          <w:b w:val="false"/>
          <w:color w:val="000000"/>
          <w:sz w:val="22"/>
        </w:rPr>
        <w:t>]</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8"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D</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Annex A-1</w:t>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REVOLVING COMMITMENTS</w:t>
      </w:r>
    </w:p>
    <w:p>
      <w:pPr>
        <w:pStyle w:val="TextBody"/>
        <w:bidi w:val="0"/>
        <w:spacing w:before="0" w:after="0"/>
        <w:jc w:val="center"/>
        <w:rPr/>
      </w:pPr>
      <w:r>
        <w:rPr/>
      </w:r>
    </w:p>
    <w:p>
      <w:pPr>
        <w:pStyle w:val="TextBody"/>
        <w:bidi w:val="0"/>
        <w:spacing w:before="0" w:after="0"/>
        <w:jc w:val="center"/>
        <w:rPr/>
      </w:pPr>
      <w:r>
        <w:rPr/>
      </w:r>
    </w:p>
    <w:tbl>
      <w:tblPr>
        <w:tblW w:w="8368" w:type="dxa"/>
        <w:jc w:val="left"/>
        <w:tblInd w:w="0" w:type="dxa"/>
        <w:tblLayout w:type="fixed"/>
        <w:tblCellMar>
          <w:top w:w="28" w:type="dxa"/>
          <w:left w:w="28" w:type="dxa"/>
          <w:bottom w:w="28" w:type="dxa"/>
          <w:right w:w="28" w:type="dxa"/>
        </w:tblCellMar>
      </w:tblPr>
      <w:tblGrid>
        <w:gridCol w:w="1930"/>
        <w:gridCol w:w="1698"/>
        <w:gridCol w:w="1726"/>
        <w:gridCol w:w="882"/>
        <w:gridCol w:w="882"/>
        <w:gridCol w:w="1250"/>
      </w:tblGrid>
      <w:tr>
        <w:trPr/>
        <w:tc>
          <w:tcPr>
            <w:tcW w:w="1930"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59" w:before="38" w:after="40"/>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Extended Revolving Commitment</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 NEW YORK BRANCH</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BNP PARIBAS</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THIRD BANK</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MIZUHO BANK, LTD.</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BANK OF NOVA SCOTIA</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SUMITOMO MITSUI BANKING CORPORATION</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TRUIST BANK</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AGRICOLE CORPORATE AND INVESTMENT BANK</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$57,251,908.39</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CITIZENS BANK, NATIONAL ASSOCIATION</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$40,076,335.88</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GOLDMAN SACHS BANK USA</w:t>
            </w:r>
          </w:p>
        </w:tc>
        <w:tc>
          <w:tcPr>
            <w:tcW w:w="3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$34,351,145.04</w:t>
            </w:r>
          </w:p>
        </w:tc>
      </w:tr>
      <w:tr>
        <w:trPr/>
        <w:tc>
          <w:tcPr>
            <w:tcW w:w="53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59" w:before="38" w:after="4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0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$681,297,709.92</w:t>
            </w:r>
          </w:p>
        </w:tc>
      </w:tr>
    </w:tbl>
    <w:p>
      <w:pPr>
        <w:pStyle w:val="TextBody"/>
        <w:bidi w:val="0"/>
        <w:spacing w:before="0" w:after="0"/>
        <w:jc w:val="right"/>
        <w:rPr/>
      </w:pPr>
      <w:r>
        <w:rPr/>
      </w:r>
    </w:p>
    <w:tbl>
      <w:tblPr>
        <w:tblW w:w="6284" w:type="dxa"/>
        <w:jc w:val="left"/>
        <w:tblInd w:w="0" w:type="dxa"/>
        <w:tblLayout w:type="fixed"/>
        <w:tblCellMar>
          <w:top w:w="28" w:type="dxa"/>
          <w:left w:w="28" w:type="dxa"/>
          <w:bottom w:w="28" w:type="dxa"/>
          <w:right w:w="28" w:type="dxa"/>
        </w:tblCellMar>
      </w:tblPr>
      <w:tblGrid>
        <w:gridCol w:w="1033"/>
        <w:gridCol w:w="909"/>
        <w:gridCol w:w="922"/>
        <w:gridCol w:w="1000"/>
        <w:gridCol w:w="1000"/>
        <w:gridCol w:w="1420"/>
      </w:tblGrid>
      <w:tr>
        <w:trPr/>
        <w:tc>
          <w:tcPr>
            <w:tcW w:w="103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59" w:before="38" w:after="40"/>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4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Non-Extended Revolving Commitment</w:t>
            </w:r>
          </w:p>
        </w:tc>
      </w:tr>
      <w:tr>
        <w:trPr/>
        <w:tc>
          <w:tcPr>
            <w:tcW w:w="286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c>
          <w:tcPr>
            <w:tcW w:w="34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$68,702,290.08</w:t>
            </w:r>
          </w:p>
        </w:tc>
      </w:tr>
      <w:tr>
        <w:trPr/>
        <w:tc>
          <w:tcPr>
            <w:tcW w:w="286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59" w:before="38" w:after="4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42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$68,702,290.08</w:t>
            </w:r>
          </w:p>
        </w:tc>
      </w:tr>
    </w:tbl>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39"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E</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Annex A-2</w:t>
      </w:r>
    </w:p>
    <w:p>
      <w:pPr>
        <w:pStyle w:val="TextBody"/>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TERM A FACILITY COMMITMENTS</w:t>
      </w:r>
    </w:p>
    <w:p>
      <w:pPr>
        <w:pStyle w:val="TextBody"/>
        <w:bidi w:val="0"/>
        <w:spacing w:before="0" w:after="0"/>
        <w:jc w:val="center"/>
        <w:rPr/>
      </w:pPr>
      <w:r>
        <w:rPr/>
      </w:r>
    </w:p>
    <w:p>
      <w:pPr>
        <w:pStyle w:val="TextBody"/>
        <w:bidi w:val="0"/>
        <w:spacing w:before="0" w:after="0"/>
        <w:jc w:val="center"/>
        <w:rPr/>
      </w:pPr>
      <w:r>
        <w:rPr/>
      </w:r>
    </w:p>
    <w:tbl>
      <w:tblPr>
        <w:tblW w:w="8939" w:type="dxa"/>
        <w:jc w:val="left"/>
        <w:tblInd w:w="0" w:type="dxa"/>
        <w:tblLayout w:type="fixed"/>
        <w:tblCellMar>
          <w:top w:w="28" w:type="dxa"/>
          <w:left w:w="28" w:type="dxa"/>
          <w:bottom w:w="28" w:type="dxa"/>
          <w:right w:w="28" w:type="dxa"/>
        </w:tblCellMar>
      </w:tblPr>
      <w:tblGrid>
        <w:gridCol w:w="1930"/>
        <w:gridCol w:w="1697"/>
        <w:gridCol w:w="1727"/>
        <w:gridCol w:w="1049"/>
        <w:gridCol w:w="1049"/>
        <w:gridCol w:w="1487"/>
      </w:tblGrid>
      <w:tr>
        <w:trPr/>
        <w:tc>
          <w:tcPr>
            <w:tcW w:w="1930"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59" w:before="38" w:after="40"/>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Extended Term A Facility Commitments</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 NEW YORK BRANCH</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$75,572,475.00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N.A.</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$75,572,475.00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BNP PARIBAS</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$75,572,475.00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THIRD BANK, NATIONAL ASSOCIATION</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$75,572,475.00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MIZUHO BANK, LTD.</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$75,572,475.00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BANK OF NOVA SCOTIA</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$75,572,475.00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SUMITOMO MITSUI BANKING CORPORATION</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$75,572,475.00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TRUIST BANK</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$75,572,475.00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AGRICOLE CORPORATE AND INVESTMENT BANK</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$62,977,200.00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CITIZENS BANK, NATIONAL ASSOCIATION</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$44,083,875.00</w:t>
            </w:r>
          </w:p>
        </w:tc>
      </w:tr>
      <w:tr>
        <w:trPr/>
        <w:tc>
          <w:tcPr>
            <w:tcW w:w="5354"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GOLDMAN SACHS BANK USA</w:t>
            </w:r>
          </w:p>
        </w:tc>
        <w:tc>
          <w:tcPr>
            <w:tcW w:w="35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$37,786,650.00</w:t>
            </w:r>
          </w:p>
        </w:tc>
      </w:tr>
      <w:tr>
        <w:trPr/>
        <w:tc>
          <w:tcPr>
            <w:tcW w:w="53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59" w:before="38" w:after="4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5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$749,427,525.00</w:t>
            </w:r>
          </w:p>
        </w:tc>
      </w:tr>
    </w:tbl>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340"/>
        <w:gridCol w:w="2043"/>
        <w:gridCol w:w="2065"/>
        <w:gridCol w:w="1106"/>
        <w:gridCol w:w="1093"/>
        <w:gridCol w:w="1558"/>
      </w:tblGrid>
      <w:tr>
        <w:trPr/>
        <w:tc>
          <w:tcPr>
            <w:tcW w:w="2340"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59" w:before="38" w:after="40"/>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Non-Extended Term A Facility Commitments</w:t>
            </w:r>
          </w:p>
        </w:tc>
      </w:tr>
      <w:tr>
        <w:trPr/>
        <w:tc>
          <w:tcPr>
            <w:tcW w:w="6448"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 BROTHERS HARRIMAN &amp; CO.</w:t>
            </w:r>
          </w:p>
        </w:tc>
        <w:tc>
          <w:tcPr>
            <w:tcW w:w="3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$ 57,716,799.32</w:t>
            </w:r>
          </w:p>
        </w:tc>
      </w:tr>
      <w:tr>
        <w:trPr/>
        <w:tc>
          <w:tcPr>
            <w:tcW w:w="6448" w:type="dxa"/>
            <w:gridSpan w:val="3"/>
            <w:tcBorders>
              <w:top w:val="single" w:sz="6" w:space="0" w:color="000000"/>
              <w:left w:val="single" w:sz="6" w:space="0" w:color="000000"/>
            </w:tcBorders>
            <w:tcMar>
              <w:top w:w="30" w:type="dxa"/>
              <w:left w:w="19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LORD ABBETT INVESTMENT TRUST - LORD ABBETT FLOATING RATE FUND</w:t>
            </w:r>
          </w:p>
        </w:tc>
        <w:tc>
          <w:tcPr>
            <w:tcW w:w="37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$ 17,855,675.68</w:t>
            </w:r>
          </w:p>
        </w:tc>
      </w:tr>
      <w:tr>
        <w:trPr/>
        <w:tc>
          <w:tcPr>
            <w:tcW w:w="644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59" w:before="38" w:after="4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75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t>
            </w:r>
            <w:r>
              <w:rPr>
                <w:color w:val="000000"/>
              </w:rPr>
              <w:t xml:space="preserve"> </w:t>
            </w:r>
            <w:r>
              <w:rPr>
                <w:rFonts w:ascii="Times New Roman;sans-serif" w:hAnsi="Times New Roman;sans-serif"/>
                <w:b/>
                <w:color w:val="000000"/>
                <w:sz w:val="20"/>
              </w:rPr>
              <w:t>75,572,475.00</w:t>
            </w:r>
          </w:p>
        </w:tc>
      </w:tr>
    </w:tbl>
    <w:p>
      <w:pPr>
        <w:pStyle w:val="TextBody"/>
        <w:bidi w:val="0"/>
        <w:spacing w:before="0" w:after="0"/>
        <w:jc w:val="righ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40"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br/>
        <w:t>CREDIT AGREEMENT</w:t>
        <w:br/>
        <w:br/>
        <w:t>Dated as of September 20, 2019</w:t>
        <w:br/>
        <w:t>(as amended by Amendment No. 1 dated as of April 10, 2020, Amendment No. 2 dated as of November 27, 2020, and Amendment No. 3 dated as of May 17, 2023)</w:t>
        <w:br/>
        <w:br/>
        <w:t>among</w:t>
        <w:br/>
        <w:br/>
        <w:t>WYNN RESORTS FINANCE, LLC,</w:t>
        <w:br/>
        <w:t>as Borrower,</w:t>
        <w:br/>
        <w:br/>
        <w:t>THE SUBSIDIARIES OF BORROWER PARTY HERETO,</w:t>
        <w:br/>
        <w:t>as Guarantors,</w:t>
        <w:br/>
        <w:br/>
        <w:t>THE LENDERS PARTY HERETO,</w:t>
        <w:br/>
        <w:br/>
        <w:t>THE L/C LENDERS PARTY HERETO,</w:t>
        <w:br/>
        <w:br/>
        <w:t>DEUTSCHE BANK AG NEW YORK BRANCH,</w:t>
        <w:br/>
        <w:t>as Administrative Agent,</w:t>
        <w:br/>
        <w:br/>
        <w:t>and</w:t>
        <w:br/>
        <w:br/>
        <w:t>DEUTSCHE BANK AG NEW YORK BRANCH,</w:t>
        <w:br/>
        <w:t>as Collateral Agent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and</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DEUTSCHE BANK SECURITIES INC.</w:t>
        <w:br/>
        <w:t>GOLDMAN SACHS BANK USA</w:t>
        <w:br/>
        <w:t>THE BANK OF NOVA SCOTIA</w:t>
        <w:br/>
        <w:t>BOFA SECURITIES, INC.</w:t>
        <w:br/>
        <w:t>BNP PARIBAS SECURITIES CORP.</w:t>
        <w:br/>
        <w:t>CITIZENS BANK, NATIONAL ASSOCIATION</w:t>
        <w:br/>
        <w:t>CREDIT AGRICOLE CORPORATE AND INVESTMENT BANK</w:t>
        <w:br/>
        <w:t>FIFTH THIRD BANK</w:t>
        <w:br/>
        <w:t>JPMORGAN CHASE BANK, N.A.</w:t>
        <w:br/>
        <w:t>MIZUHO BANK, LTD.</w:t>
        <w:br/>
        <w:t>SUMITOMO MITSUI BANKING CORPORATION</w:t>
        <w:br/>
        <w:t>and</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SUNTRUST ROBINSON HUMPHREY, INC.,</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Joint Lead Arrangers and Joint Bookrunners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35965"/>
                <wp:effectExtent l="0" t="0" r="0" b="0"/>
                <wp:wrapNone/>
                <wp:docPr id="41" name="Frame4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TABLE OF CONTENTS</w:t>
      </w:r>
    </w:p>
    <w:p>
      <w:pPr>
        <w:pStyle w:val="TextBody"/>
        <w:bidi w:val="0"/>
        <w:spacing w:lineRule="auto" w:line="240" w:before="0" w:after="24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bl>
      <w:tblPr>
        <w:tblW w:w="10205" w:type="dxa"/>
        <w:jc w:val="left"/>
        <w:tblInd w:w="0" w:type="dxa"/>
        <w:tblLayout w:type="fixed"/>
        <w:tblCellMar>
          <w:top w:w="28" w:type="dxa"/>
          <w:left w:w="28" w:type="dxa"/>
          <w:bottom w:w="28" w:type="dxa"/>
          <w:right w:w="28" w:type="dxa"/>
        </w:tblCellMar>
      </w:tblPr>
      <w:tblGrid>
        <w:gridCol w:w="2483"/>
        <w:gridCol w:w="2174"/>
        <w:gridCol w:w="2174"/>
        <w:gridCol w:w="986"/>
        <w:gridCol w:w="986"/>
        <w:gridCol w:w="1402"/>
      </w:tblGrid>
      <w:tr>
        <w:trPr/>
        <w:tc>
          <w:tcPr>
            <w:tcW w:w="2483"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ARTICLE I.</w:t>
              <w:br/>
              <w:br/>
              <w:t>DEFINITIONS, ACCOUNTING MATTERS AND RULES OF CONSTRUCTION</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1.01.    Certain Defined Terms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c0a0c5b1f745e8b586c45ecfe4c32f_10">
              <w:r>
                <w:rPr>
                  <w:rStyle w:val="InternetLink"/>
                  <w:rFonts w:ascii="Times New Roman;sans-serif" w:hAnsi="Times New Roman;sans-serif"/>
                  <w:b w:val="false"/>
                  <w:strike w:val="false"/>
                  <w:dstrike w:val="false"/>
                  <w:color w:val="000000"/>
                  <w:sz w:val="20"/>
                  <w:u w:val="none"/>
                  <w:effect w:val="none"/>
                </w:rPr>
                <w:t>1</w:t>
              </w:r>
            </w:hyperlink>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1.02.    Accounting Terms and Determinations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1.03.    Classes and Types of Loans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1.04.    Rules of Construction</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1.05.    Exchange Rates; Currency Equivalents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1.06.    Pro Forma Calculations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1.07.    Letter of Credit Amounts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1.08.    Limited Condition Transactions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1.09.    Ratio Calculations; Negative Covenant Reclassification</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    Divisions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1.11.    Rates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II.</w:t>
              <w:br/>
            </w:r>
            <w:r>
              <w:rPr>
                <w:rFonts w:ascii="Times New Roman;sans-serif" w:hAnsi="Times New Roman;sans-serif"/>
                <w:b w:val="false"/>
                <w:sz w:val="20"/>
              </w:rPr>
              <w:br/>
            </w:r>
            <w:r>
              <w:rPr>
                <w:rFonts w:ascii="Times New Roman;sans-serif" w:hAnsi="Times New Roman;sans-serif"/>
                <w:b w:val="false"/>
                <w:color w:val="000000"/>
                <w:sz w:val="20"/>
              </w:rPr>
              <w:t>CREDITS</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2.01.    Loans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2.02.    Borrowings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2.03.    Letters of Credit</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2.04.    Termination and Reductions of Commitment</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2.05.    Fees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2.06.    Lending Offices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2.07.    Several Obligations of Lenders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2.08.    Notes; Register</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2.09.    Optional Prepayments and Conversions or Continuations of Loans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2.10.    Mandatory Prepayments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2.11.    Replacement of Lenders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2.12.    Incremental Loan Commitments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2.13.    Extensions of Loans and Commitments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2.14.    Defaulting Lender Provisions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2.15.    Refinancing Amendments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2.16.    Cash Collateral.</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III.</w:t>
              <w:br/>
            </w:r>
            <w:r>
              <w:rPr>
                <w:rFonts w:ascii="Times New Roman;sans-serif" w:hAnsi="Times New Roman;sans-serif"/>
                <w:b w:val="false"/>
                <w:sz w:val="20"/>
              </w:rPr>
              <w:br/>
            </w:r>
            <w:r>
              <w:rPr>
                <w:rFonts w:ascii="Times New Roman;sans-serif" w:hAnsi="Times New Roman;sans-serif"/>
                <w:b w:val="false"/>
                <w:color w:val="000000"/>
                <w:sz w:val="20"/>
              </w:rPr>
              <w:t>PAYMENTS OF PRINCIPAL AND INTEREST</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3.01.    Repayment of Loans</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6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3.02.    Interest</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IV.</w:t>
              <w:br/>
            </w:r>
            <w:r>
              <w:rPr>
                <w:rFonts w:ascii="Times New Roman;sans-serif" w:hAnsi="Times New Roman;sans-serif"/>
                <w:b w:val="false"/>
                <w:sz w:val="20"/>
              </w:rPr>
              <w:br/>
            </w:r>
            <w:r>
              <w:rPr>
                <w:rFonts w:ascii="Times New Roman;sans-serif" w:hAnsi="Times New Roman;sans-serif"/>
                <w:b w:val="false"/>
                <w:color w:val="000000"/>
                <w:sz w:val="20"/>
              </w:rPr>
              <w:t>PAYMENTS; PRO RATA TREATMENT; COMPUTATIONS; ETC.</w:t>
            </w:r>
          </w:p>
        </w:tc>
      </w:tr>
    </w:tbl>
    <w:p>
      <w:pPr>
        <w:pStyle w:val="TextBody"/>
        <w:bidi w:val="0"/>
        <w:spacing w:lineRule="auto" w:line="240" w:before="0" w:after="24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tbl>
      <w:tblPr>
        <w:tblW w:w="7725" w:type="dxa"/>
        <w:jc w:val="left"/>
        <w:tblInd w:w="0" w:type="dxa"/>
        <w:tblLayout w:type="fixed"/>
        <w:tblCellMar>
          <w:top w:w="28" w:type="dxa"/>
          <w:left w:w="28" w:type="dxa"/>
          <w:bottom w:w="28" w:type="dxa"/>
          <w:right w:w="28" w:type="dxa"/>
        </w:tblCellMar>
      </w:tblPr>
      <w:tblGrid>
        <w:gridCol w:w="2633"/>
        <w:gridCol w:w="2307"/>
        <w:gridCol w:w="2319"/>
        <w:gridCol w:w="136"/>
        <w:gridCol w:w="136"/>
        <w:gridCol w:w="194"/>
      </w:tblGrid>
      <w:tr>
        <w:trPr/>
        <w:tc>
          <w:tcPr>
            <w:tcW w:w="263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4.01.    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4.02.    Pro Rata Treatment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4.03.    Computations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4.04.    Minimum Amounts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4.05.    Certain Notices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4.06.    Non-Receipt of Funds by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4.07.    Right of Setoff, Sharing of Payments;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772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V.</w:t>
              <w:br/>
            </w:r>
            <w:r>
              <w:rPr>
                <w:rFonts w:ascii="Times New Roman;sans-serif" w:hAnsi="Times New Roman;sans-serif"/>
                <w:b w:val="false"/>
                <w:sz w:val="20"/>
              </w:rPr>
              <w:br/>
            </w:r>
            <w:r>
              <w:rPr>
                <w:rFonts w:ascii="Times New Roman;sans-serif" w:hAnsi="Times New Roman;sans-serif"/>
                <w:b w:val="false"/>
                <w:color w:val="000000"/>
                <w:sz w:val="20"/>
              </w:rPr>
              <w:t>YIELD PROTECTION, ETC.</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5.01.    Increased Costs.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5.02.    Inability To Determine Interest Rate; Benchmark Replacement Setting</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5.03.    Illegality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5.04.    Treatment of Affected Loans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5.05.    Compensation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5.06.    Net 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772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VI.</w:t>
              <w:br/>
            </w:r>
            <w:r>
              <w:rPr>
                <w:rFonts w:ascii="Times New Roman;sans-serif" w:hAnsi="Times New Roman;sans-serif"/>
                <w:b w:val="false"/>
                <w:sz w:val="20"/>
              </w:rPr>
              <w:br/>
            </w:r>
            <w:r>
              <w:rPr>
                <w:rFonts w:ascii="Times New Roman;sans-serif" w:hAnsi="Times New Roman;sans-serif"/>
                <w:b w:val="false"/>
                <w:color w:val="000000"/>
                <w:sz w:val="20"/>
              </w:rPr>
              <w:t>GUARANTEES</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6.01.    The Guarantees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6.02.    Obligations Unconditional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6.03.    Reinstatement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6.04.    Subrogation; Subordination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6.05.    Remedies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6.06.    Continuing Guarantee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6.07.    General Limitation on Guarantee Obligations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6.08.    Release of Guarantors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6.09.    Keepwell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6.10.    Right of Contribution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772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VII.</w:t>
              <w:br/>
            </w:r>
            <w:r>
              <w:rPr>
                <w:rFonts w:ascii="Times New Roman;sans-serif" w:hAnsi="Times New Roman;sans-serif"/>
                <w:b w:val="false"/>
                <w:sz w:val="20"/>
              </w:rPr>
              <w:br/>
            </w:r>
            <w:r>
              <w:rPr>
                <w:rFonts w:ascii="Times New Roman;sans-serif" w:hAnsi="Times New Roman;sans-serif"/>
                <w:b w:val="false"/>
                <w:color w:val="000000"/>
                <w:sz w:val="20"/>
              </w:rPr>
              <w:t>CONDITIONS PRECEDENT</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7.01.    Conditions to Initial Extensions of Credit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7.02.    Conditions to All Extensions of Credit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772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VIII.</w:t>
              <w:br/>
            </w:r>
            <w:r>
              <w:rPr>
                <w:rFonts w:ascii="Times New Roman;sans-serif" w:hAnsi="Times New Roman;sans-serif"/>
                <w:b w:val="false"/>
                <w:sz w:val="20"/>
              </w:rPr>
              <w:br/>
            </w:r>
            <w:r>
              <w:rPr>
                <w:rFonts w:ascii="Times New Roman;sans-serif" w:hAnsi="Times New Roman;sans-serif"/>
                <w:b w:val="false"/>
                <w:color w:val="000000"/>
                <w:sz w:val="20"/>
              </w:rPr>
              <w:t>REPRESENTATIONS AND WARRANTIES</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8.01.    Corporate Existence; Compliance with Law</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8.02.    Material Adverse Effect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8.03.    Litigation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8.04.    No Breach; No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8.05.    Action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8.06.    Approvals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bl>
    <w:p>
      <w:pPr>
        <w:pStyle w:val="TextBody"/>
        <w:bidi w:val="0"/>
        <w:spacing w:lineRule="auto" w:line="240" w:before="0" w:after="24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tbl>
      <w:tblPr>
        <w:tblW w:w="6795" w:type="dxa"/>
        <w:jc w:val="left"/>
        <w:tblInd w:w="0" w:type="dxa"/>
        <w:tblLayout w:type="fixed"/>
        <w:tblCellMar>
          <w:top w:w="28" w:type="dxa"/>
          <w:left w:w="28" w:type="dxa"/>
          <w:bottom w:w="28" w:type="dxa"/>
          <w:right w:w="28" w:type="dxa"/>
        </w:tblCellMar>
      </w:tblPr>
      <w:tblGrid>
        <w:gridCol w:w="2288"/>
        <w:gridCol w:w="2014"/>
        <w:gridCol w:w="2027"/>
        <w:gridCol w:w="136"/>
        <w:gridCol w:w="136"/>
        <w:gridCol w:w="194"/>
      </w:tblGrid>
      <w:tr>
        <w:trPr/>
        <w:tc>
          <w:tcPr>
            <w:tcW w:w="228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8.07.    ERISA and Employee Benefit Plan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8.08.    Taxes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8.09.    Investment Company Act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8.10.    Environmental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8.11.    Use of Proceeds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8.12.    Subsidiaries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8.13.    Ownership of Property; Liens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8.14.    Security Interest; Absence of Financing Statements;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8.15.    Licenses and Permits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8.16.    Disclosure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8.17.    Solvency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8.18.    Intellectual Property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8.19.    Regulation H</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8.20.    Insurance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8.21.    Real Estate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8.22.    Anti-Terrorism Law and Sanctions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8.23.    Anti-Corruption Laws/Bribery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8.24.    Labor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679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IX.</w:t>
              <w:br/>
            </w:r>
            <w:r>
              <w:rPr>
                <w:rFonts w:ascii="Times New Roman;sans-serif" w:hAnsi="Times New Roman;sans-serif"/>
                <w:b w:val="false"/>
                <w:sz w:val="20"/>
              </w:rPr>
              <w:br/>
            </w:r>
            <w:r>
              <w:rPr>
                <w:rFonts w:ascii="Times New Roman;sans-serif" w:hAnsi="Times New Roman;sans-serif"/>
                <w:b w:val="false"/>
                <w:color w:val="000000"/>
                <w:sz w:val="20"/>
              </w:rPr>
              <w:t>AFFIRMATIVE COVENANTS</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9.01.    Existence; Business Properties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9.02.    Insurance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9.03.    Taxes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9.04.    Financial Statements,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9.05.    Maintaining Records; Access to Properties and Inspections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9.06.    Use of Proceeds; FCPA</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9.07.    Compliance with Environmental Law</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9.08.    Pledge of Property or Mortgage of Real Property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9.09.    Security Interests; Further Assurances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9.10.    [Reserved]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9.11.    Additional Credit Parties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9.12.    Limitation on Designations of Unrestricted Subsidiaries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9.13.    Limitation on Designation of Immaterial Subsidiaries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9.14.    [Reserved]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9.15.    Ratings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9.16.    Post-Closing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679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X.</w:t>
              <w:br/>
            </w:r>
            <w:r>
              <w:rPr>
                <w:rFonts w:ascii="Times New Roman;sans-serif" w:hAnsi="Times New Roman;sans-serif"/>
                <w:b w:val="false"/>
                <w:sz w:val="20"/>
              </w:rPr>
              <w:br/>
            </w:r>
            <w:r>
              <w:rPr>
                <w:rFonts w:ascii="Times New Roman;sans-serif" w:hAnsi="Times New Roman;sans-serif"/>
                <w:b w:val="false"/>
                <w:color w:val="000000"/>
                <w:sz w:val="20"/>
              </w:rPr>
              <w:t>NEGATIVE COVENANTS</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10.01.    Indebtedness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bl>
    <w:p>
      <w:pPr>
        <w:pStyle w:val="TextBody"/>
        <w:bidi w:val="0"/>
        <w:spacing w:lineRule="auto" w:line="240" w:before="0" w:after="24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tbl>
      <w:tblPr>
        <w:tblW w:w="7546" w:type="dxa"/>
        <w:jc w:val="left"/>
        <w:tblInd w:w="0" w:type="dxa"/>
        <w:tblLayout w:type="fixed"/>
        <w:tblCellMar>
          <w:top w:w="28" w:type="dxa"/>
          <w:left w:w="28" w:type="dxa"/>
          <w:bottom w:w="28" w:type="dxa"/>
          <w:right w:w="28" w:type="dxa"/>
        </w:tblCellMar>
      </w:tblPr>
      <w:tblGrid>
        <w:gridCol w:w="2563"/>
        <w:gridCol w:w="2251"/>
        <w:gridCol w:w="2266"/>
        <w:gridCol w:w="136"/>
        <w:gridCol w:w="136"/>
        <w:gridCol w:w="194"/>
      </w:tblGrid>
      <w:tr>
        <w:trPr/>
        <w:tc>
          <w:tcPr>
            <w:tcW w:w="256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10.02.    Liens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10.03.    [Reserved]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10.04.    Investments, Loans and Advances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10.05.    Mergers, Consolidations and Sales of Assets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10.06.    Restricted 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10.07.    Transactions with Affiliates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10.08.    Financial Maintenance Covenant.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10.09.    Certain Payments of Indebtedness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10.10.    Limitation on Certain Restrictions Affecting Subsidiaries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10.11.    Limitation on Lines of Business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10.12.    Limitation on Changes to Fiscal Year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10.13.    Minimum Liquidity Covenant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XI.</w:t>
              <w:br/>
            </w:r>
            <w:r>
              <w:rPr>
                <w:rFonts w:ascii="Times New Roman;sans-serif" w:hAnsi="Times New Roman;sans-serif"/>
                <w:b w:val="false"/>
                <w:sz w:val="20"/>
              </w:rPr>
              <w:br/>
            </w:r>
            <w:r>
              <w:rPr>
                <w:rFonts w:ascii="Times New Roman;sans-serif" w:hAnsi="Times New Roman;sans-serif"/>
                <w:b w:val="false"/>
                <w:color w:val="000000"/>
                <w:sz w:val="20"/>
              </w:rPr>
              <w:t>EVENTS OF DEFAULT</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11.01.    Events of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11.02.    Application of Proceeds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11.03.    Borrower’s Right to Cure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XII.</w:t>
              <w:br/>
            </w:r>
            <w:r>
              <w:rPr>
                <w:rFonts w:ascii="Times New Roman;sans-serif" w:hAnsi="Times New Roman;sans-serif"/>
                <w:b w:val="false"/>
                <w:sz w:val="20"/>
              </w:rPr>
              <w:br/>
            </w:r>
            <w:r>
              <w:rPr>
                <w:rFonts w:ascii="Times New Roman;sans-serif" w:hAnsi="Times New Roman;sans-serif"/>
                <w:b w:val="false"/>
                <w:color w:val="000000"/>
                <w:sz w:val="20"/>
              </w:rPr>
              <w:t>AGENTS</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12.01.    Appointment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12.02.    Rights as a Lender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12.03.    Exculpatory Provisions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12.04.    Reliance by Agents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12.05.    Delegation of Duties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12.06.    Resignation of Administrative Agent and Collateral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12.07.    Nonreliance on Agents and Other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12.08.    Indemnification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12.09.    No Other Duties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12.10.    Holders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12.11.    Administrative Agent May File Proofs of Claim</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12.12.    Collateral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12.13.    Withholding Tax</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12.14.    Secured Cash Management Agreements and Credit Swap Contracts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12.15.    Certain ERISA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color w:val="000000"/>
                <w:sz w:val="20"/>
              </w:rPr>
              <w:t>ARTICLE XIII.</w:t>
              <w:br/>
            </w:r>
            <w:r>
              <w:rPr>
                <w:rFonts w:ascii="Times New Roman;sans-serif" w:hAnsi="Times New Roman;sans-serif"/>
                <w:b w:val="false"/>
                <w:sz w:val="20"/>
              </w:rPr>
              <w:br/>
            </w:r>
            <w:r>
              <w:rPr>
                <w:rFonts w:ascii="Times New Roman;sans-serif" w:hAnsi="Times New Roman;sans-serif"/>
                <w:b w:val="false"/>
                <w:color w:val="000000"/>
                <w:sz w:val="20"/>
              </w:rPr>
              <w:t>MISCELLANEOUS</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13.01.    Waiver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13.02.    Notices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13.03.    Expenses, Indemnification,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bl>
    <w:p>
      <w:pPr>
        <w:pStyle w:val="TextBody"/>
        <w:bidi w:val="0"/>
        <w:spacing w:lineRule="auto" w:line="240" w:before="0" w:after="24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tbl>
      <w:tblPr>
        <w:tblW w:w="8280" w:type="dxa"/>
        <w:jc w:val="left"/>
        <w:tblInd w:w="0" w:type="dxa"/>
        <w:tblLayout w:type="fixed"/>
        <w:tblCellMar>
          <w:top w:w="28" w:type="dxa"/>
          <w:left w:w="28" w:type="dxa"/>
          <w:bottom w:w="28" w:type="dxa"/>
          <w:right w:w="28" w:type="dxa"/>
        </w:tblCellMar>
      </w:tblPr>
      <w:tblGrid>
        <w:gridCol w:w="2830"/>
        <w:gridCol w:w="2487"/>
        <w:gridCol w:w="2497"/>
        <w:gridCol w:w="136"/>
        <w:gridCol w:w="136"/>
        <w:gridCol w:w="194"/>
      </w:tblGrid>
      <w:tr>
        <w:trPr/>
        <w:tc>
          <w:tcPr>
            <w:tcW w:w="2830"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13.04.    Amendments and Waiver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13.05.    Benefit of Agreement; Assignments; Participations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13.06.    Survival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13.07.    Captions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13.08.    Counterparts; Interpretation; Effectiveness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13.09.    Governing Law; Submission to Jurisdiction; Waivers;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13.10.    Confidentiality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13.11.    Independence of Representations, Warranties and Covenants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13.12.    Severability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13.13.    Gaming Laws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13.14.    USA Patriot Act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13.15.    Judgment Currency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13.16.    Waiver of Claims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13.17.    No Advisory or Fiduciary Responsibility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13.18.    Lender Action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13.19.    Interest Rate Limitation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13.20.    Payments Set Aside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13.21.    Acknowledgement and Consent to Bail-In of Affected Financial Institutions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r>
      <w:tr>
        <w:trPr/>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13.22.    Acknowledgement Regarding any Supported QFCs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r>
    </w:tbl>
    <w:p>
      <w:pPr>
        <w:pStyle w:val="TextBody"/>
        <w:bidi w:val="0"/>
        <w:spacing w:before="0" w:after="2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color w:val="000000"/>
          <w:sz w:val="20"/>
          <w:u w:val="single"/>
        </w:rPr>
        <w:t>ANNEXES</w:t>
      </w:r>
      <w:r>
        <w:rPr>
          <w:rFonts w:ascii="Times New Roman;sans-serif" w:hAnsi="Times New Roman;sans-serif"/>
          <w:b/>
          <w:color w:val="000000"/>
          <w:sz w:val="20"/>
        </w:rPr>
        <w: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ANNEX A-1    -    Revolving Commitments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ANNEX A-2    -    Term A Facility Commitments</w:t>
      </w:r>
    </w:p>
    <w:p>
      <w:pPr>
        <w:pStyle w:val="TextBody"/>
        <w:bidi w:val="0"/>
        <w:spacing w:before="0" w:after="240"/>
        <w:ind w:left="0" w:right="0" w:hanging="2880"/>
        <w:jc w:val="left"/>
        <w:rPr/>
      </w:pPr>
      <w:r>
        <w:rPr/>
      </w:r>
    </w:p>
    <w:p>
      <w:pPr>
        <w:pStyle w:val="TextBody"/>
        <w:bidi w:val="0"/>
        <w:spacing w:lineRule="auto" w:line="240" w:before="0" w:after="240"/>
        <w:ind w:left="0" w:right="0" w:hanging="2880"/>
        <w:jc w:val="left"/>
        <w:rPr/>
      </w:pPr>
      <w:r>
        <w:rPr>
          <w:rFonts w:ascii="Times New Roman;sans-serif" w:hAnsi="Times New Roman;sans-serif"/>
          <w:b/>
          <w:color w:val="000000"/>
          <w:sz w:val="20"/>
          <w:u w:val="single"/>
        </w:rPr>
        <w:t>SCHEDULES</w:t>
      </w:r>
      <w:r>
        <w:rPr>
          <w:rFonts w:ascii="Times New Roman;sans-serif" w:hAnsi="Times New Roman;sans-serif"/>
          <w:b/>
          <w:color w:val="000000"/>
          <w:sz w:val="20"/>
        </w:rPr>
        <w: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1.01(a)    -    Guarantors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1.01(b)    -    Excluded Subsidiaries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1.01(c)    -    Closing Date Mortgaged Real Property</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2.03(s)     -    Existing Letters of Credit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7.01    -     Jurisdictions of Local Counsel Opinions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7.01(j)    -    Approvals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8.03    -     Litigation</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8.07    -     ERISA</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8.10    -     Environmental Matters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8.12(a)    -    Subsidiaries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8.12(b)    -    Immaterial Subsidiaries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8.12(c)    -    Unrestricted Subsidiaries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8.13    -     Ownership</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8.15    -     Licenses and Permits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8.18    -     Intellectual Property</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8.19    -     Regulation H</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8.21(a)    -    Real Property</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8.21(b)    -    Real Property Takings, etc.</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9.16    -     Post-Closing Matters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10.01    -    Existing Indebtedness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10.02    -    Certain Existing Liens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10.04    -    Investments</w:t>
      </w:r>
    </w:p>
    <w:p>
      <w:pPr>
        <w:pStyle w:val="TextBody"/>
        <w:bidi w:val="0"/>
        <w:spacing w:lineRule="auto" w:line="240" w:before="0" w:after="24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SCHEDULE 10.07    -    Transactions with Affiliates</w:t>
      </w:r>
    </w:p>
    <w:p>
      <w:pPr>
        <w:pStyle w:val="TextBody"/>
        <w:bidi w:val="0"/>
        <w:spacing w:lineRule="auto" w:line="240" w:before="0" w:after="240"/>
        <w:jc w:val="left"/>
        <w:rPr/>
      </w:pPr>
      <w:r>
        <w:rPr>
          <w:rFonts w:ascii="Times New Roman;sans-serif" w:hAnsi="Times New Roman;sans-serif"/>
          <w:b/>
          <w:color w:val="000000"/>
          <w:sz w:val="20"/>
          <w:u w:val="single"/>
        </w:rPr>
        <w:t>EXHIBITS</w:t>
      </w:r>
      <w:r>
        <w:rPr>
          <w:rFonts w:ascii="Times New Roman;sans-serif" w:hAnsi="Times New Roman;sans-serif"/>
          <w:b/>
          <w:color w:val="000000"/>
          <w:sz w:val="20"/>
        </w:rPr>
        <w: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A-1    -    Form of Revolving Note</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A-2    -    Form of Term A Facility Note</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B    -     Form of Notice of Borrowing</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C    -     Form of Notice of Continuation/Conversion</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D    -     Forms of U.S. Tax Compliance Certificate</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E    -     Form of Compliance Certificate</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F    -     Form of Subordination Agreement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G    -     Form of Solvency Certificate</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H    -     Form of Security Agreement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I-1    -    Form of Massachusetts Mortgage</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I-2    -    Form of Nevada Mortgage</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J    -     Form of Assignment and Assumption Agreement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K    -     Form of Letter of Credit Request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L    -     Form of Joinder Agreement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M    -     Form of Perfection Certificate</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N    -     Form of Auction Procedures</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O    -     Form of Open Market Assignment and Assumption Agreement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P    -     Form of Term Loan Extension Amendment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Q    -     Form of Revolving Extension Amendment</w:t>
      </w:r>
    </w:p>
    <w:p>
      <w:pPr>
        <w:pStyle w:val="TextBody"/>
        <w:bidi w:val="0"/>
        <w:spacing w:lineRule="auto" w:line="240" w:before="0" w:after="0"/>
        <w:ind w:left="0" w:right="0" w:hanging="2880"/>
        <w:jc w:val="left"/>
        <w:rPr/>
      </w:pPr>
      <w:r>
        <w:rPr>
          <w:rFonts w:ascii="Times New Roman;sans-serif" w:hAnsi="Times New Roman;sans-serif"/>
          <w:b w:val="false"/>
          <w:color w:val="000000"/>
          <w:sz w:val="20"/>
        </w:rPr>
        <w:t xml:space="preserve">EXHIBIT R    -     Form of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Intercreditor Agreement</w:t>
      </w:r>
    </w:p>
    <w:p>
      <w:pPr>
        <w:pStyle w:val="TextBody"/>
        <w:bidi w:val="0"/>
        <w:spacing w:lineRule="auto" w:line="240"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EXHIBIT S    -     Form of Second Lien Intercreditor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CREDIT AGREEMENT</w:t>
      </w:r>
      <w:r>
        <w:rPr>
          <w:rFonts w:ascii="Times New Roman;sans-serif" w:hAnsi="Times New Roman;sans-serif"/>
          <w:b w:val="false"/>
          <w:color w:val="000000"/>
          <w:sz w:val="20"/>
        </w:rPr>
        <w:t>, dated as of September 20, 2019 (this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among </w:t>
      </w:r>
      <w:r>
        <w:rPr>
          <w:rFonts w:ascii="Times New Roman;sans-serif" w:hAnsi="Times New Roman;sans-serif"/>
          <w:b/>
          <w:color w:val="000000"/>
          <w:sz w:val="20"/>
        </w:rPr>
        <w:t>WYNN RESORTS FINANCE, LLC</w:t>
      </w:r>
      <w:r>
        <w:rPr>
          <w:rFonts w:ascii="Times New Roman;sans-serif" w:hAnsi="Times New Roman;sans-serif"/>
          <w:b w:val="false"/>
          <w:color w:val="000000"/>
          <w:sz w:val="20"/>
        </w:rPr>
        <w:t>, a Nevada limited liability company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 xml:space="preserve">); the </w:t>
      </w:r>
      <w:r>
        <w:rPr>
          <w:rFonts w:ascii="Times New Roman;sans-serif" w:hAnsi="Times New Roman;sans-serif"/>
          <w:b/>
          <w:color w:val="000000"/>
          <w:sz w:val="20"/>
        </w:rPr>
        <w:t>SUBSIDIARY GUARANTORS</w:t>
      </w:r>
      <w:r>
        <w:rPr>
          <w:color w:val="000000"/>
        </w:rPr>
        <w:t xml:space="preserve"> </w:t>
      </w:r>
      <w:r>
        <w:rPr>
          <w:rFonts w:ascii="Times New Roman;sans-serif" w:hAnsi="Times New Roman;sans-serif"/>
          <w:b w:val="false"/>
          <w:color w:val="000000"/>
          <w:sz w:val="20"/>
        </w:rPr>
        <w:t xml:space="preserve">party hereto from time to time; the </w:t>
      </w:r>
      <w:r>
        <w:rPr>
          <w:rFonts w:ascii="Times New Roman;sans-serif" w:hAnsi="Times New Roman;sans-serif"/>
          <w:b/>
          <w:color w:val="000000"/>
          <w:sz w:val="20"/>
        </w:rPr>
        <w:t>LENDERS</w:t>
      </w:r>
      <w:r>
        <w:rPr>
          <w:color w:val="000000"/>
        </w:rPr>
        <w:t xml:space="preserve"> </w:t>
      </w:r>
      <w:r>
        <w:rPr>
          <w:rFonts w:ascii="Times New Roman;sans-serif" w:hAnsi="Times New Roman;sans-serif"/>
          <w:b w:val="false"/>
          <w:color w:val="000000"/>
          <w:sz w:val="20"/>
        </w:rPr>
        <w:t xml:space="preserve">from time to time party hereto; the </w:t>
      </w:r>
      <w:r>
        <w:rPr>
          <w:rFonts w:ascii="Times New Roman;sans-serif" w:hAnsi="Times New Roman;sans-serif"/>
          <w:b/>
          <w:color w:val="000000"/>
          <w:sz w:val="20"/>
        </w:rPr>
        <w:t>L/C LENDERS</w:t>
      </w:r>
      <w:r>
        <w:rPr>
          <w:color w:val="000000"/>
        </w:rPr>
        <w:t xml:space="preserve"> </w:t>
      </w:r>
      <w:r>
        <w:rPr>
          <w:rFonts w:ascii="Times New Roman;sans-serif" w:hAnsi="Times New Roman;sans-serif"/>
          <w:b w:val="false"/>
          <w:color w:val="000000"/>
          <w:sz w:val="20"/>
        </w:rPr>
        <w:t xml:space="preserve">party hereto; </w:t>
      </w:r>
      <w:r>
        <w:rPr>
          <w:rFonts w:ascii="Times New Roman;sans-serif" w:hAnsi="Times New Roman;sans-serif"/>
          <w:b/>
          <w:color w:val="000000"/>
          <w:sz w:val="20"/>
        </w:rPr>
        <w:t>DEUTSCHE BANK AG NEW YORK BRANCH</w:t>
      </w:r>
      <w:r>
        <w:rPr>
          <w:rFonts w:ascii="Times New Roman;sans-serif" w:hAnsi="Times New Roman;sans-serif"/>
          <w:b w:val="false"/>
          <w:color w:val="000000"/>
          <w:sz w:val="20"/>
        </w:rPr>
        <w:t>, as administrative agent (in such capacity, together with its successors in such capacity, “</w:t>
      </w:r>
      <w:r>
        <w:rPr>
          <w:rFonts w:ascii="Times New Roman;sans-serif" w:hAnsi="Times New Roman;sans-serif"/>
          <w:b/>
          <w:color w:val="000000"/>
          <w:sz w:val="20"/>
        </w:rPr>
        <w:t>Administrative Agent</w:t>
      </w:r>
      <w:r>
        <w:rPr>
          <w:color w:val="000000"/>
        </w:rPr>
        <w:t>”</w:t>
      </w:r>
      <w:r>
        <w:rPr>
          <w:rFonts w:ascii="Times New Roman;sans-serif" w:hAnsi="Times New Roman;sans-serif"/>
          <w:b w:val="false"/>
          <w:color w:val="000000"/>
          <w:sz w:val="20"/>
        </w:rPr>
        <w:t xml:space="preserve">); and </w:t>
      </w:r>
      <w:r>
        <w:rPr>
          <w:rFonts w:ascii="Times New Roman;sans-serif" w:hAnsi="Times New Roman;sans-serif"/>
          <w:b/>
          <w:color w:val="000000"/>
          <w:sz w:val="20"/>
        </w:rPr>
        <w:t>DEUTSCHE BANK AG NEW YORK BRANCH</w:t>
      </w:r>
      <w:r>
        <w:rPr>
          <w:rFonts w:ascii="Times New Roman;sans-serif" w:hAnsi="Times New Roman;sans-serif"/>
          <w:b w:val="false"/>
          <w:color w:val="000000"/>
          <w:sz w:val="20"/>
        </w:rPr>
        <w:t>, as collateral agent (in such capacity, together with its successors in such capacity, “</w:t>
      </w:r>
      <w:r>
        <w:rPr>
          <w:rFonts w:ascii="Times New Roman;sans-serif" w:hAnsi="Times New Roman;sans-serif"/>
          <w:b/>
          <w:color w:val="000000"/>
          <w:sz w:val="20"/>
        </w:rPr>
        <w:t>Collateral Agent</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Borrower has requested that the Lenders provide first lien revolving credit and term loan facilities, and the Lenders have indicated their willingness to lend, and the L/C Lender has indicated its willingness to issue letters of credit, in each case, on the terms and subject to the conditions set forth herein.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mutual agreements, provisions and covenants contained herein, the parties agree as follows:</w:t>
      </w:r>
    </w:p>
    <w:p>
      <w:pPr>
        <w:pStyle w:val="TextBody"/>
        <w:bidi w:val="0"/>
        <w:spacing w:lineRule="auto" w:line="240" w:before="0" w:after="240"/>
        <w:jc w:val="center"/>
        <w:rPr/>
      </w:pPr>
      <w:r>
        <w:rPr>
          <w:rFonts w:ascii="Times New Roman;sans-serif" w:hAnsi="Times New Roman;sans-serif"/>
          <w:b w:val="false"/>
          <w:color w:val="000000"/>
          <w:sz w:val="20"/>
        </w:rPr>
        <w:t>ARTICLE I.</w:t>
      </w:r>
      <w:r>
        <w:rPr>
          <w:rFonts w:ascii="Times New Roman;sans-serif" w:hAnsi="Times New Roman;sans-serif"/>
          <w:b w:val="false"/>
          <w:color w:val="000000"/>
          <w:sz w:val="20"/>
          <w:u w:val="single"/>
        </w:rPr>
        <w:br/>
        <w:br/>
        <w:t>DEFINITIONS</w:t>
      </w:r>
      <w:r>
        <w:rPr>
          <w:rFonts w:ascii="Times New Roman;sans-serif" w:hAnsi="Times New Roman;sans-serif"/>
          <w:b w:val="false"/>
          <w:color w:val="000000"/>
          <w:sz w:val="20"/>
        </w:rPr>
        <w:t>,</w:t>
      </w:r>
      <w:r>
        <w:rPr>
          <w:color w:val="000000"/>
          <w:u w:val="single"/>
        </w:rPr>
        <w:t xml:space="preserve"> </w:t>
      </w:r>
      <w:r>
        <w:rPr>
          <w:rFonts w:ascii="Times New Roman;sans-serif" w:hAnsi="Times New Roman;sans-serif"/>
          <w:b w:val="false"/>
          <w:color w:val="000000"/>
          <w:sz w:val="20"/>
          <w:u w:val="single"/>
        </w:rPr>
        <w:t>ACCOUNTING MATTERS AND RULES OF CONSTRUCTION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1.01.    Certain Defined Terms</w:t>
      </w:r>
      <w:r>
        <w:rPr>
          <w:rFonts w:ascii="Times New Roman;sans-serif" w:hAnsi="Times New Roman;sans-serif"/>
          <w:b w:val="false"/>
          <w:color w:val="000000"/>
          <w:sz w:val="20"/>
        </w:rPr>
        <w:t>. As used herein, the following terms shall have the following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ABR Loans</w:t>
      </w:r>
      <w:r>
        <w:rPr>
          <w:color w:val="000000"/>
        </w:rPr>
        <w:t xml:space="preserve">” </w:t>
      </w:r>
      <w:r>
        <w:rPr>
          <w:rFonts w:ascii="Times New Roman;sans-serif" w:hAnsi="Times New Roman;sans-serif"/>
          <w:b w:val="false"/>
          <w:color w:val="000000"/>
          <w:sz w:val="20"/>
        </w:rPr>
        <w:t>shall mean Loans that bear interest at rates based upon the Alternate Base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ABR Term SOFR Determination Day</w:t>
      </w:r>
      <w:r>
        <w:rPr>
          <w:color w:val="000000"/>
        </w:rPr>
        <w:t xml:space="preserve">” </w:t>
      </w:r>
      <w:r>
        <w:rPr>
          <w:rFonts w:ascii="Times New Roman;sans-serif" w:hAnsi="Times New Roman;sans-serif"/>
          <w:b w:val="false"/>
          <w:color w:val="000000"/>
          <w:sz w:val="20"/>
        </w:rPr>
        <w:t>has the meaning specified in the definition of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Acquisition</w:t>
      </w:r>
      <w:r>
        <w:rPr>
          <w:color w:val="000000"/>
        </w:rPr>
        <w:t xml:space="preserve">” </w:t>
      </w:r>
      <w:r>
        <w:rPr>
          <w:rFonts w:ascii="Times New Roman;sans-serif" w:hAnsi="Times New Roman;sans-serif"/>
          <w:b w:val="false"/>
          <w:color w:val="000000"/>
          <w:sz w:val="20"/>
        </w:rPr>
        <w:t>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Act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13.14</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Act of Terrorism</w:t>
      </w:r>
      <w:r>
        <w:rPr>
          <w:color w:val="000000"/>
        </w:rPr>
        <w:t xml:space="preserve">” </w:t>
      </w:r>
      <w:r>
        <w:rPr>
          <w:rFonts w:ascii="Times New Roman;sans-serif" w:hAnsi="Times New Roman;sans-serif"/>
          <w:b w:val="false"/>
          <w:color w:val="000000"/>
          <w:sz w:val="20"/>
        </w:rPr>
        <w:t>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 (b) explosive or firearm, with intent to endanger, directly or indirectly, the safety of one or more individuals or to cause substantial damage to property, and (iv) a credible threat, attempt, or conspiracy to do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Additional Credit Party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9.11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Adjusted Maximum Amount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6.10</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Adjusted Term SOFR</w:t>
      </w:r>
      <w:r>
        <w:rPr>
          <w:color w:val="000000"/>
        </w:rPr>
        <w:t xml:space="preserve">” </w:t>
      </w:r>
      <w:r>
        <w:rPr>
          <w:rFonts w:ascii="Times New Roman;sans-serif" w:hAnsi="Times New Roman;sans-serif"/>
          <w:b w:val="false"/>
          <w:color w:val="000000"/>
          <w:sz w:val="20"/>
        </w:rPr>
        <w:t xml:space="preserve">shall mean, for purposes of any calculation and subject to the provisions of Section 5.02(b)(i), the rate per annum equal to (a) Term SOFR for such calculation plus (b) the Term SOFR Adjustment;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Adjusted Term SOFR as so determined shall ever be less than the Floor, then Adjusted Term SOFR shall be deemed to be the Floor.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Administrative Agent</w:t>
      </w:r>
      <w:r>
        <w:rPr>
          <w:color w:val="000000"/>
        </w:rPr>
        <w:t xml:space="preserve">” </w:t>
      </w:r>
      <w:r>
        <w:rPr>
          <w:rFonts w:ascii="Times New Roman;sans-serif" w:hAnsi="Times New Roman;sans-serif"/>
          <w:b w:val="false"/>
          <w:color w:val="000000"/>
          <w:sz w:val="20"/>
        </w:rPr>
        <w:t>has the meaning set forth in the introductory paragraph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Affected Classes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13.04(b)(A)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Affected Financial Institution</w:t>
      </w:r>
      <w:r>
        <w:rPr>
          <w:color w:val="000000"/>
        </w:rPr>
        <w:t xml:space="preserve">” </w:t>
      </w:r>
      <w:r>
        <w:rPr>
          <w:rFonts w:ascii="Times New Roman;sans-serif" w:hAnsi="Times New Roman;sans-serif"/>
          <w:b w:val="false"/>
          <w:color w:val="000000"/>
          <w:sz w:val="20"/>
        </w:rPr>
        <w:t>shall mean (a) any EEA Financial Institution or (b) any UK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Affiliate</w:t>
      </w:r>
      <w:r>
        <w:rPr>
          <w:color w:val="000000"/>
        </w:rPr>
        <w:t xml:space="preserve">” </w:t>
      </w:r>
      <w:r>
        <w:rPr>
          <w:rFonts w:ascii="Times New Roman;sans-serif" w:hAnsi="Times New Roman;sans-serif"/>
          <w:b w:val="false"/>
          <w:color w:val="000000"/>
          <w:sz w:val="20"/>
        </w:rPr>
        <w:t>shall mean, with respect to any Person, any other Person that directly or indirectly controls, or is under common control with, or is controlled by, such Person. As used in this definition, “</w:t>
      </w:r>
      <w:r>
        <w:rPr>
          <w:rFonts w:ascii="Times New Roman;sans-serif" w:hAnsi="Times New Roman;sans-serif"/>
          <w:b/>
          <w:color w:val="000000"/>
          <w:sz w:val="20"/>
        </w:rPr>
        <w:t>control</w:t>
      </w:r>
      <w:r>
        <w:rPr>
          <w:color w:val="000000"/>
        </w:rPr>
        <w:t xml:space="preserve">” </w:t>
      </w:r>
      <w:r>
        <w:rPr>
          <w:rFonts w:ascii="Times New Roman;sans-serif" w:hAnsi="Times New Roman;sans-serif"/>
          <w:b w:val="false"/>
          <w:color w:val="000000"/>
          <w:sz w:val="20"/>
        </w:rPr>
        <w:t>(including, with its correlative meanings, “</w:t>
      </w:r>
      <w:r>
        <w:rPr>
          <w:rFonts w:ascii="Times New Roman;sans-serif" w:hAnsi="Times New Roman;sans-serif"/>
          <w:b/>
          <w:color w:val="000000"/>
          <w:sz w:val="20"/>
        </w:rPr>
        <w:t>controlled by</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under common control with</w:t>
      </w:r>
      <w:r>
        <w:rPr>
          <w:color w:val="000000"/>
        </w:rPr>
        <w:t>”</w:t>
      </w:r>
      <w:r>
        <w:rPr>
          <w:rFonts w:ascii="Times New Roman;sans-serif" w:hAnsi="Times New Roman;sans-serif"/>
          <w:b w:val="false"/>
          <w:color w:val="000000"/>
          <w:sz w:val="20"/>
        </w:rPr>
        <w:t>) shall mean possession, directly or indirectly, of power to direct or cause the direction of management or policies (whether through ownership of securities or partnership or other ownership interests, by contract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Affiliate Lender</w:t>
      </w:r>
      <w:r>
        <w:rPr>
          <w:color w:val="000000"/>
        </w:rPr>
        <w:t xml:space="preserve">” </w:t>
      </w:r>
      <w:r>
        <w:rPr>
          <w:rFonts w:ascii="Times New Roman;sans-serif" w:hAnsi="Times New Roman;sans-serif"/>
          <w:b w:val="false"/>
          <w:color w:val="000000"/>
          <w:sz w:val="20"/>
        </w:rPr>
        <w:t xml:space="preserve">shall have the meaning assigned to such term in </w:t>
      </w:r>
      <w:r>
        <w:rPr>
          <w:rFonts w:ascii="Times New Roman;sans-serif" w:hAnsi="Times New Roman;sans-serif"/>
          <w:b w:val="false"/>
          <w:color w:val="000000"/>
          <w:sz w:val="20"/>
          <w:u w:val="single"/>
        </w:rPr>
        <w:t>Section 13.05(e)</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Agent</w:t>
      </w:r>
      <w:r>
        <w:rPr>
          <w:color w:val="000000"/>
        </w:rPr>
        <w:t xml:space="preserve">” </w:t>
      </w:r>
      <w:r>
        <w:rPr>
          <w:rFonts w:ascii="Times New Roman;sans-serif" w:hAnsi="Times New Roman;sans-serif"/>
          <w:b w:val="false"/>
          <w:color w:val="000000"/>
          <w:sz w:val="20"/>
        </w:rPr>
        <w:t>shall mean any of Administrative Agent, Auction Manager, Collateral Agent, and/or Lead Arrangers,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Agent Parties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13.02(e)</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Agent Related Parties</w:t>
      </w:r>
      <w:r>
        <w:rPr>
          <w:color w:val="000000"/>
        </w:rPr>
        <w:t xml:space="preserve">” </w:t>
      </w:r>
      <w:r>
        <w:rPr>
          <w:rFonts w:ascii="Times New Roman;sans-serif" w:hAnsi="Times New Roman;sans-serif"/>
          <w:b w:val="false"/>
          <w:color w:val="000000"/>
          <w:sz w:val="20"/>
        </w:rPr>
        <w:t>shall mean each Agent and any sub-agent thereof and their respective Affiliates, directors, officers, employees, agents and advisors.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Agreement</w:t>
      </w:r>
      <w:r>
        <w:rPr>
          <w:color w:val="000000"/>
        </w:rPr>
        <w:t xml:space="preserve">” </w:t>
      </w:r>
      <w:r>
        <w:rPr>
          <w:rFonts w:ascii="Times New Roman;sans-serif" w:hAnsi="Times New Roman;sans-serif"/>
          <w:b w:val="false"/>
          <w:color w:val="000000"/>
          <w:sz w:val="20"/>
        </w:rPr>
        <w:t>has the meaning set forth in the introductory paragraph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Allocable Overhead</w:t>
      </w:r>
      <w:r>
        <w:rPr>
          <w:color w:val="000000"/>
        </w:rPr>
        <w:t xml:space="preserve">” </w:t>
      </w:r>
      <w:r>
        <w:rPr>
          <w:rFonts w:ascii="Times New Roman;sans-serif" w:hAnsi="Times New Roman;sans-serif"/>
          <w:b w:val="false"/>
          <w:color w:val="000000"/>
          <w:sz w:val="20"/>
        </w:rPr>
        <w:t xml:space="preserve">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Alternate Base Rate</w:t>
      </w:r>
      <w:r>
        <w:rPr>
          <w:color w:val="000000"/>
        </w:rPr>
        <w:t xml:space="preserve">” </w:t>
      </w:r>
      <w:r>
        <w:rPr>
          <w:rFonts w:ascii="Times New Roman;sans-serif" w:hAnsi="Times New Roman;sans-serif"/>
          <w:b w:val="false"/>
          <w:color w:val="000000"/>
          <w:sz w:val="20"/>
        </w:rPr>
        <w:t xml:space="preserve">shall mean, for any day, a rate per annum equal to the greatest of (a) the Prime Rate in effect on such day, (b) the NYFRB Rate in effect on such day plus ½ of 1% and (c) Adjusted Term SOFR for a one month Interest Period beginning on such day (or if such day is not a Business Day, the immediately preceding Business Day) plus 1.0%;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Alternate Base Rate shall not be less than 1.00%. Any change in the Alternate Base Rate due to a change in the Prime Rate, the NYFRB Rate or Adjusted Term SOFR shall be effective from and including the effective date of such change in the Prime Rate, the NYFRB Rate or Adjusted Term SOFR, respectively.</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Alternate Currency</w:t>
      </w:r>
      <w:r>
        <w:rPr>
          <w:color w:val="000000"/>
        </w:rPr>
        <w:t xml:space="preserve">” </w:t>
      </w:r>
      <w:r>
        <w:rPr>
          <w:rFonts w:ascii="Times New Roman;sans-serif" w:hAnsi="Times New Roman;sans-serif"/>
          <w:b w:val="false"/>
          <w:color w:val="000000"/>
          <w:sz w:val="20"/>
        </w:rPr>
        <w:t>shall mean Canadian Dollars, Euro, Pound Sterling and any other lawful currency reasonably acceptable to the applicable L/C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Alternative Currency Equivalent</w:t>
      </w:r>
      <w:r>
        <w:rPr>
          <w:color w:val="000000"/>
        </w:rPr>
        <w:t xml:space="preserve">” </w:t>
      </w:r>
      <w:r>
        <w:rPr>
          <w:rFonts w:ascii="Times New Roman;sans-serif" w:hAnsi="Times New Roman;sans-serif"/>
          <w:b w:val="false"/>
          <w:color w:val="000000"/>
          <w:sz w:val="20"/>
        </w:rPr>
        <w:t>shall mean, at any time, with respect to any amount denominated in Dollars, the equivalent amount thereof in the applicable Alternate Currency as determined by Administrative Agent or the applicable L/C Lender, as the case may be, at such time on the basis of the Spot Rate (determined in respect of the most recent Revaluation Date) for the purchase of such Alternate Currency with Dollars.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Amendment No. 1</w:t>
      </w:r>
      <w:r>
        <w:rPr>
          <w:color w:val="000000"/>
        </w:rPr>
        <w:t xml:space="preserve">” </w:t>
      </w:r>
      <w:r>
        <w:rPr>
          <w:rFonts w:ascii="Times New Roman;sans-serif" w:hAnsi="Times New Roman;sans-serif"/>
          <w:b w:val="false"/>
          <w:color w:val="000000"/>
          <w:sz w:val="20"/>
        </w:rPr>
        <w:t xml:space="preserve">shall mean that certain Amendment No. 1, dated as of April 10, 2020, by and among the Borrower, the Guarantors party thereto, the Lenders party thereto and the Administrative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Amendment No. 2</w:t>
      </w:r>
      <w:r>
        <w:rPr>
          <w:color w:val="000000"/>
        </w:rPr>
        <w:t xml:space="preserve">” </w:t>
      </w:r>
      <w:r>
        <w:rPr>
          <w:rFonts w:ascii="Times New Roman;sans-serif" w:hAnsi="Times New Roman;sans-serif"/>
          <w:b w:val="false"/>
          <w:color w:val="000000"/>
          <w:sz w:val="20"/>
        </w:rPr>
        <w:t>shall mean that certain Amendment No. 2, dated as of November 27, 2020, by and among the Borrower, the Guarantors party thereto, the Lenders party thereto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Amendment No. 3</w:t>
      </w:r>
      <w:r>
        <w:rPr>
          <w:color w:val="000000"/>
        </w:rPr>
        <w:t xml:space="preserve">” </w:t>
      </w:r>
      <w:r>
        <w:rPr>
          <w:rFonts w:ascii="Times New Roman;sans-serif" w:hAnsi="Times New Roman;sans-serif"/>
          <w:b w:val="false"/>
          <w:color w:val="000000"/>
          <w:sz w:val="20"/>
        </w:rPr>
        <w:t xml:space="preserve">shall mean that certain Amendment No. 3, dated as of May 17, 2023, by and among the Borrower, the Guarantors party thereto, the Lenders party thereto and the Administrative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Amendment No. 3 Effective Date</w:t>
      </w:r>
      <w:r>
        <w:rPr>
          <w:color w:val="000000"/>
        </w:rPr>
        <w:t xml:space="preserve">” </w:t>
      </w:r>
      <w:r>
        <w:rPr>
          <w:rFonts w:ascii="Times New Roman;sans-serif" w:hAnsi="Times New Roman;sans-serif"/>
          <w:b w:val="false"/>
          <w:color w:val="000000"/>
          <w:sz w:val="20"/>
        </w:rPr>
        <w:t>shall have the meaning set forth in Amendment No. 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Amendment No. 3 Lead Arrangers</w:t>
      </w:r>
      <w:r>
        <w:rPr>
          <w:color w:val="000000"/>
        </w:rPr>
        <w:t xml:space="preserve">” </w:t>
      </w:r>
      <w:r>
        <w:rPr>
          <w:rFonts w:ascii="Times New Roman;sans-serif" w:hAnsi="Times New Roman;sans-serif"/>
          <w:b w:val="false"/>
          <w:color w:val="000000"/>
          <w:sz w:val="20"/>
        </w:rPr>
        <w:t xml:space="preserve">shall mean Deutsche Bank Securities Inc., BofA Securities, Inc., BNP Paribas Securities Corp, Fifth Third Bank, National Association, Mizuho Bank, Ltd., Sumitomo Mitsui Banking Corporation, The Bank of Nova Scotia, Truist Securities, Inc, Credit Agricole Corporate and Investment Bank , Citizens Bank, National Association and Goldman Sachs Bank USA, in their capacities as joint lead arrangers and joint bookrunners for Amendment No. 3.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Anti-Terrorism Laws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8.22(a)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Applicable Fee Percentage</w:t>
      </w:r>
      <w:r>
        <w:rPr>
          <w:color w:val="000000"/>
        </w:rPr>
        <w:t xml:space="preserve">” </w:t>
      </w:r>
      <w:r>
        <w:rPr>
          <w:rFonts w:ascii="Times New Roman;sans-serif" w:hAnsi="Times New Roman;sans-serif"/>
          <w:b w:val="false"/>
          <w:color w:val="000000"/>
          <w:sz w:val="20"/>
        </w:rPr>
        <w:t>shall mean (a) with respect to any Unutilized R/C Commitments under the Closing Date Revolving Facility, 0.25% and (b) with respect to any other Revolving Facility, the “Applicable Fee Percentage” set forth in the applicable Refinancing Amendment, Extension Amendment, or Incremental Joinder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Applicable Lending Office</w:t>
      </w:r>
      <w:r>
        <w:rPr>
          <w:color w:val="000000"/>
        </w:rPr>
        <w:t xml:space="preserve">” </w:t>
      </w:r>
      <w:r>
        <w:rPr>
          <w:rFonts w:ascii="Times New Roman;sans-serif" w:hAnsi="Times New Roman;sans-serif"/>
          <w:b w:val="false"/>
          <w:color w:val="000000"/>
          <w:sz w:val="20"/>
        </w:rPr>
        <w:t xml:space="preserve">shall mean, for each Lender and for each Type of Loan, the “Lending Office” of such Lender (or of an Affiliate of such Lender) (a) that is a lender on the Closing Date, designated for such Type of Loan on </w:t>
      </w:r>
      <w:r>
        <w:rPr>
          <w:rFonts w:ascii="Times New Roman;sans-serif" w:hAnsi="Times New Roman;sans-serif"/>
          <w:b w:val="false"/>
          <w:color w:val="000000"/>
          <w:sz w:val="20"/>
          <w:u w:val="single"/>
        </w:rPr>
        <w:t>Annexes A-1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A-2</w:t>
      </w:r>
      <w:r>
        <w:rPr>
          <w:color w:val="000000"/>
        </w:rPr>
        <w:t xml:space="preserve"> </w:t>
      </w:r>
      <w:r>
        <w:rPr>
          <w:rFonts w:ascii="Times New Roman;sans-serif" w:hAnsi="Times New Roman;sans-serif"/>
          <w:b w:val="false"/>
          <w:color w:val="000000"/>
          <w:sz w:val="20"/>
        </w:rPr>
        <w:t xml:space="preserve">hereof, (b) set forth on such Lender’s signature page to an Incremental Joinder Agreement for any Lender making any Incremental Commitment pursuant to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(c) set forth on such Lender’s signature page to any Refinancing Amendment for any Lender providing Credit Agreement Refinancing Indebtedness pursuant to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(d) set forth in the Assignment Agreement for any Person that becomes a “Lender” hereunder pursuant to an Assignment Agreement, or (e) such other office of such Lender (or of an Affiliate of such Lender) as such Lender may from time to time specify to Administrative Agent and Borrower as the office by which its Loans of such Type are to be made and maintained.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Applicable Margin</w:t>
      </w:r>
      <w:r>
        <w:rPr>
          <w:color w:val="000000"/>
        </w:rPr>
        <w:t xml:space="preserve">” </w:t>
      </w:r>
      <w:r>
        <w:rPr>
          <w:rFonts w:ascii="Times New Roman;sans-serif" w:hAnsi="Times New Roman;sans-serif"/>
          <w:b w:val="false"/>
          <w:color w:val="000000"/>
          <w:sz w:val="20"/>
        </w:rPr>
        <w:t>shall mean: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    with respect to the Non-Extended Term A Facility Loans and the Non-Extended Revolving Loans under the Non-Extended Revolving Facility, (a) 1.75%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xml:space="preserve">, with respect to SOFR Loans and (b) 0.75%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xml:space="preserve">, with respect to ABR Loans;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Applicable Margin with respect to the Non-Extended Term A Facility Loans and the Non-Extended Revolving Loans under the Non-Extended Revolving Facility shall be reduced to (a) 1.50%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xml:space="preserve">, with respect to SOFR Loans and (b) 0.50%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with respect to ABR Loans, from and after the date the Applicable Margin Stepdown Condition are first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(ii)    with respect to the Extended Term A Facility Loans and the Extended Revolving Loans under the Extended Revolving Facility, (a) 1.75%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xml:space="preserve">, with respect to SOFR Loans and (b) 0.75%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xml:space="preserve">, with respect to ABR Loans;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Applicable Margin with respect to the Extended Term A Facility Loans and the Extended Revolving Loans under the Extended Revolving Facility shall be reduced to (a) 1.50%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xml:space="preserve">, with respect to SOFR Loans and (b) 0.50% </w:t>
      </w:r>
      <w:r>
        <w:rPr>
          <w:rFonts w:ascii="Times New Roman;sans-serif" w:hAnsi="Times New Roman;sans-serif"/>
          <w:b w:val="false"/>
          <w:i/>
          <w:color w:val="000000"/>
          <w:sz w:val="20"/>
        </w:rPr>
        <w:t>per annum</w:t>
      </w:r>
      <w:r>
        <w:rPr>
          <w:rFonts w:ascii="Times New Roman;sans-serif" w:hAnsi="Times New Roman;sans-serif"/>
          <w:b w:val="false"/>
          <w:color w:val="000000"/>
          <w:sz w:val="20"/>
        </w:rPr>
        <w:t>, with respect to ABR Loans, from and after the date the Applicable Margin Stepdown Condition are first satisfied;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with respect to any other Facility, the “Applicable Margin” set forth in the applicable Refinancing Amendment, Extension Amendment, or Incremental Joinder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Applicable Margin Stepdown Condition</w:t>
      </w:r>
      <w:r>
        <w:rPr>
          <w:color w:val="000000"/>
        </w:rPr>
        <w:t xml:space="preserve">” </w:t>
      </w:r>
      <w:r>
        <w:rPr>
          <w:rFonts w:ascii="Times New Roman;sans-serif" w:hAnsi="Times New Roman;sans-serif"/>
          <w:b w:val="false"/>
          <w:color w:val="000000"/>
          <w:sz w:val="20"/>
        </w:rPr>
        <w:t>shall mean a condition satisfied on the first date on which (x) (A) the WLV Lien Limitation is no longer in effect and (B) after the occurrence described in the foregoing clause (x)(A), Wynn Las Vegas remains a Credit Party and (y) the Senior Facilities then in effect have received a facility rating of (1) Ba3 or higher from Moody’s and (2) BB- or higher from S&amp;P.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Approved Commercial Bank</w:t>
      </w:r>
      <w:r>
        <w:rPr>
          <w:color w:val="000000"/>
        </w:rPr>
        <w:t xml:space="preserve">” </w:t>
      </w:r>
      <w:r>
        <w:rPr>
          <w:rFonts w:ascii="Times New Roman;sans-serif" w:hAnsi="Times New Roman;sans-serif"/>
          <w:b w:val="false"/>
          <w:color w:val="000000"/>
          <w:sz w:val="20"/>
        </w:rPr>
        <w:t>means a commercial bank with a consolidated combined capital and surplus of at least $1,000,000,000.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Approved Fund</w:t>
      </w:r>
      <w:r>
        <w:rPr>
          <w:color w:val="000000"/>
        </w:rPr>
        <w:t xml:space="preserve">” </w:t>
      </w:r>
      <w:r>
        <w:rPr>
          <w:rFonts w:ascii="Times New Roman;sans-serif" w:hAnsi="Times New Roman;sans-serif"/>
          <w:b w:val="false"/>
          <w:color w:val="000000"/>
          <w:sz w:val="20"/>
        </w:rPr>
        <w:t>shall mean any Fund that is administered, advised, or managed by (a) a Lender, (b) an Affiliate of a Lender, or (c) an entity or an Affiliate of an entity that administers, advises, or manages a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Asset Sale</w:t>
      </w:r>
      <w:r>
        <w:rPr>
          <w:color w:val="000000"/>
        </w:rPr>
        <w:t xml:space="preserve">” </w:t>
      </w:r>
      <w:r>
        <w:rPr>
          <w:rFonts w:ascii="Times New Roman;sans-serif" w:hAnsi="Times New Roman;sans-serif"/>
          <w:b w:val="false"/>
          <w:color w:val="000000"/>
          <w:sz w:val="20"/>
        </w:rPr>
        <w:t xml:space="preserve">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$100.0 million and (b) any issuance or sale by any Restricted Subsidiary of its Equity Interests to any Person (other than to any Company);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following shall not constitute an “Asset Sale”: (i) any conveyance, sale, lease, transfer, or other disposition of inventory, (ii) conveyances, sales, leases, transfers, or other dispositions in the ordinary course of business, (iii) any conveyance, sale, lease, transfer, or other disposition of obsolete or worn out assets or assets no longer useful in the business of the Credit Parties, (iv) conveyance, sale, lease, transfer, or other disposition of accounts or notes received in connection with compromise, settlement, or collection thereof, (v) licenses of Intellectual Property entered into in the ordinary course of business, (vi) any conveyance, sale, transfer, or other disposition of cash and/or Cash Equivalents, and (vii) Real Property leases and other leases, licenses, subleases or sublicenses,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to others in the ordinary course of business and which do not materially interfere with the business of Borrower and its Restricted Subsidiaries taken as a whole.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Assignment Agreement</w:t>
      </w:r>
      <w:r>
        <w:rPr>
          <w:color w:val="000000"/>
        </w:rPr>
        <w:t xml:space="preserve">” </w:t>
      </w:r>
      <w:r>
        <w:rPr>
          <w:rFonts w:ascii="Times New Roman;sans-serif" w:hAnsi="Times New Roman;sans-serif"/>
          <w:b w:val="false"/>
          <w:color w:val="000000"/>
          <w:sz w:val="20"/>
        </w:rPr>
        <w:t xml:space="preserve">shall mean an Assignment and Assumption Agreement substantially in the form attached as </w:t>
      </w:r>
      <w:r>
        <w:rPr>
          <w:rFonts w:ascii="Times New Roman;sans-serif" w:hAnsi="Times New Roman;sans-serif"/>
          <w:b w:val="false"/>
          <w:color w:val="000000"/>
          <w:sz w:val="20"/>
          <w:u w:val="single"/>
        </w:rPr>
        <w:t>Exhibit J</w:t>
      </w:r>
      <w:r>
        <w:rPr>
          <w:color w:val="000000"/>
        </w:rPr>
        <w:t xml:space="preserve"> </w:t>
      </w:r>
      <w:r>
        <w:rPr>
          <w:rFonts w:ascii="Times New Roman;sans-serif" w:hAnsi="Times New Roman;sans-serif"/>
          <w:b w:val="false"/>
          <w:color w:val="000000"/>
          <w:sz w:val="20"/>
        </w:rPr>
        <w: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Auction Amount</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Exhibit N</w:t>
      </w:r>
      <w:r>
        <w:rPr>
          <w:color w:val="000000"/>
        </w:rPr>
        <w:t xml:space="preserve"> </w:t>
      </w:r>
      <w:r>
        <w:rPr>
          <w:rFonts w:ascii="Times New Roman;sans-serif" w:hAnsi="Times New Roman;sans-serif"/>
          <w:b w:val="false"/>
          <w:color w:val="000000"/>
          <w:sz w:val="20"/>
        </w:rPr>
        <w: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Auction Manager</w:t>
      </w:r>
      <w:r>
        <w:rPr>
          <w:color w:val="000000"/>
        </w:rPr>
        <w:t xml:space="preserve">” </w:t>
      </w:r>
      <w:r>
        <w:rPr>
          <w:rFonts w:ascii="Times New Roman;sans-serif" w:hAnsi="Times New Roman;sans-serif"/>
          <w:b w:val="false"/>
          <w:color w:val="000000"/>
          <w:sz w:val="20"/>
        </w:rPr>
        <w:t>shall mean DB, or another financial institution as shall be selected by Borrower in a written notice to Administrative Agent, in each case in its capacity as Auction Manager.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Auction Procedures</w:t>
      </w:r>
      <w:r>
        <w:rPr>
          <w:color w:val="000000"/>
        </w:rPr>
        <w:t xml:space="preserve">” </w:t>
      </w:r>
      <w:r>
        <w:rPr>
          <w:rFonts w:ascii="Times New Roman;sans-serif" w:hAnsi="Times New Roman;sans-serif"/>
          <w:b w:val="false"/>
          <w:color w:val="000000"/>
          <w:sz w:val="20"/>
        </w:rPr>
        <w:t xml:space="preserve">shall mean, collectively, the auction procedures, auction notice, return bid and Borrower Assignment Agreement in substantially the form set forth as </w:t>
      </w:r>
      <w:r>
        <w:rPr>
          <w:rFonts w:ascii="Times New Roman;sans-serif" w:hAnsi="Times New Roman;sans-serif"/>
          <w:b w:val="false"/>
          <w:color w:val="000000"/>
          <w:sz w:val="20"/>
          <w:u w:val="single"/>
        </w:rPr>
        <w:t>Exhibit N</w:t>
      </w:r>
      <w:r>
        <w:rPr>
          <w:color w:val="000000"/>
        </w:rPr>
        <w:t xml:space="preserve"> </w:t>
      </w:r>
      <w:r>
        <w:rPr>
          <w:rFonts w:ascii="Times New Roman;sans-serif" w:hAnsi="Times New Roman;sans-serif"/>
          <w:b w:val="false"/>
          <w:color w:val="000000"/>
          <w:sz w:val="20"/>
        </w:rPr>
        <w:t xml:space="preserve">hereto or such other form as is reasonably acceptable to Auction Manager and Borrower so long as the same are reasonably consistent with the provisions 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no such amendments or modifications may be implemented after 24 hours prior to the date and time return bids are due in such auction.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Auto-Extension Letter of Credit</w:t>
      </w:r>
      <w:r>
        <w:rPr>
          <w:color w:val="000000"/>
        </w:rPr>
        <w:t xml:space="preserve">” </w:t>
      </w:r>
      <w:r>
        <w:rPr>
          <w:rFonts w:ascii="Times New Roman;sans-serif" w:hAnsi="Times New Roman;sans-serif"/>
          <w:b w:val="false"/>
          <w:color w:val="000000"/>
          <w:sz w:val="20"/>
        </w:rPr>
        <w:t xml:space="preserve">shall have the meaning provided by </w:t>
      </w:r>
      <w:r>
        <w:rPr>
          <w:rFonts w:ascii="Times New Roman;sans-serif" w:hAnsi="Times New Roman;sans-serif"/>
          <w:b w:val="false"/>
          <w:color w:val="000000"/>
          <w:sz w:val="20"/>
          <w:u w:val="single"/>
        </w:rPr>
        <w:t>Section 2.03(b)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Available Amount</w:t>
      </w:r>
      <w:r>
        <w:rPr>
          <w:color w:val="000000"/>
        </w:rPr>
        <w:t xml:space="preserve">” </w:t>
      </w:r>
      <w:r>
        <w:rPr>
          <w:rFonts w:ascii="Times New Roman;sans-serif" w:hAnsi="Times New Roman;sans-serif"/>
          <w:b w:val="false"/>
          <w:color w:val="000000"/>
          <w:sz w:val="20"/>
        </w:rPr>
        <w:t>shall mean, on any date, an amount not less than zero, equal to:</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the aggregate amount of Excess Cash Flow for all fiscal years ending after the Closing Date (not less than zero) (commencing with the fiscal year ending December 31, 2019) and prior to such date;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in each case to the extent Investments were made in reliance on the Available Amount;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clauses (x) and (y) shall not be duplicative of any reductions in the amount of such Investments pursuant to the proviso to the definition of “Investments”;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the amount of any Declined Amounts;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the aggregate amount of any (i) Investments made pursuant to </w:t>
      </w:r>
      <w:r>
        <w:rPr>
          <w:rFonts w:ascii="Times New Roman;sans-serif" w:hAnsi="Times New Roman;sans-serif"/>
          <w:b w:val="false"/>
          <w:color w:val="000000"/>
          <w:sz w:val="20"/>
          <w:u w:val="single"/>
        </w:rPr>
        <w:t>Section 10.04(l)</w:t>
      </w:r>
      <w:r>
        <w:rPr>
          <w:rFonts w:ascii="Times New Roman;sans-serif" w:hAnsi="Times New Roman;sans-serif"/>
          <w:b w:val="false"/>
          <w:color w:val="000000"/>
          <w:sz w:val="20"/>
        </w:rPr>
        <w:t xml:space="preserve">, (ii) Restricted Payments made pursuant to </w:t>
      </w:r>
      <w:r>
        <w:rPr>
          <w:rFonts w:ascii="Times New Roman;sans-serif" w:hAnsi="Times New Roman;sans-serif"/>
          <w:b w:val="false"/>
          <w:color w:val="000000"/>
          <w:sz w:val="20"/>
          <w:u w:val="single"/>
        </w:rPr>
        <w:t>Section 10.06(i)(ii)</w:t>
      </w:r>
      <w:r>
        <w:rPr>
          <w:rFonts w:ascii="Times New Roman;sans-serif" w:hAnsi="Times New Roman;sans-serif"/>
          <w:b w:val="false"/>
          <w:color w:val="000000"/>
          <w:sz w:val="20"/>
        </w:rPr>
        <w:t xml:space="preserve">, and (iii) Junior Prepayments pursuant to </w:t>
      </w:r>
      <w:r>
        <w:rPr>
          <w:rFonts w:ascii="Times New Roman;sans-serif" w:hAnsi="Times New Roman;sans-serif"/>
          <w:b w:val="false"/>
          <w:color w:val="000000"/>
          <w:sz w:val="20"/>
          <w:u w:val="single"/>
        </w:rPr>
        <w:t>Section 10.09(a)(ii)</w:t>
      </w:r>
      <w:r>
        <w:rPr>
          <w:color w:val="000000"/>
        </w:rPr>
        <w:t xml:space="preserve"> </w:t>
      </w:r>
      <w:r>
        <w:rPr>
          <w:rFonts w:ascii="Times New Roman;sans-serif" w:hAnsi="Times New Roman;sans-serif"/>
          <w:b w:val="false"/>
          <w:color w:val="000000"/>
          <w:sz w:val="20"/>
        </w:rPr>
        <w:t>(in each case, in reliance on the then-outstanding Available Amount) made since the Closing Date and on or prior to such date.</w:t>
      </w:r>
    </w:p>
    <w:p>
      <w:pPr>
        <w:pStyle w:val="TextBody"/>
        <w:bidi w:val="0"/>
        <w:spacing w:lineRule="auto" w:line="240" w:before="0" w:after="240"/>
        <w:jc w:val="both"/>
        <w:rPr/>
      </w:pPr>
      <w:r>
        <w:rPr>
          <w:color w:val="000000"/>
        </w:rPr>
        <w:t>“</w:t>
      </w:r>
      <w:r>
        <w:rPr>
          <w:rFonts w:ascii="Times New Roman;sans-serif" w:hAnsi="Times New Roman;sans-serif"/>
          <w:b/>
          <w:color w:val="000000"/>
          <w:sz w:val="20"/>
        </w:rPr>
        <w:t>Available Equity Amount</w:t>
      </w:r>
      <w:r>
        <w:rPr>
          <w:color w:val="000000"/>
        </w:rPr>
        <w:t xml:space="preserve">” </w:t>
      </w:r>
      <w:r>
        <w:rPr>
          <w:rFonts w:ascii="Times New Roman;sans-serif" w:hAnsi="Times New Roman;sans-serif"/>
          <w:b w:val="false"/>
          <w:color w:val="000000"/>
          <w:sz w:val="20"/>
        </w:rPr>
        <w:t>shall mean, on any date, an amount not less than zero, equal to:</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the aggregate amount of Equity Issuance Proceeds (including upon conversion or exchange of a debt instrument or Disqualified Capital Stock into or for any Equity Interests (other than Disqualified Capital Stock) received by Borrower after the Closing Date and on or prior to such date other than the proceeds of any Specified Equity Contribution; </w:t>
      </w:r>
      <w:r>
        <w:rPr>
          <w:rFonts w:ascii="Times New Roman;sans-serif" w:hAnsi="Times New Roman;sans-serif"/>
          <w:b w:val="false"/>
          <w:i/>
          <w:color w:val="000000"/>
          <w:sz w:val="20"/>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the aggregate fair market value of assets or Property acquired in exchange for Equity Interests (other than Disqualified Capital Stock) of Borrower after the Closing Date and on or prior to such date;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the aggregate principal amount of debt instruments or Disqualified Capital Stock issued after the Closing Date that are converted into or exchanged for any Equity Interests (other than Disqualified Capital Stock) by Borrower after the Closing Date and on or prior to such date, together with the fair market value of any assets or Property received in such conversion or exchange;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w:t>
      </w:r>
      <w:r>
        <w:rPr>
          <w:rFonts w:ascii="Times New Roman;sans-serif" w:hAnsi="Times New Roman;sans-serif"/>
          <w:b w:val="false"/>
          <w:color w:val="000000"/>
          <w:sz w:val="20"/>
          <w:u w:val="single"/>
        </w:rPr>
        <w:t>Section 10.04(y)</w:t>
      </w:r>
      <w:r>
        <w:rPr>
          <w:color w:val="000000"/>
        </w:rPr>
        <w:t xml:space="preserve"> </w:t>
      </w:r>
      <w:r>
        <w:rPr>
          <w:rFonts w:ascii="Times New Roman;sans-serif" w:hAnsi="Times New Roman;sans-serif"/>
          <w:b w:val="false"/>
          <w:color w:val="000000"/>
          <w:sz w:val="20"/>
        </w:rPr>
        <w:t xml:space="preserve">to the extent not included in Consolidated Net Income;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the aggregate amount of any (i) Investments made pursuant to </w:t>
      </w:r>
      <w:r>
        <w:rPr>
          <w:rFonts w:ascii="Times New Roman;sans-serif" w:hAnsi="Times New Roman;sans-serif"/>
          <w:b w:val="false"/>
          <w:color w:val="000000"/>
          <w:sz w:val="20"/>
          <w:u w:val="single"/>
        </w:rPr>
        <w:t>Section 10.04(y)</w:t>
      </w:r>
      <w:r>
        <w:rPr>
          <w:rFonts w:ascii="Times New Roman;sans-serif" w:hAnsi="Times New Roman;sans-serif"/>
          <w:b w:val="false"/>
          <w:color w:val="000000"/>
          <w:sz w:val="20"/>
        </w:rPr>
        <w:t xml:space="preserve">, (ii) Restricted Payments made pursuant to </w:t>
      </w:r>
      <w:r>
        <w:rPr>
          <w:rFonts w:ascii="Times New Roman;sans-serif" w:hAnsi="Times New Roman;sans-serif"/>
          <w:b w:val="false"/>
          <w:color w:val="000000"/>
          <w:sz w:val="20"/>
          <w:u w:val="single"/>
        </w:rPr>
        <w:t>Section 10.06(p)</w:t>
      </w:r>
      <w:r>
        <w:rPr>
          <w:rFonts w:ascii="Times New Roman;sans-serif" w:hAnsi="Times New Roman;sans-serif"/>
          <w:b w:val="false"/>
          <w:color w:val="000000"/>
          <w:sz w:val="20"/>
        </w:rPr>
        <w:t xml:space="preserve">, and (iii) Junior Prepayments pursuant to </w:t>
      </w:r>
      <w:r>
        <w:rPr>
          <w:rFonts w:ascii="Times New Roman;sans-serif" w:hAnsi="Times New Roman;sans-serif"/>
          <w:b w:val="false"/>
          <w:color w:val="000000"/>
          <w:sz w:val="20"/>
          <w:u w:val="single"/>
        </w:rPr>
        <w:t>Section 10.09(l)</w:t>
      </w:r>
      <w:r>
        <w:rPr>
          <w:color w:val="000000"/>
        </w:rPr>
        <w:t xml:space="preserve"> </w:t>
      </w:r>
      <w:r>
        <w:rPr>
          <w:rFonts w:ascii="Times New Roman;sans-serif" w:hAnsi="Times New Roman;sans-serif"/>
          <w:b w:val="false"/>
          <w:color w:val="000000"/>
          <w:sz w:val="20"/>
        </w:rPr>
        <w:t>(in each case, in reliance on the then-outstanding Available Equity Amount) made since the Closing Date and on or prior to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Available Tenor</w:t>
      </w:r>
      <w:r>
        <w:rPr>
          <w:color w:val="000000"/>
        </w:rPr>
        <w:t xml:space="preserve">” </w:t>
      </w:r>
      <w:r>
        <w:rPr>
          <w:rFonts w:ascii="Times New Roman;sans-serif" w:hAnsi="Times New Roman;sans-serif"/>
          <w:b w:val="false"/>
          <w:color w:val="000000"/>
          <w:sz w:val="20"/>
        </w:rPr>
        <w:t>shall mean,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5.02(b)(iv).</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Bail-In Action</w:t>
      </w:r>
      <w:r>
        <w:rPr>
          <w:color w:val="000000"/>
        </w:rPr>
        <w:t xml:space="preserve">” </w:t>
      </w:r>
      <w:r>
        <w:rPr>
          <w:rFonts w:ascii="Times New Roman;sans-serif" w:hAnsi="Times New Roman;sans-serif"/>
          <w:b w:val="false"/>
          <w:color w:val="000000"/>
          <w:sz w:val="20"/>
        </w:rPr>
        <w:t>shall mean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Bail-In Legislation</w:t>
      </w:r>
      <w:r>
        <w:rPr>
          <w:color w:val="000000"/>
        </w:rPr>
        <w:t xml:space="preserve">” </w:t>
      </w:r>
      <w:r>
        <w:rPr>
          <w:rFonts w:ascii="Times New Roman;sans-serif" w:hAnsi="Times New Roman;sans-serif"/>
          <w:b w:val="false"/>
          <w:color w:val="000000"/>
          <w:sz w:val="20"/>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Bankruptcy Code</w:t>
      </w:r>
      <w:r>
        <w:rPr>
          <w:color w:val="000000"/>
        </w:rPr>
        <w:t xml:space="preserve">” </w:t>
      </w:r>
      <w:r>
        <w:rPr>
          <w:rFonts w:ascii="Times New Roman;sans-serif" w:hAnsi="Times New Roman;sans-serif"/>
          <w:b w:val="false"/>
          <w:color w:val="000000"/>
          <w:sz w:val="20"/>
        </w:rPr>
        <w:t>shall mean Title 11 of the United States Code entitled “Bankruptcy,” as now or hereinafter in effect, or any successor statute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Benchmark</w:t>
      </w:r>
      <w:r>
        <w:rPr>
          <w:color w:val="000000"/>
        </w:rPr>
        <w:t xml:space="preserve">” </w:t>
      </w:r>
      <w:r>
        <w:rPr>
          <w:rFonts w:ascii="Times New Roman;sans-serif" w:hAnsi="Times New Roman;sans-serif"/>
          <w:b w:val="false"/>
          <w:color w:val="000000"/>
          <w:sz w:val="20"/>
        </w:rPr>
        <w:t xml:space="preserve">shall mean, initially, the Term SOFR Reference Rate;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5.02(b)(i).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Benchmark Replacement</w:t>
      </w:r>
      <w:r>
        <w:rPr>
          <w:color w:val="000000"/>
        </w:rPr>
        <w:t xml:space="preserve">” </w:t>
      </w:r>
      <w:r>
        <w:rPr>
          <w:rFonts w:ascii="Times New Roman;sans-serif" w:hAnsi="Times New Roman;sans-serif"/>
          <w:b w:val="false"/>
          <w:color w:val="000000"/>
          <w:sz w:val="20"/>
        </w:rPr>
        <w:t>shall mean, with respect to any Benchmark Transition Event,</w:t>
      </w:r>
      <w:r>
        <w:rPr>
          <w:color w:val="000000"/>
        </w:rPr>
        <w:t xml:space="preserve"> </w:t>
      </w:r>
      <w:r>
        <w:rPr>
          <w:rFonts w:ascii="Times New Roman;sans-serif" w:hAnsi="Times New Roman;sans-serif"/>
          <w:b w:val="false"/>
          <w:color w:val="000000"/>
          <w:sz w:val="20"/>
        </w:rPr>
        <w:t>the first alternative set forth in the order below that can be determined by the Administrative Agent for the applicable Benchmark Replacement Date: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sum of (i) Daily Simple SOFR and (ii) 0.10% (10 basis points); or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Benchmark Replacement as determined pursuant to clause (a) or (b) above would be less than the Floor, the Benchmark Replacement will be deemed to be the Floor for the purposes of this Agreement and the other Credit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Benchmark Replacement Adjustment</w:t>
      </w:r>
      <w:r>
        <w:rPr>
          <w:color w:val="000000"/>
        </w:rPr>
        <w:t xml:space="preserve">” </w:t>
      </w:r>
      <w:r>
        <w:rPr>
          <w:rFonts w:ascii="Times New Roman;sans-serif" w:hAnsi="Times New Roman;sans-serif"/>
          <w:b w:val="false"/>
          <w:color w:val="000000"/>
          <w:sz w:val="20"/>
        </w:rPr>
        <w:t>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Benchmark Replacement Date</w:t>
      </w:r>
      <w:r>
        <w:rPr>
          <w:color w:val="000000"/>
        </w:rPr>
        <w:t xml:space="preserve">” </w:t>
      </w:r>
      <w:r>
        <w:rPr>
          <w:rFonts w:ascii="Times New Roman;sans-serif" w:hAnsi="Times New Roman;sans-serif"/>
          <w:b w:val="false"/>
          <w:color w:val="000000"/>
          <w:sz w:val="20"/>
        </w:rPr>
        <w:t>shall mean a date and time determined by the Administrative Agent, which date shall be no later than the earliest to occur of the following events with respect to the then-current Benchmark:</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Benchmark Transition Event</w:t>
      </w:r>
      <w:r>
        <w:rPr>
          <w:color w:val="000000"/>
        </w:rPr>
        <w:t xml:space="preserve">” </w:t>
      </w:r>
      <w:r>
        <w:rPr>
          <w:rFonts w:ascii="Times New Roman;sans-serif" w:hAnsi="Times New Roman;sans-serif"/>
          <w:b w:val="false"/>
          <w:color w:val="000000"/>
          <w:sz w:val="20"/>
        </w:rPr>
        <w:t>shall mean the occurrence of one or more of the following events with respect to the then-current Benchmark:</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Benchmark Unavailability Period</w:t>
      </w:r>
      <w:r>
        <w:rPr>
          <w:color w:val="000000"/>
        </w:rPr>
        <w:t xml:space="preserve">” </w:t>
      </w:r>
      <w:r>
        <w:rPr>
          <w:rFonts w:ascii="Times New Roman;sans-serif" w:hAnsi="Times New Roman;sans-serif"/>
          <w:b w:val="false"/>
          <w:color w:val="000000"/>
          <w:sz w:val="20"/>
        </w:rPr>
        <w:t>shall mean the period (if any) (a) beginning at the time that a Benchmark Replacement Date has occurred if, at such time, no Benchmark Replacement has replaced the then-current Benchmark for all purposes hereunder and under any Credit Document in accordance with Section 5.02(b) and (b) ending at the time that a Benchmark Replacement has replaced the then-current Benchmark for all purposes hereunder and under any Credit Document in accordance with Section 5.02(b).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Beneficial Owner</w:t>
      </w:r>
      <w:r>
        <w:rPr>
          <w:color w:val="000000"/>
        </w:rPr>
        <w:t xml:space="preserve">” </w:t>
      </w:r>
      <w:r>
        <w:rPr>
          <w:rFonts w:ascii="Times New Roman;sans-serif" w:hAnsi="Times New Roman;sans-serif"/>
          <w:b w:val="false"/>
          <w:color w:val="000000"/>
          <w:sz w:val="20"/>
        </w:rPr>
        <w:t>has the meaning assigned to such term in Rules 13d-3 and 13d-5 under the Exchange Act. The terms “</w:t>
      </w:r>
      <w:r>
        <w:rPr>
          <w:rFonts w:ascii="Times New Roman;sans-serif" w:hAnsi="Times New Roman;sans-serif"/>
          <w:b/>
          <w:color w:val="000000"/>
          <w:sz w:val="20"/>
        </w:rPr>
        <w:t>Beneficially Owns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Beneficially Owned</w:t>
      </w:r>
      <w:r>
        <w:rPr>
          <w:color w:val="000000"/>
        </w:rPr>
        <w:t xml:space="preserve">” </w:t>
      </w:r>
      <w:r>
        <w:rPr>
          <w:rFonts w:ascii="Times New Roman;sans-serif" w:hAnsi="Times New Roman;sans-serif"/>
          <w:b w:val="false"/>
          <w:color w:val="000000"/>
          <w:sz w:val="20"/>
        </w:rPr>
        <w:t>have a corresponding meaning.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Beneficial Ownership Certification</w:t>
      </w:r>
      <w:r>
        <w:rPr>
          <w:color w:val="000000"/>
        </w:rPr>
        <w:t xml:space="preserve">” </w:t>
      </w:r>
      <w:r>
        <w:rPr>
          <w:rFonts w:ascii="Times New Roman;sans-serif" w:hAnsi="Times New Roman;sans-serif"/>
          <w:b w:val="false"/>
          <w:color w:val="000000"/>
          <w:sz w:val="20"/>
        </w:rPr>
        <w:t>shall mean a certification regarding beneficial ownership as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Beneficial Ownership Regulation</w:t>
      </w:r>
      <w:r>
        <w:rPr>
          <w:color w:val="000000"/>
        </w:rPr>
        <w:t xml:space="preserve">” </w:t>
      </w:r>
      <w:r>
        <w:rPr>
          <w:rFonts w:ascii="Times New Roman;sans-serif" w:hAnsi="Times New Roman;sans-serif"/>
          <w:b w:val="false"/>
          <w:color w:val="000000"/>
          <w:sz w:val="20"/>
        </w:rPr>
        <w:t>shall mean 31 C.F.R. § 1010.230.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Benefit Plan</w:t>
      </w:r>
      <w:r>
        <w:rPr>
          <w:color w:val="000000"/>
        </w:rPr>
        <w:t xml:space="preserve">” </w:t>
      </w:r>
      <w:r>
        <w:rPr>
          <w:rFonts w:ascii="Times New Roman;sans-serif" w:hAnsi="Times New Roman;sans-serif"/>
          <w:b w:val="false"/>
          <w:color w:val="000000"/>
          <w:sz w:val="20"/>
        </w:rPr>
        <w:t>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BHC Act Affiliate</w:t>
      </w:r>
      <w:r>
        <w:rPr>
          <w:color w:val="000000"/>
        </w:rPr>
        <w:t xml:space="preserve">” </w:t>
      </w:r>
      <w:r>
        <w:rPr>
          <w:rFonts w:ascii="Times New Roman;sans-serif" w:hAnsi="Times New Roman;sans-serif"/>
          <w:b w:val="false"/>
          <w:color w:val="000000"/>
          <w:sz w:val="20"/>
        </w:rPr>
        <w:t>of a party shall mean an “affiliate” (as such term is defined under, and interpreted in accordance with, 12 U.S.C. 1841(k)) of such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Board of Directors</w:t>
      </w:r>
      <w:r>
        <w:rPr>
          <w:color w:val="000000"/>
        </w:rPr>
        <w:t xml:space="preserve">” </w:t>
      </w:r>
      <w:r>
        <w:rPr>
          <w:rFonts w:ascii="Times New Roman;sans-serif" w:hAnsi="Times New Roman;sans-serif"/>
          <w:b w:val="false"/>
          <w:color w:val="000000"/>
          <w:sz w:val="20"/>
        </w:rPr>
        <w:t>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Borrower</w:t>
      </w:r>
      <w:r>
        <w:rPr>
          <w:color w:val="000000"/>
        </w:rPr>
        <w:t xml:space="preserve">” </w:t>
      </w:r>
      <w:r>
        <w:rPr>
          <w:rFonts w:ascii="Times New Roman;sans-serif" w:hAnsi="Times New Roman;sans-serif"/>
          <w:b w:val="false"/>
          <w:color w:val="000000"/>
          <w:sz w:val="20"/>
        </w:rPr>
        <w:t>has the meaning set forth in the introductory paragraph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Borrower Assignment Agreement</w:t>
      </w:r>
      <w:r>
        <w:rPr>
          <w:color w:val="000000"/>
        </w:rPr>
        <w:t xml:space="preserve">” </w:t>
      </w:r>
      <w:r>
        <w:rPr>
          <w:rFonts w:ascii="Times New Roman;sans-serif" w:hAnsi="Times New Roman;sans-serif"/>
          <w:b w:val="false"/>
          <w:color w:val="000000"/>
          <w:sz w:val="20"/>
        </w:rPr>
        <w:t xml:space="preserve">shall mean, with respect to any assignment to Borrower or one of its Subsidiaries pursuant to </w:t>
      </w:r>
      <w:r>
        <w:rPr>
          <w:rFonts w:ascii="Times New Roman;sans-serif" w:hAnsi="Times New Roman;sans-serif"/>
          <w:b w:val="false"/>
          <w:color w:val="000000"/>
          <w:sz w:val="20"/>
          <w:u w:val="single"/>
        </w:rPr>
        <w:t>Section 13.05(d)</w:t>
      </w:r>
      <w:r>
        <w:rPr>
          <w:color w:val="000000"/>
        </w:rPr>
        <w:t xml:space="preserve"> </w:t>
      </w:r>
      <w:r>
        <w:rPr>
          <w:rFonts w:ascii="Times New Roman;sans-serif" w:hAnsi="Times New Roman;sans-serif"/>
          <w:b w:val="false"/>
          <w:color w:val="000000"/>
          <w:sz w:val="20"/>
        </w:rPr>
        <w:t>consummated pursuant to the Auction Procedures, an Assignment and Acceptance Agreement substantially in the form of Annex C to the Auction Procedures (as may be modified from time to time as set forth in the definition of “Auction Procedures”).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Borrower Loan Purchase</w:t>
      </w:r>
      <w:r>
        <w:rPr>
          <w:color w:val="000000"/>
        </w:rPr>
        <w:t xml:space="preserve">” </w:t>
      </w:r>
      <w:r>
        <w:rPr>
          <w:rFonts w:ascii="Times New Roman;sans-serif" w:hAnsi="Times New Roman;sans-serif"/>
          <w:b w:val="false"/>
          <w:color w:val="000000"/>
          <w:sz w:val="20"/>
        </w:rPr>
        <w:t xml:space="preserve">shall mean any purchase of Term Loans or Revolving Loans by Borrower or one of its Subsidiaries pursuant to </w:t>
      </w:r>
      <w:r>
        <w:rPr>
          <w:rFonts w:ascii="Times New Roman;sans-serif" w:hAnsi="Times New Roman;sans-serif"/>
          <w:b w:val="false"/>
          <w:color w:val="000000"/>
          <w:sz w:val="20"/>
          <w:u w:val="single"/>
        </w:rPr>
        <w:t>Section 13.05(d)</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Borrower Materials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Borrowing</w:t>
      </w:r>
      <w:r>
        <w:rPr>
          <w:color w:val="000000"/>
        </w:rPr>
        <w:t xml:space="preserve">” </w:t>
      </w:r>
      <w:r>
        <w:rPr>
          <w:rFonts w:ascii="Times New Roman;sans-serif" w:hAnsi="Times New Roman;sans-serif"/>
          <w:b w:val="false"/>
          <w:color w:val="000000"/>
          <w:sz w:val="20"/>
        </w:rPr>
        <w:t>shall mean Loans of the same Class and Type made, converted or continued on the same date and, in the case of SOFR Loans, as to which a single Interest Period is in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shall mean any day, except a Saturday or Sunday, on which commercial banks are not authorized or required to close in New York.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Calculation Date</w:t>
      </w:r>
      <w:r>
        <w:rPr>
          <w:color w:val="000000"/>
        </w:rPr>
        <w:t xml:space="preserve">” </w:t>
      </w:r>
      <w:r>
        <w:rPr>
          <w:rFonts w:ascii="Times New Roman;sans-serif" w:hAnsi="Times New Roman;sans-serif"/>
          <w:b w:val="false"/>
          <w:color w:val="000000"/>
          <w:sz w:val="20"/>
        </w:rPr>
        <w:t>shall mean the last day of the most recent Test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Capital Expenditures</w:t>
      </w:r>
      <w:r>
        <w:rPr>
          <w:color w:val="000000"/>
        </w:rPr>
        <w:t xml:space="preserve">” </w:t>
      </w:r>
      <w:r>
        <w:rPr>
          <w:rFonts w:ascii="Times New Roman;sans-serif" w:hAnsi="Times New Roman;sans-serif"/>
          <w:b w:val="false"/>
          <w:color w:val="000000"/>
          <w:sz w:val="20"/>
        </w:rPr>
        <w:t xml:space="preserve">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w:t>
      </w:r>
      <w:r>
        <w:rPr>
          <w:rFonts w:ascii="Times New Roman;sans-serif" w:hAnsi="Times New Roman;sans-serif"/>
          <w:b w:val="false"/>
          <w:color w:val="000000"/>
          <w:sz w:val="20"/>
          <w:u w:val="single"/>
        </w:rPr>
        <w:t>Section 2.10(a)(iii)</w:t>
      </w:r>
      <w:r>
        <w:rPr>
          <w:rFonts w:ascii="Times New Roman;sans-serif" w:hAnsi="Times New Roman;sans-serif"/>
          <w:b w:val="false"/>
          <w:color w:val="000000"/>
          <w:sz w:val="20"/>
        </w:rPr>
        <w:t>;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Capital Lease</w:t>
      </w:r>
      <w:r>
        <w:rPr>
          <w:color w:val="000000"/>
        </w:rPr>
        <w:t xml:space="preserve">” </w:t>
      </w:r>
      <w:r>
        <w:rPr>
          <w:rFonts w:ascii="Times New Roman;sans-serif" w:hAnsi="Times New Roman;sans-serif"/>
          <w:b w:val="false"/>
          <w:color w:val="000000"/>
          <w:sz w:val="20"/>
        </w:rPr>
        <w:t xml:space="preserve">as applied to any Person, shall mean any lease of any Property by that Person as lessee that, in conformity with GAAP, is required to be classified and accounted for as a capital lease on the balance sheet of that Person;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Borrower, be accounted for as an operating lease and not as a Capital Lease and (b) each Gaming Lease shall be accounted for as an operating lease and not as a Capital Lease.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Capital Lease Obligations</w:t>
      </w:r>
      <w:r>
        <w:rPr>
          <w:color w:val="000000"/>
        </w:rPr>
        <w:t xml:space="preserve">” </w:t>
      </w:r>
      <w:r>
        <w:rPr>
          <w:rFonts w:ascii="Times New Roman;sans-serif" w:hAnsi="Times New Roman;sans-serif"/>
          <w:b w:val="false"/>
          <w:color w:val="000000"/>
          <w:sz w:val="20"/>
        </w:rPr>
        <w:t xml:space="preserve">shall mean, for any Person, all obligations of such Person to pay rent or other amounts under a Capital Lease, and, for purposes of this Agreement, the amount of such obligations shall be the capitalized amount thereof, determined in accordance with GAAP;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Borrower, be accounted for as an operating lease and not as a Capital Lease and (b) each Gaming Lease shall be accounted for as an operating lease and not as a Capital Lease.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Cash Collateralize</w:t>
      </w:r>
      <w:r>
        <w:rPr>
          <w:color w:val="000000"/>
        </w:rPr>
        <w:t xml:space="preserve">” </w:t>
      </w:r>
      <w:r>
        <w:rPr>
          <w:rFonts w:ascii="Times New Roman;sans-serif" w:hAnsi="Times New Roman;sans-serif"/>
          <w:b w:val="false"/>
          <w:color w:val="000000"/>
          <w:sz w:val="20"/>
        </w:rPr>
        <w:t>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 obligations owing to an L/C Lender, such L/C Lender (and “</w:t>
      </w:r>
      <w:r>
        <w:rPr>
          <w:rFonts w:ascii="Times New Roman;sans-serif" w:hAnsi="Times New Roman;sans-serif"/>
          <w:b/>
          <w:color w:val="000000"/>
          <w:sz w:val="20"/>
        </w:rPr>
        <w:t>Cash Collateral</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Cash Collateralization</w:t>
      </w:r>
      <w:r>
        <w:rPr>
          <w:color w:val="000000"/>
        </w:rPr>
        <w:t xml:space="preserve">” </w:t>
      </w:r>
      <w:r>
        <w:rPr>
          <w:rFonts w:ascii="Times New Roman;sans-serif" w:hAnsi="Times New Roman;sans-serif"/>
          <w:b w:val="false"/>
          <w:color w:val="000000"/>
          <w:sz w:val="20"/>
        </w:rPr>
        <w:t>have corresponding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Cash Equivalents</w:t>
      </w:r>
      <w:r>
        <w:rPr>
          <w:color w:val="000000"/>
        </w:rPr>
        <w:t xml:space="preserve">” </w:t>
      </w:r>
      <w:r>
        <w:rPr>
          <w:rFonts w:ascii="Times New Roman;sans-serif" w:hAnsi="Times New Roman;sans-serif"/>
          <w:b w:val="false"/>
          <w:color w:val="000000"/>
          <w:sz w:val="20"/>
        </w:rPr>
        <w:t xml:space="preserve">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 (h) 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Cash Management Agreement</w:t>
      </w:r>
      <w:r>
        <w:rPr>
          <w:color w:val="000000"/>
        </w:rPr>
        <w:t xml:space="preserve">” </w:t>
      </w:r>
      <w:r>
        <w:rPr>
          <w:rFonts w:ascii="Times New Roman;sans-serif" w:hAnsi="Times New Roman;sans-serif"/>
          <w:b w:val="false"/>
          <w:color w:val="000000"/>
          <w:sz w:val="20"/>
        </w:rPr>
        <w:t>shall mean any agreement to provide cash management services, including treasury, depository, overdraft, credit or debit card, electronic funds transfer and other cash management arrangements.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Cash Management Bank</w:t>
      </w:r>
      <w:r>
        <w:rPr>
          <w:color w:val="000000"/>
        </w:rPr>
        <w:t xml:space="preserve">” </w:t>
      </w:r>
      <w:r>
        <w:rPr>
          <w:rFonts w:ascii="Times New Roman;sans-serif" w:hAnsi="Times New Roman;sans-serif"/>
          <w:b w:val="false"/>
          <w:color w:val="000000"/>
          <w:sz w:val="20"/>
        </w:rPr>
        <w:t xml:space="preserve">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Times New Roman;sans-serif" w:hAnsi="Times New Roman;sans-serif"/>
          <w:b w:val="false"/>
          <w:color w:val="000000"/>
          <w:sz w:val="20"/>
          <w:u w:val="single"/>
        </w:rPr>
        <w:t>Section 12.03</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Casualty Event</w:t>
      </w:r>
      <w:r>
        <w:rPr>
          <w:color w:val="000000"/>
        </w:rPr>
        <w:t xml:space="preserve">” </w:t>
      </w:r>
      <w:r>
        <w:rPr>
          <w:rFonts w:ascii="Times New Roman;sans-serif" w:hAnsi="Times New Roman;sans-serif"/>
          <w:b w:val="false"/>
          <w:color w:val="000000"/>
          <w:sz w:val="20"/>
        </w:rPr>
        <w:t xml:space="preserve">shall mean any loss of title or any loss of or damage to or destruction of, or any condemnation or other taking (or settlement in lieu thereof) (including by any Governmental Authority) of, any Property of Borrower or any Restricted Subsidiary;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no such event shall constitute a Casualty Event if the proceeds thereof or other compensation in respect thereof is less than $100.0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CFC</w:t>
      </w:r>
      <w:r>
        <w:rPr>
          <w:color w:val="000000"/>
        </w:rPr>
        <w:t xml:space="preserve">” </w:t>
      </w:r>
      <w:r>
        <w:rPr>
          <w:rFonts w:ascii="Times New Roman;sans-serif" w:hAnsi="Times New Roman;sans-serif"/>
          <w:b w:val="false"/>
          <w:color w:val="000000"/>
          <w:sz w:val="20"/>
        </w:rPr>
        <w:t>shall mean a “controlled foreign corporation” within the meaning of Section 957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CFC Holdco</w:t>
      </w:r>
      <w:r>
        <w:rPr>
          <w:color w:val="000000"/>
        </w:rPr>
        <w:t xml:space="preserve">” </w:t>
      </w:r>
      <w:r>
        <w:rPr>
          <w:rFonts w:ascii="Times New Roman;sans-serif" w:hAnsi="Times New Roman;sans-serif"/>
          <w:b w:val="false"/>
          <w:color w:val="000000"/>
          <w:sz w:val="20"/>
        </w:rPr>
        <w:t>shall mean any Subsidiary that is not a Foreign Subsidiary and that has no material assets other than Equity Interests in one or more Subsidiaries that is a CFC or CFC Holdco.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Change in Law</w:t>
      </w:r>
      <w:r>
        <w:rPr>
          <w:color w:val="000000"/>
        </w:rPr>
        <w:t xml:space="preserve">” </w:t>
      </w:r>
      <w:r>
        <w:rPr>
          <w:rFonts w:ascii="Times New Roman;sans-serif" w:hAnsi="Times New Roman;sans-serif"/>
          <w:b w:val="false"/>
          <w:color w:val="000000"/>
          <w:sz w:val="20"/>
        </w:rPr>
        <w:t xml:space="preserve">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Change of Control</w:t>
      </w:r>
      <w:r>
        <w:rPr>
          <w:color w:val="000000"/>
        </w:rPr>
        <w:t xml:space="preserve">” </w:t>
      </w:r>
      <w:r>
        <w:rPr>
          <w:rFonts w:ascii="Times New Roman;sans-serif" w:hAnsi="Times New Roman;sans-serif"/>
          <w:b w:val="false"/>
          <w:color w:val="000000"/>
          <w:sz w:val="20"/>
        </w:rPr>
        <w:t xml:space="preserve">shall be deemed to have occurred if: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Wynn Resorts shall at any time fail to own, directly or indirectly, 60% or more of the voting power of the total outstanding Voting Stock of Borrower; or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(but excluding (i) any employee benefit plan of such person or its subsidiaries, any person or entity acting in its capacity as a trustee, agent, or other fiduciary or administrator of any such plan, or any person formed as a holding company for Wynn Resorts (in a transaction where the Voting Stock of Wynn Resorts outstanding prior to such transaction is converted into or exchanged for the Voting Stock of the surviving or transferee person constituting all or substantially all of the outstanding shares of such Voting Stock of such surviving or transferee person (immediately after giving effect to such issuance)) and (ii) any person that has received Voting Stock of Wynn Resorts in consideration of any acquisition or Investment, whether by purchase, merger, consolidation, or otherwise, by Wynn Resorts or any of its Subsidiaries, which person is temporarily holding such Voting Stock pending distribution to other persons (so long as, immediately after giving effect to such distribution, no Change of Control shall otherwise have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Charges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13.19</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Class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1.03</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Closing Date</w:t>
      </w:r>
      <w:r>
        <w:rPr>
          <w:color w:val="000000"/>
        </w:rPr>
        <w:t xml:space="preserve">” </w:t>
      </w:r>
      <w:r>
        <w:rPr>
          <w:rFonts w:ascii="Times New Roman;sans-serif" w:hAnsi="Times New Roman;sans-serif"/>
          <w:b w:val="false"/>
          <w:color w:val="000000"/>
          <w:sz w:val="20"/>
        </w:rPr>
        <w:t>shall mean the date on which the initial extension of credit is made hereunder, which date is September 20, 2019.</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Closing Date Mortgaged Real Property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9.16</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Closing Date Refinancing</w:t>
      </w:r>
      <w:r>
        <w:rPr>
          <w:color w:val="000000"/>
        </w:rPr>
        <w:t xml:space="preserve">” </w:t>
      </w:r>
      <w:r>
        <w:rPr>
          <w:rFonts w:ascii="Times New Roman;sans-serif" w:hAnsi="Times New Roman;sans-serif"/>
          <w:b w:val="false"/>
          <w:color w:val="000000"/>
          <w:sz w:val="20"/>
        </w:rPr>
        <w:t>shall mean the repayment and replacement of all loans and commitments under the Existing Credit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Closing Date Revolving Commitment</w:t>
      </w:r>
      <w:r>
        <w:rPr>
          <w:color w:val="000000"/>
        </w:rPr>
        <w:t xml:space="preserve">” </w:t>
      </w:r>
      <w:r>
        <w:rPr>
          <w:rFonts w:ascii="Times New Roman;sans-serif" w:hAnsi="Times New Roman;sans-serif"/>
          <w:b w:val="false"/>
          <w:color w:val="000000"/>
          <w:sz w:val="20"/>
        </w:rPr>
        <w:t>shall mean a Revolving Commitment established on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Closing Date</w:t>
      </w:r>
      <w:r>
        <w:rPr>
          <w:color w:val="000000"/>
        </w:rPr>
        <w:t xml:space="preserve"> </w:t>
      </w:r>
      <w:r>
        <w:rPr>
          <w:rFonts w:ascii="Times New Roman;sans-serif" w:hAnsi="Times New Roman;sans-serif"/>
          <w:b/>
          <w:color w:val="000000"/>
          <w:sz w:val="20"/>
        </w:rPr>
        <w:t>Revolving Facility</w:t>
      </w:r>
      <w:r>
        <w:rPr>
          <w:color w:val="000000"/>
        </w:rPr>
        <w:t xml:space="preserve">” </w:t>
      </w:r>
      <w:r>
        <w:rPr>
          <w:rFonts w:ascii="Times New Roman;sans-serif" w:hAnsi="Times New Roman;sans-serif"/>
          <w:b w:val="false"/>
          <w:color w:val="000000"/>
          <w:sz w:val="20"/>
        </w:rPr>
        <w:t>shall mean the credit facility comprising the Closing Date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shall mean the Internal Revenue Code of 1986,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Collateral</w:t>
      </w:r>
      <w:r>
        <w:rPr>
          <w:color w:val="000000"/>
        </w:rPr>
        <w:t xml:space="preserve">” </w:t>
      </w:r>
      <w:r>
        <w:rPr>
          <w:rFonts w:ascii="Times New Roman;sans-serif" w:hAnsi="Times New Roman;sans-serif"/>
          <w:b w:val="false"/>
          <w:color w:val="000000"/>
          <w:sz w:val="20"/>
        </w:rPr>
        <w:t xml:space="preserve">shall mean all of the Pledged Collateral, the Mortgaged Real Property, all Property encumbered pursuant to </w:t>
      </w:r>
      <w:r>
        <w:rPr>
          <w:rFonts w:ascii="Times New Roman;sans-serif" w:hAnsi="Times New Roman;sans-serif"/>
          <w:b w:val="false"/>
          <w:color w:val="000000"/>
          <w:sz w:val="20"/>
          <w:u w:val="single"/>
        </w:rPr>
        <w:t>Sections 9.08</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9.11</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9.16</w:t>
      </w:r>
      <w:r>
        <w:rPr>
          <w:color w:val="000000"/>
        </w:rPr>
        <w:t xml:space="preserve"> </w:t>
      </w:r>
      <w:r>
        <w:rPr>
          <w:rFonts w:ascii="Times New Roman;sans-serif" w:hAnsi="Times New Roman;sans-serif"/>
          <w:b w:val="false"/>
          <w:color w:val="000000"/>
          <w:sz w:val="20"/>
        </w:rPr>
        <w:t>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Collateral Agent pursuant to the Security Documents, unless and until such time as such assets or Property are required by the Credit Documents to again become subject to a Lien in favor of Collateral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Collateral Account</w:t>
      </w:r>
      <w:r>
        <w:rPr>
          <w:color w:val="000000"/>
        </w:rPr>
        <w:t xml:space="preserve">” </w:t>
      </w:r>
      <w:r>
        <w:rPr>
          <w:rFonts w:ascii="Times New Roman;sans-serif" w:hAnsi="Times New Roman;sans-serif"/>
          <w:b w:val="false"/>
          <w:color w:val="000000"/>
          <w:sz w:val="20"/>
        </w:rPr>
        <w:t>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Collateral Agency Agreement</w:t>
      </w:r>
      <w:r>
        <w:rPr>
          <w:color w:val="000000"/>
        </w:rPr>
        <w:t xml:space="preserve">” </w:t>
      </w:r>
      <w:r>
        <w:rPr>
          <w:rFonts w:ascii="Times New Roman;sans-serif" w:hAnsi="Times New Roman;sans-serif"/>
          <w:b w:val="false"/>
          <w:color w:val="000000"/>
          <w:sz w:val="20"/>
        </w:rPr>
        <w:t>shall mean that certain Collateral Agency Agreement, dated as December 14, 2004, among Bank of America, N.A., Deutsche Bank Trust Company Americas, as collateral agent under the Collateral Agency Intercreditor Agreement, and certain funding agents (including the trustees under the Wynn Las Vegas Notes) from time to time party thereto, as amended by that certain Amendment to Collateral Agency Agreement, dated as of July 29, 2005 and to be supplemented after the Closing Date by an assumption agreement executed by Collateral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Collateral Agency Intercreditor Agreement</w:t>
      </w:r>
      <w:r>
        <w:rPr>
          <w:color w:val="000000"/>
        </w:rPr>
        <w:t xml:space="preserve">” </w:t>
      </w:r>
      <w:r>
        <w:rPr>
          <w:rFonts w:ascii="Times New Roman;sans-serif" w:hAnsi="Times New Roman;sans-serif"/>
          <w:b w:val="false"/>
          <w:color w:val="000000"/>
          <w:sz w:val="20"/>
        </w:rPr>
        <w:t>shall mean that certain Intercreditor Agreement, dated as of December 14, 2004, among Deutsche Bank Trust Company Americas, as the collateral agent and certain secured parties (including the trustees under the Wynn Las Vegas Notes) from time to time party thereto to be supplemented after the Closing Date by a joinder executed by Collateral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Collateral Agent</w:t>
      </w:r>
      <w:r>
        <w:rPr>
          <w:color w:val="000000"/>
        </w:rPr>
        <w:t xml:space="preserve">” </w:t>
      </w:r>
      <w:r>
        <w:rPr>
          <w:rFonts w:ascii="Times New Roman;sans-serif" w:hAnsi="Times New Roman;sans-serif"/>
          <w:b w:val="false"/>
          <w:color w:val="000000"/>
          <w:sz w:val="20"/>
        </w:rPr>
        <w:t>has the meaning set forth in the introductory paragraph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Commitment Letter</w:t>
      </w:r>
      <w:r>
        <w:rPr>
          <w:color w:val="000000"/>
        </w:rPr>
        <w:t xml:space="preserve">” </w:t>
      </w:r>
      <w:r>
        <w:rPr>
          <w:rFonts w:ascii="Times New Roman;sans-serif" w:hAnsi="Times New Roman;sans-serif"/>
          <w:b w:val="false"/>
          <w:color w:val="000000"/>
          <w:sz w:val="20"/>
        </w:rPr>
        <w:t>shall mean the Commitment Letter, dated as of August 23, 2019, as supplemented by Joinder Agreement No. 1 to the Commitment Letter, dated as of September 5, 2019 and Joinder Agreement No. 2 to the Commitment Letter, dated as of September 10, 2019, by and among Borrower and the Lead Arrangers.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Commitments</w:t>
      </w:r>
      <w:r>
        <w:rPr>
          <w:color w:val="000000"/>
        </w:rPr>
        <w:t xml:space="preserve">” </w:t>
      </w:r>
      <w:r>
        <w:rPr>
          <w:rFonts w:ascii="Times New Roman;sans-serif" w:hAnsi="Times New Roman;sans-serif"/>
          <w:b w:val="false"/>
          <w:color w:val="000000"/>
          <w:sz w:val="20"/>
        </w:rPr>
        <w:t>shall mean the Revolving Commitments, the Extended Revolving Commitments, the Non-Extended Revolving Commitments, the Term A Facility Commitments, the Extended Term A Facility Commitments, the Non-Extended Term A Facility Commitments, any Other Commitments, any Incremental Term A Loan Commitments, and any New Term Loan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Commodity Exchange Act</w:t>
      </w:r>
      <w:r>
        <w:rPr>
          <w:color w:val="000000"/>
        </w:rPr>
        <w:t xml:space="preserve">” </w:t>
      </w:r>
      <w:r>
        <w:rPr>
          <w:rFonts w:ascii="Times New Roman;sans-serif" w:hAnsi="Times New Roman;sans-serif"/>
          <w:b w:val="false"/>
          <w:color w:val="000000"/>
          <w:sz w:val="20"/>
        </w:rPr>
        <w:t>shall mean the Commodity Exchange Act (7 U.S.C. § 1 et seq.), as amended from time to time, and any successor statute.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Companies</w:t>
      </w:r>
      <w:r>
        <w:rPr>
          <w:color w:val="000000"/>
        </w:rPr>
        <w:t xml:space="preserve">” </w:t>
      </w:r>
      <w:r>
        <w:rPr>
          <w:rFonts w:ascii="Times New Roman;sans-serif" w:hAnsi="Times New Roman;sans-serif"/>
          <w:b w:val="false"/>
          <w:color w:val="000000"/>
          <w:sz w:val="20"/>
        </w:rPr>
        <w:t>shall mean Borrower and its Subsidiaries; and “</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shall mean any one of them.</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Competitor</w:t>
      </w:r>
      <w:r>
        <w:rPr>
          <w:color w:val="000000"/>
        </w:rPr>
        <w:t xml:space="preserve">” </w:t>
      </w:r>
      <w:r>
        <w:rPr>
          <w:rFonts w:ascii="Times New Roman;sans-serif" w:hAnsi="Times New Roman;sans-serif"/>
          <w:b w:val="false"/>
          <w:color w:val="000000"/>
          <w:sz w:val="20"/>
        </w:rPr>
        <w:t>has the meaning set forth in the definition of “Disqualified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Conforming Changes</w:t>
      </w:r>
      <w:r>
        <w:rPr>
          <w:color w:val="000000"/>
        </w:rPr>
        <w:t xml:space="preserve">” </w:t>
      </w:r>
      <w:r>
        <w:rPr>
          <w:rFonts w:ascii="Times New Roman;sans-serif" w:hAnsi="Times New Roman;sans-serif"/>
          <w:b w:val="false"/>
          <w:color w:val="000000"/>
          <w:sz w:val="20"/>
        </w:rPr>
        <w:t>shall mean,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5.05 and other technical, administrative or operational matters) that the Administrative Agent, in consultation with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Borrower, determines that no market practice for the administration of any such rate exists, in such other manner of administration as the Administrative Agent, in consultation with Borrower, decides is reasonably necessary in connection with the administration of this Agreement and the other Credit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Cash Interest Expense</w:t>
      </w:r>
      <w:r>
        <w:rPr>
          <w:color w:val="000000"/>
        </w:rPr>
        <w:t xml:space="preserve">” </w:t>
      </w:r>
      <w:r>
        <w:rPr>
          <w:rFonts w:ascii="Times New Roman;sans-serif" w:hAnsi="Times New Roman;sans-serif"/>
          <w:b w:val="false"/>
          <w:color w:val="000000"/>
          <w:sz w:val="20"/>
        </w:rPr>
        <w:t>shall mean, with respect to Borrower and the Restricted Subsidiaries on a consolidated basis for any period, Consolidated Interest Expense for such period, less the sum of, without duplication, (a) pay in kind Consolidated Interest Expense and other non-cash Consolidated Interest Expense (including as a result of the effects of purchase accounting), (b) to the extent included in Consolidated Interest Expense, any debt issuance costs, commissions, financing fees paid by, or on behalf of, Borrower or any Restricted Subsidiary, including such fees paid in connection with the Transactions, and the expensing or amortization thereof or of any bridge, commitment, upfront, ticking or other financing fees, including those paid in connection with the Transactions or any amendment of this Agreement or any amendment or refinancing of any other Indebtedness permitted hereunder, and (c) the amortization of debt discounts, if any, or fees in respect of Swap Contracts.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Companies</w:t>
      </w:r>
      <w:r>
        <w:rPr>
          <w:color w:val="000000"/>
        </w:rPr>
        <w:t xml:space="preserve">” </w:t>
      </w:r>
      <w:r>
        <w:rPr>
          <w:rFonts w:ascii="Times New Roman;sans-serif" w:hAnsi="Times New Roman;sans-serif"/>
          <w:b w:val="false"/>
          <w:color w:val="000000"/>
          <w:sz w:val="20"/>
        </w:rPr>
        <w:t>shall mean Borrower and each Subsidiary of Borrower (whether now existing or hereafter created or acquired), the financial statements of which are (or should be) consolidated with the financial statements of Borrower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Current Assets</w:t>
      </w:r>
      <w:r>
        <w:rPr>
          <w:color w:val="000000"/>
        </w:rPr>
        <w:t xml:space="preserve">” </w:t>
      </w:r>
      <w:r>
        <w:rPr>
          <w:rFonts w:ascii="Times New Roman;sans-serif" w:hAnsi="Times New Roman;sans-serif"/>
          <w:b w:val="false"/>
          <w:color w:val="000000"/>
          <w:sz w:val="20"/>
        </w:rPr>
        <w:t>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Current Liabilities</w:t>
      </w:r>
      <w:r>
        <w:rPr>
          <w:color w:val="000000"/>
        </w:rPr>
        <w:t xml:space="preserve">” </w:t>
      </w:r>
      <w:r>
        <w:rPr>
          <w:rFonts w:ascii="Times New Roman;sans-serif" w:hAnsi="Times New Roman;sans-serif"/>
          <w:b w:val="false"/>
          <w:color w:val="000000"/>
          <w:sz w:val="20"/>
        </w:rPr>
        <w:t>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EBITDA</w:t>
      </w:r>
      <w:r>
        <w:rPr>
          <w:color w:val="000000"/>
        </w:rPr>
        <w:t xml:space="preserve">” </w:t>
      </w:r>
      <w:r>
        <w:rPr>
          <w:rFonts w:ascii="Times New Roman;sans-serif" w:hAnsi="Times New Roman;sans-serif"/>
          <w:b w:val="false"/>
          <w:color w:val="000000"/>
          <w:sz w:val="20"/>
        </w:rPr>
        <w:t>shall mean, for any Test Period, the sum (without duplication) of Consolidated Net Income for such Test Period;</w:t>
      </w:r>
      <w:r>
        <w:rPr>
          <w:color w:val="000000"/>
        </w:rPr>
        <w:t xml:space="preserve">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in each case to the extent deducted in calculating such Consolidated Net Income: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provisions for taxes based on income or profits or capital gains, plus franchise or similar taxes, of Borrower and its Restricted Subsidiaries for such Test Period;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Consolidated Interest Expense of Borrower and its Restricted Subsidiaries for such Test Period, whether paid or accrued and whether or not capitalized;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(iv)    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 EBITDA;</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    any Pre-Opening Expenses;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    the amount of any restructuring costs, charges, accruals, expenses or reserves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    any charges, fees and expenses (or any amortization thereof) (including, without limitation, all legal, accounting, advisory or other transaction-related fees, charges, 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(viii)    any losses resulting from mark to market accounting of Swap Contracts or other derivative instruments;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(ix)    the aggregate amount of accrued and unpaid Management Fees, IP Licensing Fees and Allocable Overhead;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cash payment in respect of such accrued and unpaid Management Fees, IP Licensing Fees and Allocable Overhead (other than to the extent any such accrual occurred prior to the Closing Date) in any future Test Period shall be subtracted from Consolidated EBITDA in such Test Period to the extent Borrower elected to previously add back such amounts to Consolidated EBITDA;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in each case to the extent included in calculating such Consolidated Net Income: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(ii)    the amount of any gains resulting from mark to market accounting of Swap Contracts or other derivative instruments;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the amount of cost savings, operating expense reductions, other operating improvements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a duly completed Officer’s Certificate of Borrower shall be delivered to Administrative Agent together with the applicable Section 9.04 Financials, providing reasonable detail with respect to such cost savings, operating expense reductions, other operating improvements and synergies and certifying that such savings, operating expense reductions, other operating improvements and synergies are reasonably expected to be realized within eighteen (18) months of the taking of such specified actions and are factually supportable in the good faith judgment of Borrower, (ii) such actions are to be taken within eighteen (18) months after the consummation of such Specified Transaction, restructuring or implementation of an initiative that is expected to result in such cost savings,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operating expense reductions, other operating improvements or synergies, (iii) 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the aggregate amount of additions made to Consolidated EBITDA for any Test Period pursuant to this clause (c) and </w:t>
      </w:r>
      <w:r>
        <w:rPr>
          <w:rFonts w:ascii="Times New Roman;sans-serif" w:hAnsi="Times New Roman;sans-serif"/>
          <w:b w:val="false"/>
          <w:color w:val="000000"/>
          <w:sz w:val="20"/>
          <w:u w:val="single"/>
        </w:rPr>
        <w:t>Section 1.06(c)</w:t>
      </w:r>
      <w:r>
        <w:rPr>
          <w:color w:val="000000"/>
        </w:rPr>
        <w:t xml:space="preserve"> </w:t>
      </w:r>
      <w:r>
        <w:rPr>
          <w:rFonts w:ascii="Times New Roman;sans-serif" w:hAnsi="Times New Roman;sans-serif"/>
          <w:b w:val="false"/>
          <w:color w:val="000000"/>
          <w:sz w:val="20"/>
        </w:rPr>
        <w:t xml:space="preserve">shall not (i) exceed 20.0% of Consolidated EBITDA for such Test Period (after giving effect to this clause (c) and Section 1.06(c)) or (ii) be duplicative of one another;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amount of insurance proceeds shall only be included pursuant to this clause (d) to the extent of the amount of insurance proceeds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above for any previous Test Period and not added back.</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EBITDA shall be further adjusted: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in the event of any Expansion Capital Expenditures or Development Projects that were opened for business during such Test Period, by multiplying the Consolidated EBITDA attributable to such Expansion Capital Expenditures or Development Projects (as determined by Borrower in good faith) in respect of the first three (3) complete fiscal quarters following opening of the business representing such Expansion Capital Expenditures or Development Projects by: (x) 4 (with respect to the first such quarter), (y) 2 (with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 Consolidated EBITDA during any such three fiscal quarters (unless such business opened on the first day of a fiscal quarter);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    with respect to each fiscal quarter during any Test Period ending on or prior to the eighth (8</w:t>
      </w:r>
      <w:r>
        <w:rPr>
          <w:rFonts w:ascii="Times New Roman;sans-serif" w:hAnsi="Times New Roman;sans-serif"/>
          <w:b w:val="false"/>
          <w:color w:val="000000"/>
          <w:sz w:val="13"/>
        </w:rPr>
        <w:t>th</w:t>
      </w:r>
      <w:r>
        <w:rPr>
          <w:rFonts w:ascii="Times New Roman;sans-serif" w:hAnsi="Times New Roman;sans-serif"/>
          <w:b w:val="false"/>
          <w:color w:val="000000"/>
          <w:sz w:val="20"/>
        </w:rPr>
        <w:t>) full fiscal quarter after the Closing Date (which, for the avoidance of doubt, shall include the sixth (6</w:t>
      </w:r>
      <w:r>
        <w:rPr>
          <w:rFonts w:ascii="Times New Roman;sans-serif" w:hAnsi="Times New Roman;sans-serif"/>
          <w:b w:val="false"/>
          <w:color w:val="000000"/>
          <w:sz w:val="13"/>
        </w:rPr>
        <w:t>th</w:t>
      </w:r>
      <w:r>
        <w:rPr>
          <w:rFonts w:ascii="Times New Roman;sans-serif" w:hAnsi="Times New Roman;sans-serif"/>
          <w:b w:val="false"/>
          <w:color w:val="000000"/>
          <w:sz w:val="20"/>
        </w:rPr>
        <w:t>), seventh (7</w:t>
      </w:r>
      <w:r>
        <w:rPr>
          <w:rFonts w:ascii="Times New Roman;sans-serif" w:hAnsi="Times New Roman;sans-serif"/>
          <w:b w:val="false"/>
          <w:color w:val="000000"/>
          <w:sz w:val="13"/>
        </w:rPr>
        <w:t>th</w:t>
      </w:r>
      <w:r>
        <w:rPr>
          <w:rFonts w:ascii="Times New Roman;sans-serif" w:hAnsi="Times New Roman;sans-serif"/>
          <w:b w:val="false"/>
          <w:color w:val="000000"/>
          <w:sz w:val="20"/>
        </w:rPr>
        <w:t>) and eighth (8</w:t>
      </w:r>
      <w:r>
        <w:rPr>
          <w:rFonts w:ascii="Times New Roman;sans-serif" w:hAnsi="Times New Roman;sans-serif"/>
          <w:b w:val="false"/>
          <w:color w:val="000000"/>
          <w:sz w:val="13"/>
        </w:rPr>
        <w:t>th</w:t>
      </w:r>
      <w:r>
        <w:rPr>
          <w:rFonts w:ascii="Times New Roman;sans-serif" w:hAnsi="Times New Roman;sans-serif"/>
          <w:b w:val="false"/>
          <w:color w:val="000000"/>
          <w:sz w:val="20"/>
        </w:rPr>
        <w:t>) full fiscal quarters after the Closing Date to the extent any such fiscal quarters are included in any Test Period), Consolidated EBITDA attributable to the Wynn Massachusetts Resort (as determined by Borrower in good faith) shall, in each case, be the greater of (1) $50.0 million and (2) actual Consolidated EBITDA attributable to the Wynn Massachusetts Resort for such fiscal quarter;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to exclude the amount, if any, by which the dividends and distributions paid or, at Borrower’s election, declared to Wynn Group Asia by its direct and indirect Subsidiaries that are included in Consolidated Net Income pursuant to clause (c) of the definition thereof during the applicable Test Period exceed the applicable Recurring Dividend Amount for such Test Period;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to provide that, as of the last day of any fiscal quarter occurring during the Financial Covenant Increase Period, no more than $200.0 million of the dividends and distributions paid or, at Borrower’s election, declared to Wynn Group Asia by its direct and indirect Subsidiaries that are included in Consolidated Net Income pursuant to clause (c) of the definition thereof during the applicable Test Period will be included in the calculation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First Lien Net Leverage Ratio</w:t>
      </w:r>
      <w:r>
        <w:rPr>
          <w:color w:val="000000"/>
        </w:rPr>
        <w:t xml:space="preserve">” </w:t>
      </w:r>
      <w:r>
        <w:rPr>
          <w:rFonts w:ascii="Times New Roman;sans-serif" w:hAnsi="Times New Roman;sans-serif"/>
          <w:b w:val="false"/>
          <w:color w:val="000000"/>
          <w:sz w:val="20"/>
        </w:rPr>
        <w:t xml:space="preserve">shall mean, as of any date of determination, the ratio of (a) (i) Consolidated Indebtedness of Borrower and its Restricted Subsidiaries that is secured by Liens on the property or assets of Borrower or its Restricted Subsidiaries as of such date that ranks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with the Liens securing the Obligations (other than (x) any such Consolidated Indebtedness that is expressly subordinated in right of payment to the Obligations pursuant to a written agreement and (y) any such Consolidated Indebtedness that benefits from the Wynn Las Vegas Pledge (but is not otherwise secured by any Liens on property or assets of Borrower or its Restricted Subsidiaries as of such date)) </w:t>
      </w:r>
      <w:r>
        <w:rPr>
          <w:rFonts w:ascii="Times New Roman;sans-serif" w:hAnsi="Times New Roman;sans-serif"/>
          <w:b w:val="false"/>
          <w:i/>
          <w:color w:val="000000"/>
          <w:sz w:val="20"/>
        </w:rPr>
        <w:t xml:space="preserve">minus </w:t>
      </w:r>
      <w:r>
        <w:rPr>
          <w:rFonts w:ascii="Times New Roman;sans-serif" w:hAnsi="Times New Roman;sans-serif"/>
          <w:b w:val="false"/>
          <w:color w:val="000000"/>
          <w:sz w:val="20"/>
        </w:rPr>
        <w:t xml:space="preserve">(ii) Unrestricted Operating Cash to (b) Consolidated EBITDA for the Test Period most recently ended prior to such date;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for purposes of calculating the Consolidated First Lien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Fixed Charge Coverage Ratio</w:t>
      </w:r>
      <w:r>
        <w:rPr>
          <w:color w:val="000000"/>
        </w:rPr>
        <w:t xml:space="preserve">” </w:t>
      </w:r>
      <w:r>
        <w:rPr>
          <w:rFonts w:ascii="Times New Roman;sans-serif" w:hAnsi="Times New Roman;sans-serif"/>
          <w:b w:val="false"/>
          <w:color w:val="000000"/>
          <w:sz w:val="20"/>
        </w:rPr>
        <w:t xml:space="preserve">shall mean, for any Test Period, the ratio of (a) Consolidated EBITDA for such Test Period to (b) Consolidated Cash Interest Expense (net of cash interest income (other than notes receivable and similar items)) (other than (A) Consolidated Cash Interest Expense in respect of Indebtedness that has been Discharged and Escrowed Indebtedness, (B) Consolidated Cash Interest Expense in respect of Indebtedness which constitutes Development Expenses or the proceeds of which were applied to fund Development Expenses (but only for so long as such Indebtedness or such funded expenses, as the case may be, constitute Development Expenses), and (C) Consolidated Cash Interest Expense consisting of cash costs associated with breakage or termination in respect of Swap Contracts for interest rates and costs and fees associated with obtaining Swap Contracts and fees payable thereunder) for such Test Period, all determined on a consolidated basis in accordance with GAAP;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for purposes of calculating the Consolidated Fixed Charge Coverage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Indebtedness</w:t>
      </w:r>
      <w:r>
        <w:rPr>
          <w:color w:val="000000"/>
        </w:rPr>
        <w:t xml:space="preserve">” </w:t>
      </w:r>
      <w:r>
        <w:rPr>
          <w:rFonts w:ascii="Times New Roman;sans-serif" w:hAnsi="Times New Roman;sans-serif"/>
          <w:b w:val="false"/>
          <w:color w:val="000000"/>
          <w:sz w:val="20"/>
        </w:rPr>
        <w:t xml:space="preserve">shall mean, as at any date of determination, (a) the aggregate amount of all Indebtedness of Borrower and its Restricted Subsidiaries (other than (x) any such Indebtedness that has been Discharged, (y) any Escrowed Indebtedness, and (z)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 xml:space="preserve">(b) Development Expenses (excluding Development Expenses to the extent proceeds thereof consist of Unrestricted Operating Cash that was deducted from Consolidated Indebtedness for purposes of determining the Consolidated First Lien Net Leverage Ratio, Consolidated Senior Secured Net Leverage Ratio, or Consolidated Total Net Leverage Ratio pursuant to the definitions thereof, if any);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Consolidated Indebtedness shall not include (A) Indebtedness in respect of letters of credit (including Letters of Credit), except to the extent of unreimbursed amounts thereunder or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in respect of such non-controlling interest in such Restricted Subsidiary owned by a Person other than Borrower or any of its Restricted Subsidiaries, (iii) Consolidated Indebtedness shall not include Contingent Obligations,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Restricted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Interest Expense</w:t>
      </w:r>
      <w:r>
        <w:rPr>
          <w:color w:val="000000"/>
        </w:rPr>
        <w:t xml:space="preserve">” </w:t>
      </w:r>
      <w:r>
        <w:rPr>
          <w:rFonts w:ascii="Times New Roman;sans-serif" w:hAnsi="Times New Roman;sans-serif"/>
          <w:b w:val="false"/>
          <w:color w:val="000000"/>
          <w:sz w:val="20"/>
        </w:rPr>
        <w:t xml:space="preserve">shall mean, for any Test Period, the sum of interest expense of Borrower and its Restricted Subsidiaries for such Test Period as determined on a consolidated basis in accordance with GAAP, </w:t>
      </w:r>
      <w:r>
        <w:rPr>
          <w:rFonts w:ascii="Times New Roman;sans-serif" w:hAnsi="Times New Roman;sans-serif"/>
          <w:b w:val="false"/>
          <w:i/>
          <w:color w:val="000000"/>
          <w:sz w:val="20"/>
        </w:rPr>
        <w:t>plus</w:t>
      </w:r>
      <w:r>
        <w:rPr>
          <w:rFonts w:ascii="Times New Roman;sans-serif" w:hAnsi="Times New Roman;sans-serif"/>
          <w:b w:val="false"/>
          <w:color w:val="000000"/>
          <w:sz w:val="20"/>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Net Income</w:t>
      </w:r>
      <w:r>
        <w:rPr>
          <w:color w:val="000000"/>
        </w:rPr>
        <w:t xml:space="preserve">” </w:t>
      </w:r>
      <w:r>
        <w:rPr>
          <w:rFonts w:ascii="Times New Roman;sans-serif" w:hAnsi="Times New Roman;sans-serif"/>
          <w:b w:val="false"/>
          <w:color w:val="000000"/>
          <w:sz w:val="20"/>
        </w:rPr>
        <w:t xml:space="preserve">shall mean, for any Test Period, the aggregate of the net income of Borrower and its Restricted Subsidiaries for such Test Period, on a consolidated basis, determined in accordance with GAAP;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without duplication: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any gain or loss (together with any related provision for taxes thereon) realized in connection with (i) any asset sale or (ii) any disposition of any securities by such Person or any of its Restricted Subsidiaries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any extraordinary gain or loss (together with any related provision for taxes thereon) shall be excluded;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Consolidated Net Income of Borrower and its Restricted Subsidiaries shall be increased by the amount of dividends or distributions or other payments (including management fees) that are actually paid or are payable in cash to Borrower or a Restricted Subsidiary thereof in respect of such period by such Persons (or to the extent converted into cash) (including at Borrower’s election in the case of the direct and indirect Subsidiaries of Wynn Group Asia, dividends and distributions declared (but not yet paid) during such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the event Borrower elects to include any such declared (but not yet paid) dividend or distribution in Consolidated Net Income of Borrower during any period, in no event shall the subsequent payment of such dividends and distributions be so included);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in the case of any such Person acquired by Borrower or any Restricted Subsidiary during such Test Period, the foregoing shall be determined as if such Person had been acquired on the first day of such Test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the undistributed earnings of any Restricted Subsidiary of Borrower that is not a Guarantor to the extent that, on the date of determination the payment of cash dividends or similar cash distributions by such Restricted Subsidiary (or loans or advances by such subsidiary to any parent company) are not permitted by the terms of any Contractual Obligation (other than under any Credit Document) or Requirement of Law applicable to such Restricted Subsidiary shall be excluded, unless such restrictions with respect to the payment of cash dividends and other similar cash distributions have been waived;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Consolidated Net Income of Borrower and its Restricted Subsidiaries shall be increased by the amount of dividends or distributions or other payments (including management fees) that are actually paid or are payable in cash to Borrower or a Restricted Subsidiary (not subject to such restriction) thereof in respect of such period by such Restricted Subsidiaries (or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to the extent converted into cash);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in the case of any such Person acquired by Borrower or any Restricted Subsidiary during such Test Period, the foregoing shall be determined as if such Person had been acquired on the first day of such Test Period;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the cumulative effect of a change in accounting principles and the effects of adjustments (including the effects of such adjustments pushed down to Borrower and its Restricted Subsidiaries) in any line item in such Person’s consolidated financial statements pursuant to GAAP resulting from the application of recapitalization accounting or purchase accounting or fair value adjustments shall be excluded;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(h)    any expenses or reserves for liabilities shall be excluded to the extent that Borrower or any of its Restricted Subsidiaries is entitled to indemnification therefor under binding agreements;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    gains and losses resulting solely from fluctuations in currency values and the related tax effects shall be excluded, and charges relating to Accounting Standards Codification Nos. 815 and 820 shall be excluded;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    the net income (or loss) of a Restricted Subsidiary that is not a Wholly Owned Subsidiary shall be included in an amount proportional to Borrower’s economic ownership interest therein.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Notwithstanding anything contained herein to the contrary, for purposes of this Agreement, Consolidated Net Income shall be calculated by deducting, without duplication of amounts otherwise deducted, rent, insurance, property taxes and other amounts and expenses actually paid in cash under any Gaming Lease (and any guaranty or support arrangement in respect thereof) in the applicable Test Period and no deductions in calculating Consolidated Net Income shall occur as a result of imputed interest, amounts under any such Gaming Lease (and any guaranty or support arrangement in respect thereof) not paid in cash during the relevant Test Period or other non-cash amounts incurred in respect of such Gaming Lease (and any guaranty or support arrangement in respect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“true-up” of rent paid in cash pursuant to such Gaming Lease shall be accounted for in the fiscal quarter to which such payment relates as if such payment were originally made in such fiscal quarter.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Senior Secured Net Leverage Ratio</w:t>
      </w:r>
      <w:r>
        <w:rPr>
          <w:color w:val="000000"/>
        </w:rPr>
        <w:t xml:space="preserve">” </w:t>
      </w:r>
      <w:r>
        <w:rPr>
          <w:rFonts w:ascii="Times New Roman;sans-serif" w:hAnsi="Times New Roman;sans-serif"/>
          <w:b w:val="false"/>
          <w:color w:val="000000"/>
          <w:sz w:val="20"/>
        </w:rPr>
        <w:t xml:space="preserve">shall mean, as of any date of determination, the ratio of (a) (i) Consolidated Indebtedness of Borrower and its Restricted Subsidiaries that is secured by Liens on the property or assets of Borrower or its Restricted Subsidiaries as of such date (other than (x) any such Consolidated Indebtedness that is expressly subordinated in right of payment to the Obligations pursuant to a written agreement and (y) any such Consolidated Indebtedness that benefits from the Wynn Las Vegas Pledge (but is not otherwise secured by any Liens on property or assets of Borrower or its Restricted Subsidiaries as of such date)) </w:t>
      </w:r>
      <w:r>
        <w:rPr>
          <w:rFonts w:ascii="Times New Roman;sans-serif" w:hAnsi="Times New Roman;sans-serif"/>
          <w:b w:val="false"/>
          <w:i/>
          <w:color w:val="000000"/>
          <w:sz w:val="20"/>
        </w:rPr>
        <w:t xml:space="preserve">minus </w:t>
      </w:r>
      <w:r>
        <w:rPr>
          <w:rFonts w:ascii="Times New Roman;sans-serif" w:hAnsi="Times New Roman;sans-serif"/>
          <w:b w:val="false"/>
          <w:color w:val="000000"/>
          <w:sz w:val="20"/>
        </w:rPr>
        <w:t xml:space="preserve">(ii) Unrestricted Operating Cash to (b) Consolidated EBITDA for the Test Period most recently ended prior to such date;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Consolidated Total Net Leverage Ratio</w:t>
      </w:r>
      <w:r>
        <w:rPr>
          <w:color w:val="000000"/>
        </w:rPr>
        <w:t xml:space="preserve">” </w:t>
      </w:r>
      <w:r>
        <w:rPr>
          <w:rFonts w:ascii="Times New Roman;sans-serif" w:hAnsi="Times New Roman;sans-serif"/>
          <w:b w:val="false"/>
          <w:color w:val="000000"/>
          <w:sz w:val="20"/>
        </w:rPr>
        <w:t xml:space="preserve">shall mean, as of any date of determination, the ratio of (a) (i) Consolidated Indebtedness of Borrower and its Restricted Subsidiaries </w:t>
      </w:r>
      <w:r>
        <w:rPr>
          <w:rFonts w:ascii="Times New Roman;sans-serif" w:hAnsi="Times New Roman;sans-serif"/>
          <w:b w:val="false"/>
          <w:i/>
          <w:color w:val="000000"/>
          <w:sz w:val="20"/>
        </w:rPr>
        <w:t xml:space="preserve">minus </w:t>
      </w:r>
      <w:r>
        <w:rPr>
          <w:rFonts w:ascii="Times New Roman;sans-serif" w:hAnsi="Times New Roman;sans-serif"/>
          <w:b w:val="false"/>
          <w:color w:val="000000"/>
          <w:sz w:val="20"/>
        </w:rPr>
        <w:t xml:space="preserve">(ii) Unrestricted Operating Cash to (b) Consolidated EBITDA for the Test Period most recently ended prior to such date;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for purposes of calculating the Consolidated Total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Contingent Obligation</w:t>
      </w:r>
      <w:r>
        <w:rPr>
          <w:color w:val="000000"/>
        </w:rPr>
        <w:t xml:space="preserve">” </w:t>
      </w:r>
      <w:r>
        <w:rPr>
          <w:rFonts w:ascii="Times New Roman;sans-serif" w:hAnsi="Times New Roman;sans-serif"/>
          <w:b w:val="false"/>
          <w:color w:val="000000"/>
          <w:sz w:val="20"/>
        </w:rPr>
        <w:t>shall mean, as to any Person, any obligation of such Person guaranteeing or intended to guarantee any Indebtedness (“</w:t>
      </w:r>
      <w:r>
        <w:rPr>
          <w:rFonts w:ascii="Times New Roman;sans-serif" w:hAnsi="Times New Roman;sans-serif"/>
          <w:b/>
          <w:color w:val="000000"/>
          <w:sz w:val="20"/>
        </w:rPr>
        <w:t>primary obligations</w:t>
      </w:r>
      <w:r>
        <w:rPr>
          <w:color w:val="000000"/>
        </w:rPr>
        <w:t>”</w:t>
      </w:r>
      <w:r>
        <w:rPr>
          <w:rFonts w:ascii="Times New Roman;sans-serif" w:hAnsi="Times New Roman;sans-serif"/>
          <w:b w:val="false"/>
          <w:color w:val="000000"/>
          <w:sz w:val="20"/>
        </w:rPr>
        <w:t>) of any other Person (the “</w:t>
      </w:r>
      <w:r>
        <w:rPr>
          <w:rFonts w:ascii="Times New Roman;sans-serif" w:hAnsi="Times New Roman;sans-serif"/>
          <w:b/>
          <w:color w:val="000000"/>
          <w:sz w:val="20"/>
        </w:rPr>
        <w:t>primary obligor</w:t>
      </w:r>
      <w:r>
        <w:rPr>
          <w:color w:val="000000"/>
        </w:rPr>
        <w:t>”</w:t>
      </w:r>
      <w:r>
        <w:rPr>
          <w:rFonts w:ascii="Times New Roman;sans-serif" w:hAnsi="Times New Roman;sans-serif"/>
          <w:b w:val="false"/>
          <w:color w:val="000000"/>
          <w:sz w:val="20"/>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Contractual Obligation</w:t>
      </w:r>
      <w:r>
        <w:rPr>
          <w:color w:val="000000"/>
        </w:rPr>
        <w:t xml:space="preserve">” </w:t>
      </w:r>
      <w:r>
        <w:rPr>
          <w:rFonts w:ascii="Times New Roman;sans-serif" w:hAnsi="Times New Roman;sans-serif"/>
          <w:b w:val="false"/>
          <w:color w:val="000000"/>
          <w:sz w:val="20"/>
        </w:rPr>
        <w:t>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Covenant Suspension Period</w:t>
      </w:r>
      <w:r>
        <w:rPr>
          <w:color w:val="000000"/>
        </w:rPr>
        <w:t xml:space="preserve">” </w:t>
      </w:r>
      <w:r>
        <w:rPr>
          <w:rFonts w:ascii="Times New Roman;sans-serif" w:hAnsi="Times New Roman;sans-serif"/>
          <w:b w:val="false"/>
          <w:color w:val="000000"/>
          <w:sz w:val="20"/>
        </w:rPr>
        <w:t xml:space="preserve">shall mean the period commencing on the date of any Qualifying Act of Terrorism and continuing until (and including) the last day of the second full fiscal quarter following the fiscal quarter in which the Qualifying Act of Terrorism occurs;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Covered Entity</w:t>
      </w:r>
      <w:r>
        <w:rPr>
          <w:color w:val="000000"/>
        </w:rPr>
        <w:t xml:space="preserve">” </w:t>
      </w:r>
      <w:r>
        <w:rPr>
          <w:rFonts w:ascii="Times New Roman;sans-serif" w:hAnsi="Times New Roman;sans-serif"/>
          <w:b w:val="false"/>
          <w:color w:val="000000"/>
          <w:sz w:val="20"/>
        </w:rPr>
        <w:t>shall mean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Covered Party</w:t>
      </w:r>
      <w:r>
        <w:rPr>
          <w:color w:val="000000"/>
        </w:rPr>
        <w:t xml:space="preserve">” </w:t>
      </w:r>
      <w:r>
        <w:rPr>
          <w:rFonts w:ascii="Times New Roman;sans-serif" w:hAnsi="Times New Roman;sans-serif"/>
          <w:b w:val="false"/>
          <w:color w:val="000000"/>
          <w:sz w:val="20"/>
        </w:rPr>
        <w:t xml:space="preserve">shall have the meaning assigned thereto in </w:t>
      </w:r>
      <w:r>
        <w:rPr>
          <w:rFonts w:ascii="Times New Roman;sans-serif" w:hAnsi="Times New Roman;sans-serif"/>
          <w:b w:val="false"/>
          <w:color w:val="000000"/>
          <w:sz w:val="20"/>
          <w:u w:val="single"/>
        </w:rPr>
        <w:t>Section 13.22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Covered Taxes</w:t>
      </w:r>
      <w:r>
        <w:rPr>
          <w:color w:val="000000"/>
        </w:rPr>
        <w:t xml:space="preserve">” </w:t>
      </w:r>
      <w:r>
        <w:rPr>
          <w:rFonts w:ascii="Times New Roman;sans-serif" w:hAnsi="Times New Roman;sans-serif"/>
          <w:b w:val="false"/>
          <w:color w:val="000000"/>
          <w:sz w:val="20"/>
        </w:rPr>
        <w:t>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Credit Agreement Refinancing Indebtedness</w:t>
      </w:r>
      <w:r>
        <w:rPr>
          <w:color w:val="000000"/>
        </w:rPr>
        <w:t xml:space="preserve">” </w:t>
      </w:r>
      <w:r>
        <w:rPr>
          <w:rFonts w:ascii="Times New Roman;sans-serif" w:hAnsi="Times New Roman;sans-serif"/>
          <w:b w:val="false"/>
          <w:color w:val="000000"/>
          <w:sz w:val="20"/>
        </w:rPr>
        <w:t>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Times New Roman;sans-serif" w:hAnsi="Times New Roman;sans-serif"/>
          <w:b/>
          <w:color w:val="000000"/>
          <w:sz w:val="20"/>
        </w:rPr>
        <w:t>Refinanced Debt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 such Indebtedness has the same or a later maturity and, except in the case of any Indebtedness consisting of a revolving credit facility, a Weighted Average Life to Maturity (without giving effect to any prepayments that reduce scheduled amortization) equal to or greater than the Refinanced Debt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(A) this clause (i) shall not apply to bridge facilities providing for extensions on customary terms to a date that is no earlier than the applicable maturity date, (B) the stated maturity may be earlier if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the stated maturity is not earlier than the earlier of (1) the stated maturity of such Indebtedness in effect prior to such refinancing or (2) 91 days after the Final Maturity Date in effect at the time of issuance and (C) the Weighted Average Life to Maturity may be shorter if the Weighted Average Life to Maturity is not shorter than the Weighted Average Life to Maturity of the Refinanced Debt that would result if all payments of principal on the Refinanced Debt that were due on or after the date that is 91 days after the Final Maturity Date in effect at the time of issuance were instead due on the date that is 91 days after the Final Maturity Date in effect at the time of issuance), (ii) such Indebtedness shall not have a greater principal amount than the principal amount of the Refinanced Debt,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accrued interest, fees and premiums (if any) thereon, </w:t>
      </w:r>
      <w:r>
        <w:rPr>
          <w:rFonts w:ascii="Times New Roman;sans-serif" w:hAnsi="Times New Roman;sans-serif"/>
          <w:b w:val="false"/>
          <w:i/>
          <w:color w:val="000000"/>
          <w:sz w:val="20"/>
        </w:rPr>
        <w:t>plus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other fees and expenses associated with the refinancing (including any arrangement fees, upfront fees and original issue discount),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any unutilized commitments thereunder,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accrued interest, fees and premiums (if any) thereon, </w:t>
      </w:r>
      <w:r>
        <w:rPr>
          <w:rFonts w:ascii="Times New Roman;sans-serif" w:hAnsi="Times New Roman;sans-serif"/>
          <w:b w:val="false"/>
          <w:i/>
          <w:color w:val="000000"/>
          <w:sz w:val="20"/>
        </w:rPr>
        <w:t>plus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other fees and expenses associated with the refinancing (including any arrangement fees, upfront fees, and original issue discount), (v) the terms (excluding maturity, amortization, pricing, fees, rate floors, premiums, optional prepayment or optional redemption provisions) of such Indebtedness are (as determined by Borrower in good faith) substantially similar to the terms of the Revolving Commitments or the Term A Facility Loans, as applicable, as existing on the date of incurrence of such Credit Agreement Refinancing Indebtedness except, to the extent such terms (x) at the option of Borrower (1) reflect market terms and conditions (taken as a whole) at the time of incurrence or issuance (as determined by Borrower in good faith), (2) with respect to any Credit Agreement Refinancing Indebtedness that is unsecured, are customary for issuances of “high yield” securities, or (3) are not materially more restrictive to Borrower (as reasonably determined by Borrower in good faith), when taken as a whole, than the terms of the Term A Facility Loans or the Revolving Facility, as the case may be (except for covenants or other provisions applicable only to periods after the Final Maturity Date (in the case of term Indebtedness) or the latest R/C Maturity Date (in the case of revolving Indebtedness) (it being understood that any Credit Agreement Refinancing Indebtedness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a Credit Agreement Refinancing Indebtedness that ranks </w:t>
      </w:r>
      <w:r>
        <w:rPr>
          <w:rFonts w:ascii="Times New Roman;sans-serif" w:hAnsi="Times New Roman;sans-serif"/>
          <w:b w:val="false"/>
          <w:i/>
          <w:color w:val="000000"/>
          <w:sz w:val="20"/>
        </w:rPr>
        <w:t>pari</w:t>
      </w:r>
      <w:r>
        <w:rPr>
          <w:color w:val="000000"/>
        </w:rPr>
        <w:t xml:space="preserve"> </w:t>
      </w:r>
      <w:r>
        <w:rPr>
          <w:rFonts w:ascii="Times New Roman;sans-serif" w:hAnsi="Times New Roman;sans-serif"/>
          <w:b w:val="false"/>
          <w:i/>
          <w:color w:val="000000"/>
          <w:sz w:val="20"/>
        </w:rPr>
        <w:t>passu</w:t>
      </w:r>
      <w:r>
        <w:rPr>
          <w:color w:val="000000"/>
        </w:rPr>
        <w:t xml:space="preserve"> </w:t>
      </w:r>
      <w:r>
        <w:rPr>
          <w:rFonts w:ascii="Times New Roman;sans-serif" w:hAnsi="Times New Roman;sans-serif"/>
          <w:b w:val="false"/>
          <w:color w:val="000000"/>
          <w:sz w:val="20"/>
        </w:rPr>
        <w:t xml:space="preserve">with the Obligations) or less than pro rata basis with the applicable Loans (and on a greater than pro rata basis with respect to prepayments of any such Credit Agreement Refinancing Indebtedness with the proceeds of permitted refinancing Indebtedness), or (y) are (1) added to the Term A Facility Loans or Revolving Facility, (2) applicable only after the Final Maturity Date (in the case of term Indebtedness) or the latest R/C Maturity Date (in the case of revolving Indebtedness), or (3) otherwise reasonably satisfactory to Administrative Agent;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each of clauses (v)(x) and (v)(y) of the definition of “Credit Agreement Refinancing Indebtedness”, if any financial maintenance covenant is added for the benefit of any Credit Agreement Refinancing Indebtedness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Credit Agreement Refinancing Indebtedness, no consent shall be required from Administrative Agent or any of the Lenders to the extent that such financial maintenance covenant (together with any related “equity cure” provisions) or other provision is also added for the benefit of any corresponding existing facility), (vi) no Subsidiary of Borrower shall guaranty such Indebtedness unless such Subsidiary is also a Guarantor hereunder, and (vii) such Indebtedness shall not be secured by any Liens, except Liens on the Collateral. For the avoidance of doubt, the usual and customary terms of convertible or exchangeable debt instruments issued in a registered offering or under Rule 144A of the Securities Act and the terms of the Wynn Resorts Finance Notes shall be deemed to be no more restrictive in any material respect to Borrower and its Restricted Subsidiaries than the terms set forth in this Agreement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Credit Documents</w:t>
      </w:r>
      <w:r>
        <w:rPr>
          <w:color w:val="000000"/>
        </w:rPr>
        <w:t xml:space="preserve">” </w:t>
      </w:r>
      <w:r>
        <w:rPr>
          <w:rFonts w:ascii="Times New Roman;sans-serif" w:hAnsi="Times New Roman;sans-serif"/>
          <w:b w:val="false"/>
          <w:color w:val="000000"/>
          <w:sz w:val="20"/>
        </w:rPr>
        <w:t>shall mean (a) this Agreement, (b) Amendment No. 1, (c) Amendment No. 2, (d) Amendment No. 3, (e) the Notes, (f) the L/C Documents, (g) the Security Documents, (h) any Pari Passu Intercreditor Agreement, (i) any Second Lien Intercreditor Agreement, (j) any Extension Amendment, any Refinancing Amendment, and any Incremental Joinder Agreement, (k) any Subordination Agreement, and (l) each other agreement entered into by any Credit Party with Administrative Agent, Collateral Agent and/or any Lender, in connection herewith or therewith evidencing or governing the Obligations (other than the Commitment Letter), all as amended from time to time, but shall not include a Swap Contract or Cash Management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Credit Parties</w:t>
      </w:r>
      <w:r>
        <w:rPr>
          <w:color w:val="000000"/>
        </w:rPr>
        <w:t xml:space="preserve">” </w:t>
      </w:r>
      <w:r>
        <w:rPr>
          <w:rFonts w:ascii="Times New Roman;sans-serif" w:hAnsi="Times New Roman;sans-serif"/>
          <w:b w:val="false"/>
          <w:color w:val="000000"/>
          <w:sz w:val="20"/>
        </w:rPr>
        <w:t>shall mean Borrower and the Guarantors.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Credit Swap Contracts</w:t>
      </w:r>
      <w:r>
        <w:rPr>
          <w:color w:val="000000"/>
        </w:rPr>
        <w:t xml:space="preserve">” </w:t>
      </w:r>
      <w:r>
        <w:rPr>
          <w:rFonts w:ascii="Times New Roman;sans-serif" w:hAnsi="Times New Roman;sans-serif"/>
          <w:b w:val="false"/>
          <w:color w:val="000000"/>
          <w:sz w:val="20"/>
        </w:rPr>
        <w:t>shall mean any Swap Contract between Borrower and/or any or all of its Restricted Subsidiaries and a Swap Provider (excluding any Swap Contract of the type described in the last sentence of the definition of “Swap Contract”).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Cure Expiration Date</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11.03</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Daily Simple SOFR</w:t>
      </w:r>
      <w:r>
        <w:rPr>
          <w:color w:val="000000"/>
        </w:rPr>
        <w:t xml:space="preserve">” </w:t>
      </w:r>
      <w:r>
        <w:rPr>
          <w:rFonts w:ascii="Times New Roman;sans-serif" w:hAnsi="Times New Roman;sans-serif"/>
          <w:b w:val="false"/>
          <w:color w:val="000000"/>
          <w:sz w:val="20"/>
        </w:rPr>
        <w:t>shall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in consultation with the Borrower, establish another convention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DB</w:t>
      </w:r>
      <w:r>
        <w:rPr>
          <w:color w:val="000000"/>
        </w:rPr>
        <w:t xml:space="preserve">” </w:t>
      </w:r>
      <w:r>
        <w:rPr>
          <w:rFonts w:ascii="Times New Roman;sans-serif" w:hAnsi="Times New Roman;sans-serif"/>
          <w:b w:val="false"/>
          <w:color w:val="000000"/>
          <w:sz w:val="20"/>
        </w:rPr>
        <w:t>shall mean Deutsche Bank AG New York Branch.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Debt Fund Affiliate Lender</w:t>
      </w:r>
      <w:r>
        <w:rPr>
          <w:color w:val="000000"/>
        </w:rPr>
        <w:t xml:space="preserve">” </w:t>
      </w:r>
      <w:r>
        <w:rPr>
          <w:rFonts w:ascii="Times New Roman;sans-serif" w:hAnsi="Times New Roman;sans-serif"/>
          <w:b w:val="false"/>
          <w:color w:val="000000"/>
          <w:sz w:val="20"/>
        </w:rPr>
        <w:t>shall mean (i) a Lender that is an Affiliate of Borrower and that is a bona fide debt Fund or managed account or financial institution that is engaged in making, purchasing, holding, or otherwise investing in commercial loans and similar extensions of credit in the ordinary course of business or (ii)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Debt Issuance</w:t>
      </w:r>
      <w:r>
        <w:rPr>
          <w:color w:val="000000"/>
        </w:rPr>
        <w:t xml:space="preserve">” </w:t>
      </w:r>
      <w:r>
        <w:rPr>
          <w:rFonts w:ascii="Times New Roman;sans-serif" w:hAnsi="Times New Roman;sans-serif"/>
          <w:b w:val="false"/>
          <w:color w:val="000000"/>
          <w:sz w:val="20"/>
        </w:rPr>
        <w:t xml:space="preserve">shall mean the incurrence by Borrower or any Restricted Subsidiary of any Indebtedness after the Closing Date (other than as permitted by </w:t>
      </w:r>
      <w:r>
        <w:rPr>
          <w:rFonts w:ascii="Times New Roman;sans-serif" w:hAnsi="Times New Roman;sans-serif"/>
          <w:b w:val="false"/>
          <w:color w:val="000000"/>
          <w:sz w:val="20"/>
          <w:u w:val="single"/>
        </w:rPr>
        <w:t>Section 10.01</w:t>
      </w:r>
      <w:r>
        <w:rPr>
          <w:rFonts w:ascii="Times New Roman;sans-serif" w:hAnsi="Times New Roman;sans-serif"/>
          <w:b w:val="false"/>
          <w:color w:val="000000"/>
          <w:sz w:val="20"/>
        </w:rPr>
        <w:t xml:space="preserve">). The issuance or sale of any debt instrument convertible into or exchangeable or exercisable for any Equity Interests shall be deemed a Debt Issuance for purposes of </w:t>
      </w:r>
      <w:r>
        <w:rPr>
          <w:rFonts w:ascii="Times New Roman;sans-serif" w:hAnsi="Times New Roman;sans-serif"/>
          <w:b w:val="false"/>
          <w:color w:val="000000"/>
          <w:sz w:val="20"/>
          <w:u w:val="single"/>
        </w:rPr>
        <w:t>Section 2.10(a)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Debtor Relief Laws</w:t>
      </w:r>
      <w:r>
        <w:rPr>
          <w:color w:val="000000"/>
        </w:rPr>
        <w:t xml:space="preserve">” </w:t>
      </w:r>
      <w:r>
        <w:rPr>
          <w:rFonts w:ascii="Times New Roman;sans-serif" w:hAnsi="Times New Roman;sans-serif"/>
          <w:b w:val="false"/>
          <w:color w:val="000000"/>
          <w:sz w:val="20"/>
        </w:rPr>
        <w:t>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Declined Amounts</w:t>
      </w:r>
      <w:r>
        <w:rPr>
          <w:color w:val="000000"/>
        </w:rPr>
        <w:t xml:space="preserve">” </w:t>
      </w:r>
      <w:r>
        <w:rPr>
          <w:rFonts w:ascii="Times New Roman;sans-serif" w:hAnsi="Times New Roman;sans-serif"/>
          <w:b w:val="false"/>
          <w:color w:val="000000"/>
          <w:sz w:val="20"/>
        </w:rPr>
        <w:t xml:space="preserve">shall have the meaning given to such term in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Default</w:t>
      </w:r>
      <w:r>
        <w:rPr>
          <w:color w:val="000000"/>
        </w:rPr>
        <w:t xml:space="preserve">” </w:t>
      </w:r>
      <w:r>
        <w:rPr>
          <w:rFonts w:ascii="Times New Roman;sans-serif" w:hAnsi="Times New Roman;sans-serif"/>
          <w:b w:val="false"/>
          <w:color w:val="000000"/>
          <w:sz w:val="20"/>
        </w:rPr>
        <w:t>shall mean any event or condition that constitutes an Event of Default or that would become, with notice or lapse of time or both,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Default Rate</w:t>
      </w:r>
      <w:r>
        <w:rPr>
          <w:color w:val="000000"/>
        </w:rPr>
        <w:t xml:space="preserve">” </w:t>
      </w:r>
      <w:r>
        <w:rPr>
          <w:rFonts w:ascii="Times New Roman;sans-serif" w:hAnsi="Times New Roman;sans-serif"/>
          <w:b w:val="false"/>
          <w:color w:val="000000"/>
          <w:sz w:val="20"/>
        </w:rPr>
        <w:t xml:space="preserve">shall mean a </w:t>
      </w:r>
      <w:r>
        <w:rPr>
          <w:rFonts w:ascii="Times New Roman;sans-serif" w:hAnsi="Times New Roman;sans-serif"/>
          <w:b w:val="false"/>
          <w:i/>
          <w:color w:val="000000"/>
          <w:sz w:val="20"/>
        </w:rPr>
        <w:t>per annum</w:t>
      </w:r>
      <w:r>
        <w:rPr>
          <w:color w:val="000000"/>
        </w:rPr>
        <w:t xml:space="preserve"> </w:t>
      </w:r>
      <w:r>
        <w:rPr>
          <w:rFonts w:ascii="Times New Roman;sans-serif" w:hAnsi="Times New Roman;sans-serif"/>
          <w:b w:val="false"/>
          <w:color w:val="000000"/>
          <w:sz w:val="20"/>
        </w:rPr>
        <w:t>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Default Right</w:t>
      </w:r>
      <w:r>
        <w:rPr>
          <w:color w:val="000000"/>
        </w:rPr>
        <w:t xml:space="preserve">” </w:t>
      </w:r>
      <w:r>
        <w:rPr>
          <w:rFonts w:ascii="Times New Roman;sans-serif" w:hAnsi="Times New Roman;sans-serif"/>
          <w:b w:val="false"/>
          <w:color w:val="000000"/>
          <w:sz w:val="20"/>
        </w:rPr>
        <w:t>shall have the meaning assigned to that term in, and shall be interpreted in accordance with, 12 C.F.R. §§ 252.81, 47.2 or 382.1,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Defaulting Lender</w:t>
      </w:r>
      <w:r>
        <w:rPr>
          <w:color w:val="000000"/>
        </w:rPr>
        <w:t xml:space="preserve">” </w:t>
      </w:r>
      <w:r>
        <w:rPr>
          <w:rFonts w:ascii="Times New Roman;sans-serif" w:hAnsi="Times New Roman;sans-serif"/>
          <w:b w:val="false"/>
          <w:color w:val="000000"/>
          <w:sz w:val="20"/>
        </w:rPr>
        <w:t xml:space="preserve">shall mean, subject to </w:t>
      </w:r>
      <w:r>
        <w:rPr>
          <w:rFonts w:ascii="Times New Roman;sans-serif" w:hAnsi="Times New Roman;sans-serif"/>
          <w:b w:val="false"/>
          <w:color w:val="000000"/>
          <w:sz w:val="20"/>
          <w:u w:val="single"/>
        </w:rPr>
        <w:t>Section 2.14(b)</w:t>
      </w:r>
      <w:r>
        <w:rPr>
          <w:rFonts w:ascii="Times New Roman;sans-serif" w:hAnsi="Times New Roman;sans-serif"/>
          <w:b w:val="false"/>
          <w:color w:val="000000"/>
          <w:sz w:val="20"/>
        </w:rPr>
        <w:t xml:space="preserve">,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(iv) any Lender that has, for three or more Business Days after written request of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Administrative Agent or Borrower, failed to confirm in writing to Administrative Agent and Borrower that it will comply with its prospective funding obligations hereunder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such Lender will cease to be a Defaulting Lender pursuant to this clause (iv) upon Administrative Agent’s and Borrower’s receipt of such written confirmation), or (v) has become the subject of a Bail-In Action. Any determination of a Defaulting Lender under clauses (i) through (v) above will be conclusive and binding absent manifest error.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Designated Jurisdiction</w:t>
      </w:r>
      <w:r>
        <w:rPr>
          <w:color w:val="000000"/>
        </w:rPr>
        <w:t xml:space="preserve">” </w:t>
      </w:r>
      <w:r>
        <w:rPr>
          <w:rFonts w:ascii="Times New Roman;sans-serif" w:hAnsi="Times New Roman;sans-serif"/>
          <w:b w:val="false"/>
          <w:color w:val="000000"/>
          <w:sz w:val="20"/>
        </w:rPr>
        <w:t>shall mean any country or territory to the extent that such country or territory is, or whose government is, the subject of any Sanction broadly prohibiting dealings with such government, country, or territory, including, without limitation, currently, Cuba, Iran, the Crimea region of Ukraine, North Korea, Sudan, Syria, the so-called Luhansk People’s Republic, the so-called Donetsk People’s Republic and the non-government controlled Zaporizhzhia and Kherson regions of Ukraine.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Designated Non-Cash Consideration</w:t>
      </w:r>
      <w:r>
        <w:rPr>
          <w:color w:val="000000"/>
        </w:rPr>
        <w:t xml:space="preserve">” </w:t>
      </w:r>
      <w:r>
        <w:rPr>
          <w:rFonts w:ascii="Times New Roman;sans-serif" w:hAnsi="Times New Roman;sans-serif"/>
          <w:b w:val="false"/>
          <w:color w:val="000000"/>
          <w:sz w:val="20"/>
        </w:rPr>
        <w:t xml:space="preserve">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the amount of cash or Cash Equivalents received in connection with a subsequent sale of or collection on such Designated Non-Cash Consideration.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Designation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9.12(a)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Designation Amount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9.12(a)(ii)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Development Expenses</w:t>
      </w:r>
      <w:r>
        <w:rPr>
          <w:color w:val="000000"/>
        </w:rPr>
        <w:t xml:space="preserve">” </w:t>
      </w:r>
      <w:r>
        <w:rPr>
          <w:rFonts w:ascii="Times New Roman;sans-serif" w:hAnsi="Times New Roman;sans-serif"/>
          <w:b w:val="false"/>
          <w:color w:val="000000"/>
          <w:sz w:val="20"/>
        </w:rPr>
        <w:t xml:space="preserve">shall mean, without duplication, the aggregate principal amount (not to exceed $500.0 million at any time), of (a) outstanding Indebtedness (including Indebtedness hereunder), the proceeds of which, at the time of determination, as certified by a Responsible Officer of Borrower, are pending application and are intended to be used to fund and (b) amounts spent after the Closing Date (whether funded with the proceeds of Indebtedness, cash flow or otherwise) to fund,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 Borrower or the Restricted Subsidiary or other Person that owns assets subject to the Expansion Capital Expenditure or Development Project, as applicable, is diligently pursuing the completion thereof and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 Borrower or a Restricted Subsidiary or other applicable Person is diligently pursuing such Gaming Approvals or governmental authorizations), and (B) no such Indebtedness or funded costs shall constitute Development Expenses with respect to an Expansion Capital Expenditure or a Development Project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Times New Roman;sans-serif" w:hAnsi="Times New Roman;sans-serif"/>
          <w:b/>
          <w:color w:val="000000"/>
          <w:sz w:val="20"/>
        </w:rPr>
        <w:t>Development Expenses Initial Fiscal Quarter</w:t>
      </w:r>
      <w:r>
        <w:rPr>
          <w:color w:val="000000"/>
        </w:rPr>
        <w:t>”</w:t>
      </w:r>
      <w:r>
        <w:rPr>
          <w:rFonts w:ascii="Times New Roman;sans-serif" w:hAnsi="Times New Roman;sans-serif"/>
          <w:b w:val="false"/>
          <w:color w:val="000000"/>
          <w:sz w:val="20"/>
        </w:rPr>
        <w:t>), and (C) in order to avoid duplication, it is acknowledged that to the extent that the proceeds of any Indebtedness referred to in clause (a) above have been applied (whether for the purposes described in clauses (i), (ii), or (iii) above or any other purpose), such Indebtedness shall no longer constitute Development Expenses under clause (a) above (it being understood, however, that any such application in accordance with clauses (i), (ii), or (iii) above shall, subject to the other requirements and limitations of this definition, constitute Development Expenses under clause (b) above).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Development Expenses Initial Fiscal Quarter</w:t>
      </w:r>
      <w:r>
        <w:rPr>
          <w:color w:val="000000"/>
        </w:rPr>
        <w:t xml:space="preserve">” </w:t>
      </w:r>
      <w:r>
        <w:rPr>
          <w:rFonts w:ascii="Times New Roman;sans-serif" w:hAnsi="Times New Roman;sans-serif"/>
          <w:b w:val="false"/>
          <w:color w:val="000000"/>
          <w:sz w:val="20"/>
        </w:rPr>
        <w:t>shall have the meaning assigned to such term in the definition of “Development Expenses.”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Development Project</w:t>
      </w:r>
      <w:r>
        <w:rPr>
          <w:color w:val="000000"/>
        </w:rPr>
        <w:t xml:space="preserve">” </w:t>
      </w:r>
      <w:r>
        <w:rPr>
          <w:rFonts w:ascii="Times New Roman;sans-serif" w:hAnsi="Times New Roman;sans-serif"/>
          <w:b w:val="false"/>
          <w:color w:val="000000"/>
          <w:sz w:val="20"/>
        </w:rPr>
        <w:t xml:space="preserve">shall mean Investments, Capital Expenditures and other expenditures, directly or indirectly, (a) in any joint ventures or Unrestricted Subsidiaries in which Borrower or any of its Restricted Subsidiaries, directly or indirectly, has control or with whom it has a management, development or similar contract and, in the case of a joint venture, in which Borrower or any of its Restricted Subsidiaries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Borrower or any of its Restricted Subsidiaries has (directly or indirectly through subsidiaries) entered into a management, development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Unrestricted Subsidiaries,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Unrestricted Subsidiaries,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Unrestricted Subsidiaries, casinos, casino resorts, “racinos,” racetracks, non-gaming resorts, hotels, distributed gaming applications, entertainment developments, restaurants, retail developments and taverns.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Discharged</w:t>
      </w:r>
      <w:r>
        <w:rPr>
          <w:color w:val="000000"/>
        </w:rPr>
        <w:t xml:space="preserve">” </w:t>
      </w:r>
      <w:r>
        <w:rPr>
          <w:rFonts w:ascii="Times New Roman;sans-serif" w:hAnsi="Times New Roman;sans-serif"/>
          <w:b w:val="false"/>
          <w:color w:val="000000"/>
          <w:sz w:val="20"/>
        </w:rPr>
        <w:t xml:space="preserve">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Discount Range</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Exhibit N</w:t>
      </w:r>
      <w:r>
        <w:rPr>
          <w:color w:val="000000"/>
        </w:rPr>
        <w:t xml:space="preserve"> </w:t>
      </w:r>
      <w:r>
        <w:rPr>
          <w:rFonts w:ascii="Times New Roman;sans-serif" w:hAnsi="Times New Roman;sans-serif"/>
          <w:b w:val="false"/>
          <w:color w:val="000000"/>
          <w:sz w:val="20"/>
        </w:rPr>
        <w: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Disinterested Director</w:t>
      </w:r>
      <w:r>
        <w:rPr>
          <w:color w:val="000000"/>
        </w:rPr>
        <w:t xml:space="preserve">” </w:t>
      </w:r>
      <w:r>
        <w:rPr>
          <w:rFonts w:ascii="Times New Roman;sans-serif" w:hAnsi="Times New Roman;sans-serif"/>
          <w:b w:val="false"/>
          <w:color w:val="000000"/>
          <w:sz w:val="20"/>
        </w:rPr>
        <w:t>shall mean, with respect to any person and transaction, a member of the Board of Directors of such person who does not have any material direct or indirect financial interest in or with respect to such transaction.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Disqualification</w:t>
      </w:r>
      <w:r>
        <w:rPr>
          <w:color w:val="000000"/>
        </w:rPr>
        <w:t xml:space="preserve">” </w:t>
      </w:r>
      <w:r>
        <w:rPr>
          <w:rFonts w:ascii="Times New Roman;sans-serif" w:hAnsi="Times New Roman;sans-serif"/>
          <w:b w:val="false"/>
          <w:color w:val="000000"/>
          <w:sz w:val="20"/>
        </w:rPr>
        <w:t>shall mean, with respect to any Person: (a) the failure of such Person to timely file or provide pursuant to applicable Gaming Laws (i) any application requested of such Person by any Gaming Authorities in connection with any licensing required of such Person as a lender to Borrower pursuant to applicable Gaming Laws or (ii) any application or other documents or information requested by any Gaming Authority in connection with a determination by such Gaming Authority of the suitability of such Person as a lender to Borrower; (b) the withdrawal by such Person of any such application; (c) any finding by a Gaming Authority that there is reasonable cause to believe that such Person may not be qualified or may be found unsuitable; or (d) any final determination by a Gaming Authority pursuant to applicable Gaming Laws (i) that such Person is “unsuitable” as a lender to Borrower, (ii) that such Person is “disqualified” as a lender to Borrower, or (iii) denying the issuance to such Person of a license or finding of suitability or other approval.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Disqualified Capital Stock</w:t>
      </w:r>
      <w:r>
        <w:rPr>
          <w:color w:val="000000"/>
        </w:rPr>
        <w:t xml:space="preserve">” </w:t>
      </w:r>
      <w:r>
        <w:rPr>
          <w:rFonts w:ascii="Times New Roman;sans-serif" w:hAnsi="Times New Roman;sans-serif"/>
          <w:b w:val="false"/>
          <w:color w:val="000000"/>
          <w:sz w:val="20"/>
        </w:rPr>
        <w:t>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(w) with respect to Equity Interests issued to any plan for the benefit of, or to, present or former directors, officers, consultants or employees that is required to be repurchased by the issuer thereof in order to satisfy applicable statutory or regulatory obligations as a result of such director’s, officer’s, consultant’s, or employee’s termination, resignation, retirement, death or disability,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Disqualified Lenders</w:t>
      </w:r>
      <w:r>
        <w:rPr>
          <w:color w:val="000000"/>
        </w:rPr>
        <w:t xml:space="preserve">” </w:t>
      </w:r>
      <w:r>
        <w:rPr>
          <w:rFonts w:ascii="Times New Roman;sans-serif" w:hAnsi="Times New Roman;sans-serif"/>
          <w:b w:val="false"/>
          <w:color w:val="000000"/>
          <w:sz w:val="20"/>
        </w:rPr>
        <w:t>shall mean (a) banks, financial institutions, other institutions or Persons identified in writing to the Lead Arrangers by Borrower on or prior to August 23, 2019 as a disqualified lender, (b) competitors or material suppliers of Borrower or its Subsidiaries identified in writing to the Lead Arrangers (or after the Closing Date, Administrative Agent) by Borrower from time to time (a “</w:t>
      </w:r>
      <w:r>
        <w:rPr>
          <w:rFonts w:ascii="Times New Roman;sans-serif" w:hAnsi="Times New Roman;sans-serif"/>
          <w:b/>
          <w:color w:val="000000"/>
          <w:sz w:val="20"/>
        </w:rPr>
        <w:t>Competitor</w:t>
      </w:r>
      <w:r>
        <w:rPr>
          <w:color w:val="000000"/>
        </w:rPr>
        <w:t>”</w:t>
      </w:r>
      <w:r>
        <w:rPr>
          <w:rFonts w:ascii="Times New Roman;sans-serif" w:hAnsi="Times New Roman;sans-serif"/>
          <w:b w:val="false"/>
          <w:color w:val="000000"/>
          <w:sz w:val="20"/>
        </w:rPr>
        <w:t xml:space="preserve">), or (c) any Affiliate of such person identified pursuant to clauses (a) or (b) that is clearly identifiable solely on the basis of the similarity of its name or identified in writing to the Lead Arrangers (or after the Closing Date, Administrative Agent) by Borrower from time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to time (other than, in the case of Affiliates of Competitors, any bona fide debt fund, investment vehicle, regulated bank entity or unregulated lending entity that is (x) engaged in making, purchasing, holding or otherwise investing in commercial loans or similar extensions of credit in the ordinary course of business and (y) managed, sponsored or advised by any person controlling, controlled by or under common control with a Competitor or Affiliate thereof, as applicable, but only to the extent that no personnel involved with the investment in such Competitor or Affiliate thereof, as applicable, makes (or has the right to make or participate with others in making) investment decisions on behalf of such debt fund, investment vehicle, regulated bank entity or unregulated lending entity);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(i) any subsequent designation of a Disqualified Lender will not become effective until three (3) Business Days after such designation is delivered pursuant to the terms of this definition, it being understood that no such subsequent designation shall apply to any entity that is currently a Lender or party to a pending trade and (ii) the foregoing shall not apply retroactively to disqualify any parties that have previously been allocated a portion of the facilities hereunder or acquired an assignment or participation interest in the facilities hereunder to the extent such party was not a Disqualified Lender at the time of the applicable allocation, assignment or participation, as the case may be)).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Dollar Equivalent</w:t>
      </w:r>
      <w:r>
        <w:rPr>
          <w:color w:val="000000"/>
        </w:rPr>
        <w:t xml:space="preserve">” </w:t>
      </w:r>
      <w:r>
        <w:rPr>
          <w:rFonts w:ascii="Times New Roman;sans-serif" w:hAnsi="Times New Roman;sans-serif"/>
          <w:b w:val="false"/>
          <w:color w:val="000000"/>
          <w:sz w:val="20"/>
        </w:rPr>
        <w:t>shall mean, at any time, (a) with respect to any amount denominated in Dollars, such amount, and (b) with respect to any amount denominated in any Alternate Currency, the equivalent amount thereof in Dollars as determined by Administrative Agent or the applicable L/C Lender, as the case may be, at such time on the basis of the Spot Rate (determined in respect of the most recent Revaluation Date) for the purchase of Dollars with such Alternate Currency.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Dollars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shall mean the lawful money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EEA Financial Institution</w:t>
      </w:r>
      <w:r>
        <w:rPr>
          <w:color w:val="000000"/>
        </w:rPr>
        <w:t xml:space="preserve">” </w:t>
      </w:r>
      <w:r>
        <w:rPr>
          <w:rFonts w:ascii="Times New Roman;sans-serif" w:hAnsi="Times New Roman;sans-serif"/>
          <w:b w:val="false"/>
          <w:color w:val="000000"/>
          <w:sz w:val="20"/>
        </w:rPr>
        <w:t xml:space="preserve">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EEA Member Country</w:t>
      </w:r>
      <w:r>
        <w:rPr>
          <w:color w:val="000000"/>
        </w:rPr>
        <w:t xml:space="preserve">” </w:t>
      </w:r>
      <w:r>
        <w:rPr>
          <w:rFonts w:ascii="Times New Roman;sans-serif" w:hAnsi="Times New Roman;sans-serif"/>
          <w:b w:val="false"/>
          <w:color w:val="000000"/>
          <w:sz w:val="20"/>
        </w:rPr>
        <w:t>shall mean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EEA Resolution Authority</w:t>
      </w:r>
      <w:r>
        <w:rPr>
          <w:color w:val="000000"/>
        </w:rPr>
        <w:t xml:space="preserve">” </w:t>
      </w:r>
      <w:r>
        <w:rPr>
          <w:rFonts w:ascii="Times New Roman;sans-serif" w:hAnsi="Times New Roman;sans-serif"/>
          <w:b w:val="false"/>
          <w:color w:val="000000"/>
          <w:sz w:val="20"/>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Eligible Assignee</w:t>
      </w:r>
      <w:r>
        <w:rPr>
          <w:color w:val="000000"/>
        </w:rPr>
        <w:t xml:space="preserve">” </w:t>
      </w:r>
      <w:r>
        <w:rPr>
          <w:rFonts w:ascii="Times New Roman;sans-serif" w:hAnsi="Times New Roman;sans-serif"/>
          <w:b w:val="false"/>
          <w:color w:val="000000"/>
          <w:sz w:val="20"/>
        </w:rPr>
        <w:t xml:space="preserve">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w:t>
      </w:r>
      <w:r>
        <w:rPr>
          <w:rFonts w:ascii="Times New Roman;sans-serif" w:hAnsi="Times New Roman;sans-serif"/>
          <w:b w:val="false"/>
          <w:color w:val="000000"/>
          <w:sz w:val="20"/>
          <w:u w:val="single"/>
        </w:rPr>
        <w:t>Sections 13.05(e)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(f)</w:t>
      </w:r>
      <w:r>
        <w:rPr>
          <w:rFonts w:ascii="Times New Roman;sans-serif" w:hAnsi="Times New Roman;sans-serif"/>
          <w:b w:val="false"/>
          <w:color w:val="000000"/>
          <w:sz w:val="20"/>
        </w:rPr>
        <w:t xml:space="preserve">, as applicable, Affiliate Lenders and Debt Fund Affiliate Lenders;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(x) other than as set forth in clause (ii) of this definition, neither Borrower nor any of Borrower’s Affiliates or Subsidiaries shall be an Eligible Assignee and (y) Eligible Assignee shall not include any Person who is a Defaulting Lender or is subject to a Disqualification.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Employee Benefit Plan</w:t>
      </w:r>
      <w:r>
        <w:rPr>
          <w:color w:val="000000"/>
        </w:rPr>
        <w:t xml:space="preserve">” </w:t>
      </w:r>
      <w:r>
        <w:rPr>
          <w:rFonts w:ascii="Times New Roman;sans-serif" w:hAnsi="Times New Roman;sans-serif"/>
          <w:b w:val="false"/>
          <w:color w:val="000000"/>
          <w:sz w:val="20"/>
        </w:rPr>
        <w:t>shall mean an employee benefit plan (as defined in Section 3(3) of ERISA) that is maintained or contributed to by Borrower or any of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Encore at Wynn Las Vegas</w:t>
      </w:r>
      <w:r>
        <w:rPr>
          <w:color w:val="000000"/>
        </w:rPr>
        <w:t xml:space="preserve">” </w:t>
      </w:r>
      <w:r>
        <w:rPr>
          <w:rFonts w:ascii="Times New Roman;sans-serif" w:hAnsi="Times New Roman;sans-serif"/>
          <w:b w:val="false"/>
          <w:color w:val="000000"/>
          <w:sz w:val="20"/>
        </w:rPr>
        <w:t>means the hotel tower, casino facility and retail and convention space that is part of Wynn Las Vegas and called “Encore at Wynn Las Vegas.”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Environment</w:t>
      </w:r>
      <w:r>
        <w:rPr>
          <w:color w:val="000000"/>
        </w:rPr>
        <w:t xml:space="preserve">” </w:t>
      </w:r>
      <w:r>
        <w:rPr>
          <w:rFonts w:ascii="Times New Roman;sans-serif" w:hAnsi="Times New Roman;sans-serif"/>
          <w:b w:val="false"/>
          <w:color w:val="000000"/>
          <w:sz w:val="20"/>
        </w:rPr>
        <w:t>shall mean ambient air, surface water and groundwater (including potable water, navigable water and wetlands), the land surface or subsurface strata, natural resources, the workplace or as otherwise defined in any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Environmental Action</w:t>
      </w:r>
      <w:r>
        <w:rPr>
          <w:color w:val="000000"/>
        </w:rPr>
        <w:t xml:space="preserve">” </w:t>
      </w:r>
      <w:r>
        <w:rPr>
          <w:rFonts w:ascii="Times New Roman;sans-serif" w:hAnsi="Times New Roman;sans-serif"/>
          <w:b w:val="false"/>
          <w:color w:val="000000"/>
          <w:sz w:val="20"/>
        </w:rPr>
        <w:t xml:space="preserve">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removal or remedial activities undertaken by or on behalf of Borrower or any of its Restricted Subsidiaries, arising under Environmental Law whether or not such activities are carried out voluntarily.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Environmental Law</w:t>
      </w:r>
      <w:r>
        <w:rPr>
          <w:color w:val="000000"/>
        </w:rPr>
        <w:t xml:space="preserve">” </w:t>
      </w:r>
      <w:r>
        <w:rPr>
          <w:rFonts w:ascii="Times New Roman;sans-serif" w:hAnsi="Times New Roman;sans-serif"/>
          <w:b w:val="false"/>
          <w:color w:val="000000"/>
          <w:sz w:val="20"/>
        </w:rPr>
        <w:t>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Equity Interests</w:t>
      </w:r>
      <w:r>
        <w:rPr>
          <w:color w:val="000000"/>
        </w:rPr>
        <w:t xml:space="preserve">” </w:t>
      </w:r>
      <w:r>
        <w:rPr>
          <w:rFonts w:ascii="Times New Roman;sans-serif" w:hAnsi="Times New Roman;sans-serif"/>
          <w:b w:val="false"/>
          <w:color w:val="000000"/>
          <w:sz w:val="20"/>
        </w:rPr>
        <w:t xml:space="preserve">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 debt instrument convertible into or exchangeable or exercisable for any Equity Interests or Swap Contracts entered into as a part of, or in connection with, an issuance of such debt instrument shall not be deemed an Equity Interest.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Equity Issuance</w:t>
      </w:r>
      <w:r>
        <w:rPr>
          <w:color w:val="000000"/>
        </w:rPr>
        <w:t xml:space="preserve">” </w:t>
      </w:r>
      <w:r>
        <w:rPr>
          <w:rFonts w:ascii="Times New Roman;sans-serif" w:hAnsi="Times New Roman;sans-serif"/>
          <w:b w:val="false"/>
          <w:color w:val="000000"/>
          <w:sz w:val="20"/>
        </w:rPr>
        <w:t xml:space="preserve">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such issuance or sale shall be deemed an Equity Issuance upon the conversion or exchange of such debt instrument into Equity Interests.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Equity Issuance Proceeds</w:t>
      </w:r>
      <w:r>
        <w:rPr>
          <w:color w:val="000000"/>
        </w:rPr>
        <w:t xml:space="preserve">” </w:t>
      </w:r>
      <w:r>
        <w:rPr>
          <w:rFonts w:ascii="Times New Roman;sans-serif" w:hAnsi="Times New Roman;sans-serif"/>
          <w:b w:val="false"/>
          <w:color w:val="000000"/>
          <w:sz w:val="20"/>
        </w:rPr>
        <w:t>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Equity Rights</w:t>
      </w:r>
      <w:r>
        <w:rPr>
          <w:color w:val="000000"/>
        </w:rPr>
        <w:t xml:space="preserve">” </w:t>
      </w:r>
      <w:r>
        <w:rPr>
          <w:rFonts w:ascii="Times New Roman;sans-serif" w:hAnsi="Times New Roman;sans-serif"/>
          <w:b w:val="false"/>
          <w:color w:val="000000"/>
          <w:sz w:val="20"/>
        </w:rPr>
        <w:t xml:space="preserve">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 debt instrument convertible into or exchangeable or exercisable for any Equity Interests shall not be deemed an Equity Right.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ERISA</w:t>
      </w:r>
      <w:r>
        <w:rPr>
          <w:color w:val="000000"/>
        </w:rPr>
        <w:t xml:space="preserve">” </w:t>
      </w:r>
      <w:r>
        <w:rPr>
          <w:rFonts w:ascii="Times New Roman;sans-serif" w:hAnsi="Times New Roman;sans-serif"/>
          <w:b w:val="false"/>
          <w:color w:val="000000"/>
          <w:sz w:val="20"/>
        </w:rPr>
        <w:t>shall mean the Employee Retirement Income Security Act of 1974,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ERISA Entity</w:t>
      </w:r>
      <w:r>
        <w:rPr>
          <w:color w:val="000000"/>
        </w:rPr>
        <w:t xml:space="preserve">” </w:t>
      </w:r>
      <w:r>
        <w:rPr>
          <w:rFonts w:ascii="Times New Roman;sans-serif" w:hAnsi="Times New Roman;sans-serif"/>
          <w:b w:val="false"/>
          <w:color w:val="000000"/>
          <w:sz w:val="20"/>
        </w:rPr>
        <w:t>shall mean Borrower, any of its Restricted Subsidiaries, and any other trade or business under common control with Borrower and/or any of its Restricted Subsidiaries within the meaning of Section 414(b) or (c)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ERISA Event</w:t>
      </w:r>
      <w:r>
        <w:rPr>
          <w:color w:val="000000"/>
        </w:rPr>
        <w:t xml:space="preserve">” </w:t>
      </w:r>
      <w:r>
        <w:rPr>
          <w:rFonts w:ascii="Times New Roman;sans-serif" w:hAnsi="Times New Roman;sans-serif"/>
          <w:b w:val="false"/>
          <w:color w:val="000000"/>
          <w:sz w:val="20"/>
        </w:rPr>
        <w:t xml:space="preserve">shall mean (a) any “reportable event,” as defined in Section 4043(c) of ERISA or the regulations issued thereunder, with respect to a Pension Plan (other than an event for which the 30-day notice requirement is waived); (b) with respect to any Pension Plan, the failure by any ERISA Entity to satisfy the minimum funding standard under Section 412 of the Code and Section 302 of ERISA, whether or not waived, the failure by any ERISA Entity to make by its due date a required installment under Section 430(j) of the Code with respect to any Pension Plan or the failure by any ERISA Entity to make any required contribution to a Multiemployer Plan; (c) the occurrence of any event of condition that constitutes grounds under Section 4042 of ERISA for the termination of. or the appointment of a trustee to administer, any Pension Plan; (d) the incurrence by any ERISA Entity of any liability under Title IV of ERISA with respect to the termination of any Pension Plan; (e) the receipt by any ERISA Entity from the PBGC or a plan administrator of any notice of intent to terminate any Pension Plan under Section 4041 or 4041A of ERISA or to appoint a trustee to administer any Pension Plan under Section 4042 of ERISA; (f) the incurrence by any ERISA Entity of any liability with respect to the complete withdrawal or partial withdrawal (within the meanings of Sections 4203 and 4205 of ERISA) from any Multiemployer Plan; (g) the receipt by an ERISA Entity of any notice concerning the imposition of Withdrawal Liability on any ERISA Entity or a determination that a Multiemployer Plan is insolvent or in reorganization, within the meaning of Sections 4241 and 4245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Borrower or any of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Escrowed Indebtedness</w:t>
      </w:r>
      <w:r>
        <w:rPr>
          <w:color w:val="000000"/>
        </w:rPr>
        <w:t xml:space="preserve">” </w:t>
      </w:r>
      <w:r>
        <w:rPr>
          <w:rFonts w:ascii="Times New Roman;sans-serif" w:hAnsi="Times New Roman;sans-serif"/>
          <w:b w:val="false"/>
          <w:color w:val="000000"/>
          <w:sz w:val="20"/>
        </w:rPr>
        <w:t>shall mean Indebtedness issued in escrow pursuant to customary escrow arrangements pending the release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EU Bail-In Legislation Schedule</w:t>
      </w:r>
      <w:r>
        <w:rPr>
          <w:color w:val="000000"/>
        </w:rPr>
        <w:t xml:space="preserve">” </w:t>
      </w:r>
      <w:r>
        <w:rPr>
          <w:rFonts w:ascii="Times New Roman;sans-serif" w:hAnsi="Times New Roman;sans-serif"/>
          <w:b w:val="false"/>
          <w:color w:val="000000"/>
          <w:sz w:val="20"/>
        </w:rPr>
        <w:t>shall mean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Events of Default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11.01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Excess Cash Flow</w:t>
      </w:r>
      <w:r>
        <w:rPr>
          <w:color w:val="000000"/>
        </w:rPr>
        <w:t xml:space="preserve">” </w:t>
      </w:r>
      <w:r>
        <w:rPr>
          <w:rFonts w:ascii="Times New Roman;sans-serif" w:hAnsi="Times New Roman;sans-serif"/>
          <w:b w:val="false"/>
          <w:color w:val="000000"/>
          <w:sz w:val="20"/>
        </w:rPr>
        <w:t>shall mean, for any fiscal year of Borrower, an amount, if positive, equal to (without duplication):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Consolidated Net Income; </w:t>
      </w:r>
      <w:r>
        <w:rPr>
          <w:rFonts w:ascii="Times New Roman;sans-serif" w:hAnsi="Times New Roman;sans-serif"/>
          <w:b w:val="false"/>
          <w:i/>
          <w:color w:val="000000"/>
          <w:sz w:val="20"/>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Times New Roman;sans-serif" w:hAnsi="Times New Roman;sans-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the decrease, if any, in Working Capital from the beginning of such period to the end of such period (for the avoidance of doubt, an increase in negative Working Capital is a decrease in Working Capital); </w:t>
      </w:r>
      <w:r>
        <w:rPr>
          <w:rFonts w:ascii="Times New Roman;sans-serif" w:hAnsi="Times New Roman;sans-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any amounts received from the early extinguishment of Swap Contracts that are not included in Consolidated Net Income; </w:t>
      </w:r>
      <w:r>
        <w:rPr>
          <w:rFonts w:ascii="Times New Roman;sans-serif" w:hAnsi="Times New Roman;sans-serif"/>
          <w:b w:val="false"/>
          <w:i/>
          <w:color w:val="000000"/>
          <w:sz w:val="20"/>
        </w:rPr>
        <w:t>minus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the increase, if any, of Working Capital from the beginning of such period to the end of such period;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    any amounts paid in connection with the early extinguishment of Swap Contracts that are not included in Consolidated Net Income;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(g)    the amount of Capital Expenditures made in cash during such period,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(h)    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(other than revolving Indebtedness), Asset Sales or Casualty Events (to the extent such proceeds did not increase Consolidated Net Income) of Borrower or its Restricted Subsidiaries;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    the amount of Investments made during such period pursuant to </w:t>
      </w:r>
      <w:r>
        <w:rPr>
          <w:rFonts w:ascii="Times New Roman;sans-serif" w:hAnsi="Times New Roman;sans-serif"/>
          <w:b w:val="false"/>
          <w:color w:val="000000"/>
          <w:sz w:val="20"/>
          <w:u w:val="single"/>
        </w:rPr>
        <w:t>Section 10.04</w:t>
      </w:r>
      <w:r>
        <w:rPr>
          <w:color w:val="000000"/>
        </w:rPr>
        <w:t xml:space="preserve"> </w:t>
      </w:r>
      <w:r>
        <w:rPr>
          <w:rFonts w:ascii="Times New Roman;sans-serif" w:hAnsi="Times New Roman;sans-serif"/>
          <w:b w:val="false"/>
          <w:color w:val="000000"/>
          <w:sz w:val="20"/>
        </w:rPr>
        <w:t xml:space="preserve">(other than </w:t>
      </w:r>
      <w:r>
        <w:rPr>
          <w:rFonts w:ascii="Times New Roman;sans-serif" w:hAnsi="Times New Roman;sans-serif"/>
          <w:b w:val="false"/>
          <w:color w:val="000000"/>
          <w:sz w:val="20"/>
          <w:u w:val="single"/>
        </w:rPr>
        <w:t>Sections 10.04(a)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(e)</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w:t>
      </w:r>
      <w:r>
        <w:rPr>
          <w:color w:val="000000"/>
        </w:rPr>
        <w:t xml:space="preserve"> </w:t>
      </w:r>
      <w:r>
        <w:rPr>
          <w:rFonts w:ascii="Times New Roman;sans-serif" w:hAnsi="Times New Roman;sans-serif"/>
          <w:b w:val="false"/>
          <w:color w:val="000000"/>
          <w:sz w:val="20"/>
        </w:rPr>
        <w:t xml:space="preserve">(except to the extent such amount increased Consolidated Net Income), </w:t>
      </w:r>
      <w:r>
        <w:rPr>
          <w:rFonts w:ascii="Times New Roman;sans-serif" w:hAnsi="Times New Roman;sans-serif"/>
          <w:b w:val="false"/>
          <w:color w:val="000000"/>
          <w:sz w:val="20"/>
          <w:u w:val="single"/>
        </w:rPr>
        <w:t>(g)</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w:t>
      </w:r>
      <w:r>
        <w:rPr>
          <w:color w:val="000000"/>
        </w:rPr>
        <w:t xml:space="preserve"> </w:t>
      </w:r>
      <w:r>
        <w:rPr>
          <w:rFonts w:ascii="Times New Roman;sans-serif" w:hAnsi="Times New Roman;sans-serif"/>
          <w:b w:val="false"/>
          <w:color w:val="000000"/>
          <w:sz w:val="20"/>
        </w:rPr>
        <w:t xml:space="preserve">(to the extent not taken into account in arriving at Consolidated Net Income), </w:t>
      </w:r>
      <w:r>
        <w:rPr>
          <w:rFonts w:ascii="Times New Roman;sans-serif" w:hAnsi="Times New Roman;sans-serif"/>
          <w:b w:val="false"/>
          <w:color w:val="000000"/>
          <w:sz w:val="20"/>
          <w:u w:val="single"/>
        </w:rPr>
        <w:t>(j)</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(k)</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(l)</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(o)</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(r)</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(x)</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(y)</w:t>
      </w:r>
      <w:r>
        <w:rPr>
          <w:rFonts w:ascii="Times New Roman;sans-serif" w:hAnsi="Times New Roman;sans-serif"/>
          <w:b w:val="false"/>
          <w:color w:val="000000"/>
          <w:sz w:val="20"/>
        </w:rPr>
        <w:t xml:space="preserve">), except to the extent financed with the proceeds of Indebtedness (other than Revolving Loans), Asset Sales or Casualty Events (to the extent such proceeds did not increase Consolidated Net Income) of Borrower or its Restricted Subsidiaries;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(j)    the amount of all non-cash gains to the extent included in arriving at such Consolidated Net Income (excluding any such non-cash gain to the extent it represents the reversal of an accrual or reserve for a potential cash loss in any prior period); </w:t>
      </w:r>
      <w:r>
        <w:rPr>
          <w:rFonts w:ascii="Times New Roman;sans-serif" w:hAnsi="Times New Roman;sans-serif"/>
          <w:b w:val="false"/>
          <w:i/>
          <w:color w:val="000000"/>
          <w:sz w:val="20"/>
        </w:rPr>
        <w:t>minus</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(k)    to the extent included in Consolidated Net Income, Specified 10.04(s) Investment Returns received during such fiscal year; </w:t>
      </w:r>
      <w:r>
        <w:rPr>
          <w:rFonts w:ascii="Times New Roman;sans-serif" w:hAnsi="Times New Roman;sans-serif"/>
          <w:b w:val="false"/>
          <w:i/>
          <w:color w:val="000000"/>
          <w:sz w:val="20"/>
        </w:rPr>
        <w:t>minus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    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Excess Dividend Amount</w:t>
      </w:r>
      <w:r>
        <w:rPr>
          <w:color w:val="000000"/>
        </w:rPr>
        <w:t xml:space="preserve">” </w:t>
      </w:r>
      <w:r>
        <w:rPr>
          <w:rFonts w:ascii="Times New Roman;sans-serif" w:hAnsi="Times New Roman;sans-serif"/>
          <w:b w:val="false"/>
          <w:color w:val="000000"/>
          <w:sz w:val="20"/>
        </w:rPr>
        <w:t xml:space="preserve">shall mean, as of any date of determination, (a) the aggregate cumulative amount for each Test Period set forth in the definition of “Recurring Dividend Amount” of dividends and distributions paid, or, at Borrower’s election, declared (but not yet paid) to Wynn Group Asia from its direct and indirect Subsidiaries during such Test Period in excess of the Recurring Dividend Amount for such Test Period (which in the case of any Test Period shall never be less than zero) minus (b) the cumulative amount of Restricted Payments made pursuant to </w:t>
      </w:r>
      <w:r>
        <w:rPr>
          <w:rFonts w:ascii="Times New Roman;sans-serif" w:hAnsi="Times New Roman;sans-serif"/>
          <w:b w:val="false"/>
          <w:color w:val="000000"/>
          <w:sz w:val="20"/>
          <w:u w:val="single"/>
        </w:rPr>
        <w:t>Section 10.06(s)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shall mean the Securities Exchange Act of 1934, as amended,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Designation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9.13(a)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Immaterial Subsidiaries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9.13(a)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Information</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12.07(b)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Lender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13.04(b)(i)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Subsidiary</w:t>
      </w:r>
      <w:r>
        <w:rPr>
          <w:color w:val="000000"/>
        </w:rPr>
        <w:t xml:space="preserve">” </w:t>
      </w:r>
      <w:r>
        <w:rPr>
          <w:rFonts w:ascii="Times New Roman;sans-serif" w:hAnsi="Times New Roman;sans-serif"/>
          <w:b w:val="false"/>
          <w:color w:val="000000"/>
          <w:sz w:val="20"/>
        </w:rPr>
        <w:t xml:space="preserve">shall mean (a) any Unrestricted Subsidiary, (b) any Immaterial Subsidiary, (c) any Foreign Subsidiary or CFC Holdco, (d) any Subsidiary that is prohibited or restricted by applicable law, rule or regulation (including, without limitation, any Gaming Laws) from guaranteeing the Obligations, (e) any Subsidiary that is prohibited or restricted by any agreement, instrument, or other undertaking to which such Subsidiary is a party or by which it or any of its property or assets is bound from guaranteeing the Obligations;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such agreement, instrument or other undertaking (i) is in existence on the Closing Date and listed on </w:t>
      </w:r>
      <w:r>
        <w:rPr>
          <w:rFonts w:ascii="Times New Roman;sans-serif" w:hAnsi="Times New Roman;sans-serif"/>
          <w:b w:val="false"/>
          <w:color w:val="000000"/>
          <w:sz w:val="20"/>
          <w:u w:val="single"/>
        </w:rPr>
        <w:t>Schedule 1.01(b)</w:t>
      </w:r>
      <w:r>
        <w:rPr>
          <w:color w:val="000000"/>
        </w:rPr>
        <w:t xml:space="preserve"> </w:t>
      </w:r>
      <w:r>
        <w:rPr>
          <w:rFonts w:ascii="Times New Roman;sans-serif" w:hAnsi="Times New Roman;sans-serif"/>
          <w:b w:val="false"/>
          <w:color w:val="000000"/>
          <w:sz w:val="20"/>
        </w:rPr>
        <w:t>(or, with respect to a Subsidiary acquired after the Closing Date, as of the date of such acquisition) (or replaces or refinances any such agreement, instrument, or other undertaking that was in effect at such time) and (ii) in the case of a Subsidiary acquired after the Closing Date, was not entered into in connection with or anticipation of such acquisition, (f)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(g) each Subsidiary that is not a Wholly Owned Subsidiary of Borrower (for so long as such Subsidiary remains a non-Wholly Owned Subsidiary) other than any Wholly Owned Subsidiary that subsequently becomes a non-Wholly Owned Subsidiary as a result of the sale, disposition, or other transfer of Equity Interests by Borrower or any of its Subsidiaries to Wynn Resorts or an Affiliate of Wynn Resorts, (h) any special purpose subsidiary, not for profit subsidiary or captive insurance subsidiary (in each case designated by Borrower in good faith), and (i) any other Subsidiary with respect to which, in the reasonable judgment of Administrative Agent (which shall be confirmed in writing by notice to Borrower), the cost or other consequences (including any adverse tax consequences) of providing a guarantee shall be excessive in view of the benefits to be obtained by the Lenders therefrom.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Swap Obligation</w:t>
      </w:r>
      <w:r>
        <w:rPr>
          <w:color w:val="000000"/>
        </w:rPr>
        <w:t xml:space="preserve">” </w:t>
      </w:r>
      <w:r>
        <w:rPr>
          <w:rFonts w:ascii="Times New Roman;sans-serif" w:hAnsi="Times New Roman;sans-serif"/>
          <w:b w:val="false"/>
          <w:color w:val="000000"/>
          <w:sz w:val="20"/>
        </w:rPr>
        <w:t>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Excluded Taxes</w:t>
      </w:r>
      <w:r>
        <w:rPr>
          <w:color w:val="000000"/>
        </w:rPr>
        <w:t xml:space="preserve">” </w:t>
      </w:r>
      <w:r>
        <w:rPr>
          <w:rFonts w:ascii="Times New Roman;sans-serif" w:hAnsi="Times New Roman;sans-serif"/>
          <w:b w:val="false"/>
          <w:color w:val="000000"/>
          <w:sz w:val="20"/>
        </w:rPr>
        <w:t xml:space="preserve">shall mean all of the following Taxes imposed on or with respect to any Agent, any Lender, or any other recipient of any payment to be made by or on account of any obligation of any Credit Party or required to be deducted from any payment to such recipient, in each case, under any Credit Document, (a) income or franchise Taxes imposed on (or measured by) such recipient’s net income or net profits (however denominated) and branch profits Taxes, in each case, (i) imposed by a jurisdiction as a result of such recipient being organized under the Laws of, or having its principal office or, in the case of any Lender, its Applicable Lending Office located in such jurisdiction or (ii) that are Other Connection Taxes, (b) in the case of any Lender, any U.S. federal withholding tax that is imposed on amounts payable to or for the account of such Lender with respect to an applicable interest in a Loan or Commitment pursuant to a Law in effect on the date on which (i) such Lender acquires such interest in the applicable Commitment (or, to the extent a Lender acquires an interest in a Loan not funded pursuant to a prior Commitment, acquires such interest in such Loan), in each case, other than pursuant to an assignment requested by Borrower under </w:t>
      </w:r>
      <w:r>
        <w:rPr>
          <w:rFonts w:ascii="Times New Roman;sans-serif" w:hAnsi="Times New Roman;sans-serif"/>
          <w:b w:val="false"/>
          <w:color w:val="000000"/>
          <w:sz w:val="20"/>
          <w:u w:val="single"/>
        </w:rPr>
        <w:t>Section 2.11(a)</w:t>
      </w:r>
      <w:r>
        <w:rPr>
          <w:color w:val="000000"/>
        </w:rPr>
        <w:t xml:space="preserve"> </w:t>
      </w:r>
      <w:r>
        <w:rPr>
          <w:rFonts w:ascii="Times New Roman;sans-serif" w:hAnsi="Times New Roman;sans-serif"/>
          <w:b w:val="false"/>
          <w:color w:val="000000"/>
          <w:sz w:val="20"/>
        </w:rPr>
        <w:t xml:space="preserve">or (ii) such Lender designates a new Applicable Lending Office, except in each case of clause (i) and (ii), to the extent that additional amounts with respect to such withholding Tax were payable pursuant to </w:t>
      </w:r>
      <w:r>
        <w:rPr>
          <w:rFonts w:ascii="Times New Roman;sans-serif" w:hAnsi="Times New Roman;sans-serif"/>
          <w:b w:val="false"/>
          <w:color w:val="000000"/>
          <w:sz w:val="20"/>
          <w:u w:val="single"/>
        </w:rPr>
        <w:t>Section 5.06(a)</w:t>
      </w:r>
      <w:r>
        <w:rPr>
          <w:color w:val="000000"/>
        </w:rPr>
        <w:t xml:space="preserve"> </w:t>
      </w:r>
      <w:r>
        <w:rPr>
          <w:rFonts w:ascii="Times New Roman;sans-serif" w:hAnsi="Times New Roman;sans-serif"/>
          <w:b w:val="false"/>
          <w:color w:val="000000"/>
          <w:sz w:val="20"/>
        </w:rPr>
        <w:t xml:space="preserve">either to such Lender’s assignor immediately before such Lender acquired the applicable interest in the applicable Loan or Commitment or to such Lender immediately before it designated the new applicable lending office, (c) Taxes attributable to such recipient’s failure to comply with </w:t>
      </w:r>
      <w:r>
        <w:rPr>
          <w:rFonts w:ascii="Times New Roman;sans-serif" w:hAnsi="Times New Roman;sans-serif"/>
          <w:b w:val="false"/>
          <w:color w:val="000000"/>
          <w:sz w:val="20"/>
          <w:u w:val="single"/>
        </w:rPr>
        <w:t>Section 5.06(c)</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(d)</w:t>
      </w:r>
      <w:r>
        <w:rPr>
          <w:rFonts w:ascii="Times New Roman;sans-serif" w:hAnsi="Times New Roman;sans-serif"/>
          <w:b w:val="false"/>
          <w:color w:val="000000"/>
          <w:sz w:val="20"/>
        </w:rPr>
        <w:t xml:space="preserve">, and (d) any withholding Tax imposed under FATCA. For purposes of subclause (b) of this definition, a Lender that acquires a participation pursuant to </w:t>
      </w:r>
      <w:r>
        <w:rPr>
          <w:rFonts w:ascii="Times New Roman;sans-serif" w:hAnsi="Times New Roman;sans-serif"/>
          <w:b w:val="false"/>
          <w:color w:val="000000"/>
          <w:sz w:val="20"/>
          <w:u w:val="single"/>
        </w:rPr>
        <w:t>Section 4.07(b)</w:t>
      </w:r>
      <w:r>
        <w:rPr>
          <w:color w:val="000000"/>
        </w:rPr>
        <w:t xml:space="preserve"> </w:t>
      </w:r>
      <w:r>
        <w:rPr>
          <w:rFonts w:ascii="Times New Roman;sans-serif" w:hAnsi="Times New Roman;sans-serif"/>
          <w:b w:val="false"/>
          <w:color w:val="000000"/>
          <w:sz w:val="20"/>
        </w:rPr>
        <w:t>shall be treated as having acquired such participation on the earlier date(s) on which such Lender acquired the applicable interest(s) in the Commitment(s) and/or Loan(s) to which such participation relates.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Executive Order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8.22(a)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Credit Agreements</w:t>
      </w:r>
      <w:r>
        <w:rPr>
          <w:color w:val="000000"/>
        </w:rPr>
        <w:t xml:space="preserve">” </w:t>
      </w:r>
      <w:r>
        <w:rPr>
          <w:rFonts w:ascii="Times New Roman;sans-serif" w:hAnsi="Times New Roman;sans-serif"/>
          <w:b w:val="false"/>
          <w:color w:val="000000"/>
          <w:sz w:val="20"/>
        </w:rPr>
        <w:t>shall mean, collectively, (i) that certain Credit Agreement, dated as of November 20, 2014 (as amended or otherwise modified prior to the date hereof), by and among Borrower, the guarantors party thereto, DB, as administrative agent and collateral agent, and the lenders party thereto, and (ii) that certain Credit Agreement, dated as of October 30, 2018 (as amended or otherwise modified prior to the date hereof), by and among Wynn Resorts, Limited, the guarantors party thereto, DB, as administrative agent and collateral agent, and the lenders party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Letter of Credit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2.03(s)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Revolving Commitments</w:t>
      </w:r>
      <w:r>
        <w:rPr>
          <w:color w:val="000000"/>
        </w:rPr>
        <w:t xml:space="preserve">” </w:t>
      </w:r>
      <w:r>
        <w:rPr>
          <w:rFonts w:ascii="Times New Roman;sans-serif" w:hAnsi="Times New Roman;sans-serif"/>
          <w:b w:val="false"/>
          <w:color w:val="000000"/>
          <w:sz w:val="20"/>
        </w:rPr>
        <w:t>means the “Revolving Commitments” immediately prior to the Amendment No. 3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Revolving Credit Loans</w:t>
      </w:r>
      <w:r>
        <w:rPr>
          <w:color w:val="000000"/>
        </w:rPr>
        <w:t xml:space="preserve">” </w:t>
      </w:r>
      <w:r>
        <w:rPr>
          <w:rFonts w:ascii="Times New Roman;sans-serif" w:hAnsi="Times New Roman;sans-serif"/>
          <w:b w:val="false"/>
          <w:color w:val="000000"/>
          <w:sz w:val="20"/>
        </w:rPr>
        <w:t>means the “Revolving Loans” outstanding immediately prior to the Amendment No. 3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Revolving Loans</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Revolving Tranche</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Term Lender</w:t>
      </w:r>
      <w:r>
        <w:rPr>
          <w:color w:val="000000"/>
        </w:rPr>
        <w:t xml:space="preserve">” </w:t>
      </w:r>
      <w:r>
        <w:rPr>
          <w:rFonts w:ascii="Times New Roman;sans-serif" w:hAnsi="Times New Roman;sans-serif"/>
          <w:b w:val="false"/>
          <w:color w:val="000000"/>
          <w:sz w:val="20"/>
        </w:rPr>
        <w:t>means a Lender holding an Existing Term Loan immediately prior to the Amendment No. 3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Term Loans</w:t>
      </w:r>
      <w:r>
        <w:rPr>
          <w:color w:val="000000"/>
        </w:rPr>
        <w:t xml:space="preserve">” </w:t>
      </w:r>
      <w:r>
        <w:rPr>
          <w:rFonts w:ascii="Times New Roman;sans-serif" w:hAnsi="Times New Roman;sans-serif"/>
          <w:b w:val="false"/>
          <w:color w:val="000000"/>
          <w:sz w:val="20"/>
        </w:rPr>
        <w:t>means the Term A Facility Loans outstanding immediately prior to the Amendment No. 3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Term Loan Tranche</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Existing Tranche</w:t>
      </w:r>
      <w:r>
        <w:rPr>
          <w:color w:val="000000"/>
        </w:rPr>
        <w:t xml:space="preserve">” </w:t>
      </w:r>
      <w:r>
        <w:rPr>
          <w:rFonts w:ascii="Times New Roman;sans-serif" w:hAnsi="Times New Roman;sans-serif"/>
          <w:b w:val="false"/>
          <w:color w:val="000000"/>
          <w:sz w:val="20"/>
        </w:rPr>
        <w:t>shall mean any Existing Term Loan Tranche or Existing Revolving Tranche.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Expansion Capital Expenditures</w:t>
      </w:r>
      <w:r>
        <w:rPr>
          <w:color w:val="000000"/>
        </w:rPr>
        <w:t xml:space="preserve">” </w:t>
      </w:r>
      <w:r>
        <w:rPr>
          <w:rFonts w:ascii="Times New Roman;sans-serif" w:hAnsi="Times New Roman;sans-serif"/>
          <w:b w:val="false"/>
          <w:color w:val="000000"/>
          <w:sz w:val="20"/>
        </w:rPr>
        <w:t xml:space="preserve">shall mean any capital expenditure by Borrower or any of its Restricted Subsidiaries in respect of the purchase, construction, or other acquisition of any fixed or capital assets or the refurbishment of existing 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w:t>
      </w:r>
      <w:r>
        <w:rPr>
          <w:color w:val="000000"/>
        </w:rPr>
        <w:t xml:space="preserve"> </w:t>
      </w:r>
      <w:r>
        <w:rPr>
          <w:rFonts w:ascii="Times New Roman;sans-serif" w:hAnsi="Times New Roman;sans-serif"/>
          <w:b/>
          <w:color w:val="000000"/>
          <w:sz w:val="20"/>
        </w:rPr>
        <w:t>Revolving Commitment</w:t>
      </w:r>
      <w:r>
        <w:rPr>
          <w:color w:val="000000"/>
        </w:rPr>
        <w:t xml:space="preserve">” </w:t>
      </w:r>
      <w:r>
        <w:rPr>
          <w:rFonts w:ascii="Times New Roman;sans-serif" w:hAnsi="Times New Roman;sans-serif"/>
          <w:b w:val="false"/>
          <w:color w:val="000000"/>
          <w:sz w:val="20"/>
        </w:rPr>
        <w:t xml:space="preserve">shall mean, for each Extended Revolving Lender, the obligation of such Lender to make Extended Revolving Loans in an aggregate principal amount at any one time outstanding up to but not exceeding the amount set forth opposite the name of such Lender on </w:t>
      </w:r>
      <w:r>
        <w:rPr>
          <w:rFonts w:ascii="Times New Roman;sans-serif" w:hAnsi="Times New Roman;sans-serif"/>
          <w:b w:val="false"/>
          <w:color w:val="000000"/>
          <w:sz w:val="20"/>
          <w:u w:val="single"/>
        </w:rPr>
        <w:t>Annex A-1</w:t>
      </w:r>
      <w:r>
        <w:rPr>
          <w:color w:val="000000"/>
        </w:rPr>
        <w:t xml:space="preserve"> </w:t>
      </w:r>
      <w:r>
        <w:rPr>
          <w:rFonts w:ascii="Times New Roman;sans-serif" w:hAnsi="Times New Roman;sans-serif"/>
          <w:b w:val="false"/>
          <w:color w:val="000000"/>
          <w:sz w:val="20"/>
        </w:rPr>
        <w:t xml:space="preserve">under the caption “Extended Revolving Commitment,” or in the Assignment Agreement pursuant to which such Lender assumed its Extended Revolving Commitment or in any Refinancing Amendment or Incremental Joinder Agreement, as applicable, as the same may be (a) changed pursuant to </w:t>
      </w:r>
      <w:r>
        <w:rPr>
          <w:rFonts w:ascii="Times New Roman;sans-serif" w:hAnsi="Times New Roman;sans-serif"/>
          <w:b w:val="false"/>
          <w:color w:val="000000"/>
          <w:sz w:val="20"/>
          <w:u w:val="single"/>
        </w:rPr>
        <w:t>Section 13.05(b)</w:t>
      </w:r>
      <w:r>
        <w:rPr>
          <w:rFonts w:ascii="Times New Roman;sans-serif" w:hAnsi="Times New Roman;sans-serif"/>
          <w:b w:val="false"/>
          <w:color w:val="000000"/>
          <w:sz w:val="20"/>
        </w:rPr>
        <w:t xml:space="preserve">, (b) reduced or terminated from time to time pursuant to </w:t>
      </w:r>
      <w:r>
        <w:rPr>
          <w:rFonts w:ascii="Times New Roman;sans-serif" w:hAnsi="Times New Roman;sans-serif"/>
          <w:b w:val="false"/>
          <w:color w:val="000000"/>
          <w:sz w:val="20"/>
          <w:u w:val="single"/>
        </w:rPr>
        <w:t>Sections 2.04</w:t>
      </w:r>
      <w:r>
        <w:rPr>
          <w:color w:val="000000"/>
        </w:rPr>
        <w:t xml:space="preserve"> </w:t>
      </w:r>
      <w:r>
        <w:rPr>
          <w:rFonts w:ascii="Times New Roman;sans-serif" w:hAnsi="Times New Roman;sans-serif"/>
          <w:b w:val="false"/>
          <w:color w:val="000000"/>
          <w:sz w:val="20"/>
        </w:rPr>
        <w:t xml:space="preserve">and/or </w:t>
      </w:r>
      <w:r>
        <w:rPr>
          <w:rFonts w:ascii="Times New Roman;sans-serif" w:hAnsi="Times New Roman;sans-serif"/>
          <w:b w:val="false"/>
          <w:color w:val="000000"/>
          <w:sz w:val="20"/>
          <w:u w:val="single"/>
        </w:rPr>
        <w:t>11.01</w:t>
      </w:r>
      <w:r>
        <w:rPr>
          <w:rFonts w:ascii="Times New Roman;sans-serif" w:hAnsi="Times New Roman;sans-serif"/>
          <w:b w:val="false"/>
          <w:color w:val="000000"/>
          <w:sz w:val="20"/>
        </w:rPr>
        <w:t xml:space="preserve">, as applicable, or (c) increased or otherwise adjusted from time to time in accordance with this Agreement, including pursuant to </w:t>
      </w:r>
      <w:r>
        <w:rPr>
          <w:rFonts w:ascii="Times New Roman;sans-serif" w:hAnsi="Times New Roman;sans-serif"/>
          <w:b w:val="false"/>
          <w:color w:val="000000"/>
          <w:sz w:val="20"/>
          <w:u w:val="single"/>
        </w:rPr>
        <w:t>Sections 2.12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2.15</w:t>
      </w:r>
      <w:r>
        <w:rPr>
          <w:rFonts w:ascii="Times New Roman;sans-serif" w:hAnsi="Times New Roman;sans-serif"/>
          <w:b w:val="false"/>
          <w:color w:val="000000"/>
          <w:sz w:val="20"/>
        </w:rPr>
        <w:t xml:space="preserve">; it being understood that an Extended Revolving Lender’s Extended Revolving Commitment shall include any Extending Revolving Commitments, Incremental Revolving Commitments, and Other Revolving Commitments of such Revolving Lender. The aggregate Extended Revolving Commitments of all Extended Revolving Lenders shall be $681,297,709.92 on the Amendment No. 3 Effective Date, as such amount may be adjusted from time to time in accordance with the terms of this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Revolving Facility</w:t>
      </w:r>
      <w:r>
        <w:rPr>
          <w:color w:val="000000"/>
        </w:rPr>
        <w:t xml:space="preserve">” </w:t>
      </w:r>
      <w:r>
        <w:rPr>
          <w:rFonts w:ascii="Times New Roman;sans-serif" w:hAnsi="Times New Roman;sans-serif"/>
          <w:b w:val="false"/>
          <w:color w:val="000000"/>
          <w:sz w:val="20"/>
        </w:rPr>
        <w:t>shall mean each credit facility comprising Extended Revolving Commitments of a particular Tranche.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Revolving Lenders</w:t>
      </w:r>
      <w:r>
        <w:rPr>
          <w:color w:val="000000"/>
        </w:rPr>
        <w:t xml:space="preserve">” </w:t>
      </w:r>
      <w:r>
        <w:rPr>
          <w:rFonts w:ascii="Times New Roman;sans-serif" w:hAnsi="Times New Roman;sans-serif"/>
          <w:b w:val="false"/>
          <w:color w:val="000000"/>
          <w:sz w:val="20"/>
        </w:rPr>
        <w:t xml:space="preserve">shall mean (a) on the Amendment No. 3 Effective Date, the Lenders having an Extended Revolving Commitment on </w:t>
      </w:r>
      <w:r>
        <w:rPr>
          <w:rFonts w:ascii="Times New Roman;sans-serif" w:hAnsi="Times New Roman;sans-serif"/>
          <w:b w:val="false"/>
          <w:color w:val="000000"/>
          <w:sz w:val="20"/>
          <w:u w:val="single"/>
        </w:rPr>
        <w:t>Annex A-1</w:t>
      </w:r>
      <w:r>
        <w:rPr>
          <w:color w:val="000000"/>
        </w:rPr>
        <w:t xml:space="preserve"> </w:t>
      </w:r>
      <w:r>
        <w:rPr>
          <w:rFonts w:ascii="Times New Roman;sans-serif" w:hAnsi="Times New Roman;sans-serif"/>
          <w:b w:val="false"/>
          <w:color w:val="000000"/>
          <w:sz w:val="20"/>
        </w:rPr>
        <w:t>hereof and (b) thereafter, the Lenders from time to time holding Extended Revolving Loans and/or an Extended Revolving Commitment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Revolving Loans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2.01(a)(ii)(B)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Revolving Maturity Date</w:t>
      </w:r>
      <w:r>
        <w:rPr>
          <w:color w:val="000000"/>
        </w:rPr>
        <w:t xml:space="preserve">” </w:t>
      </w:r>
      <w:r>
        <w:rPr>
          <w:rFonts w:ascii="Times New Roman;sans-serif" w:hAnsi="Times New Roman;sans-serif"/>
          <w:b w:val="false"/>
          <w:color w:val="000000"/>
          <w:sz w:val="20"/>
        </w:rPr>
        <w:t>shall mean September 20, 2027.</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Term A Facility Commitment</w:t>
      </w:r>
      <w:r>
        <w:rPr>
          <w:color w:val="000000"/>
        </w:rPr>
        <w:t xml:space="preserve">” </w:t>
      </w:r>
      <w:r>
        <w:rPr>
          <w:rFonts w:ascii="Times New Roman;sans-serif" w:hAnsi="Times New Roman;sans-serif"/>
          <w:b w:val="false"/>
          <w:color w:val="000000"/>
          <w:sz w:val="20"/>
        </w:rPr>
        <w:t xml:space="preserve">shall mean, for each Extended Term A Facility Lender, the amount of Extended Term A Facility Loans deemed to be made to the Borrower on the Amendment No. 3 Effective Date pursuant to Section 2.01(b)(i)(y), in a principal amount not to exceed the amount set forth opposite such Lender’s name under the heading “Extended Term A Facility Commitment” on Annex A-2, or in the Assignment Agreement pursuant to which such Lender assumed its Extended Term A Facility Commitment, as applicable, as the same may be (i) changed pursuant to </w:t>
      </w:r>
      <w:r>
        <w:rPr>
          <w:rFonts w:ascii="Times New Roman;sans-serif" w:hAnsi="Times New Roman;sans-serif"/>
          <w:b w:val="false"/>
          <w:color w:val="000000"/>
          <w:sz w:val="20"/>
          <w:u w:val="single"/>
        </w:rPr>
        <w:t>Section 13.05(b)</w:t>
      </w:r>
      <w:r>
        <w:rPr>
          <w:color w:val="000000"/>
        </w:rPr>
        <w:t xml:space="preserve"> </w:t>
      </w:r>
      <w:r>
        <w:rPr>
          <w:rFonts w:ascii="Times New Roman;sans-serif" w:hAnsi="Times New Roman;sans-serif"/>
          <w:b w:val="false"/>
          <w:color w:val="000000"/>
          <w:sz w:val="20"/>
        </w:rPr>
        <w:t xml:space="preserve">or (ii) reduced or terminated from time to time pursuant to </w:t>
      </w:r>
      <w:r>
        <w:rPr>
          <w:rFonts w:ascii="Times New Roman;sans-serif" w:hAnsi="Times New Roman;sans-serif"/>
          <w:b w:val="false"/>
          <w:color w:val="000000"/>
          <w:sz w:val="20"/>
          <w:u w:val="single"/>
        </w:rPr>
        <w:t>Section 2.04</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w:t>
      </w:r>
      <w:r>
        <w:rPr>
          <w:rFonts w:ascii="Times New Roman;sans-serif" w:hAnsi="Times New Roman;sans-serif"/>
          <w:b w:val="false"/>
          <w:color w:val="000000"/>
          <w:sz w:val="20"/>
        </w:rPr>
        <w:t>. The aggregate principal amount of the Extended Term A Facility Commitments of all Extended Term A Facility Lenders on the Amendment No. 3 Effective Date is $749,427,525.00.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Term A Facility Lender</w:t>
      </w:r>
      <w:r>
        <w:rPr>
          <w:color w:val="000000"/>
        </w:rPr>
        <w:t xml:space="preserve">” </w:t>
      </w:r>
      <w:r>
        <w:rPr>
          <w:rFonts w:ascii="Times New Roman;sans-serif" w:hAnsi="Times New Roman;sans-serif"/>
          <w:b w:val="false"/>
          <w:color w:val="000000"/>
          <w:sz w:val="20"/>
        </w:rPr>
        <w:t xml:space="preserve">shall mean the Lenders from time to time holding any Incremental Term A Loan Commitments and/or Extended Term A Facility Loans, as the case may be, after giving effect to any assignments thereof permitted by </w:t>
      </w:r>
      <w:r>
        <w:rPr>
          <w:rFonts w:ascii="Times New Roman;sans-serif" w:hAnsi="Times New Roman;sans-serif"/>
          <w:b w:val="false"/>
          <w:color w:val="000000"/>
          <w:sz w:val="20"/>
          <w:u w:val="single"/>
        </w:rPr>
        <w:t>Section 13.05(b)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Term A Facility Loans</w:t>
      </w:r>
      <w:r>
        <w:rPr>
          <w:color w:val="000000"/>
        </w:rPr>
        <w:t xml:space="preserve">” </w:t>
      </w:r>
      <w:r>
        <w:rPr>
          <w:rFonts w:ascii="Times New Roman;sans-serif" w:hAnsi="Times New Roman;sans-serif"/>
          <w:b w:val="false"/>
          <w:color w:val="000000"/>
          <w:sz w:val="20"/>
        </w:rPr>
        <w:t>shall mean (a) any Existing Term Loans that, on the Amendment No. 3 Effective Date, an Existing Term Lender has elected to extend the maturity of and reclassify in accordance with Section 2.01(b) and (b) term loans made pursuant to any Incremental Term A Loan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Term A Facility Maturity Date</w:t>
      </w:r>
      <w:r>
        <w:rPr>
          <w:color w:val="000000"/>
        </w:rPr>
        <w:t xml:space="preserve">” </w:t>
      </w:r>
      <w:r>
        <w:rPr>
          <w:rFonts w:ascii="Times New Roman;sans-serif" w:hAnsi="Times New Roman;sans-serif"/>
          <w:b w:val="false"/>
          <w:color w:val="000000"/>
          <w:sz w:val="20"/>
        </w:rPr>
        <w:t>shall mean September 20, 2027.</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Extended Term Loans</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Extending Lender</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Extending Revolving Commitments</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Extending Revolving Loans</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Extension Amendment</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2.13(d)</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Extension Date</w:t>
      </w:r>
      <w:r>
        <w:rPr>
          <w:color w:val="000000"/>
        </w:rPr>
        <w:t xml:space="preserve">” </w:t>
      </w:r>
      <w:r>
        <w:rPr>
          <w:rFonts w:ascii="Times New Roman;sans-serif" w:hAnsi="Times New Roman;sans-serif"/>
          <w:b w:val="false"/>
          <w:color w:val="000000"/>
          <w:sz w:val="20"/>
        </w:rPr>
        <w:t xml:space="preserve">shall mean any date on which any Existing Term Loan Tranche or Existing Revolving Tranche is modified to extend the related scheduled maturity date(s) in accordance with </w:t>
      </w:r>
      <w:r>
        <w:rPr>
          <w:rFonts w:ascii="Times New Roman;sans-serif" w:hAnsi="Times New Roman;sans-serif"/>
          <w:b w:val="false"/>
          <w:color w:val="000000"/>
          <w:sz w:val="20"/>
          <w:u w:val="single"/>
        </w:rPr>
        <w:t>Section 2.13</w:t>
      </w:r>
      <w:r>
        <w:rPr>
          <w:color w:val="000000"/>
        </w:rPr>
        <w:t xml:space="preserve"> </w:t>
      </w:r>
      <w:r>
        <w:rPr>
          <w:rFonts w:ascii="Times New Roman;sans-serif" w:hAnsi="Times New Roman;sans-serif"/>
          <w:b w:val="false"/>
          <w:color w:val="000000"/>
          <w:sz w:val="20"/>
        </w:rPr>
        <w:t>(with respect to the Lenders under such Existing Term Loan Tranche or Existing Revolving Tranche which agree to such modification).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Extension Election</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Extension Request</w:t>
      </w:r>
      <w:r>
        <w:rPr>
          <w:color w:val="000000"/>
        </w:rPr>
        <w:t xml:space="preserve">” </w:t>
      </w:r>
      <w:r>
        <w:rPr>
          <w:rFonts w:ascii="Times New Roman;sans-serif" w:hAnsi="Times New Roman;sans-serif"/>
          <w:b w:val="false"/>
          <w:color w:val="000000"/>
          <w:sz w:val="20"/>
        </w:rPr>
        <w:t>shall mean any Term Loan Extension Request or Revolving Extension Request.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Extension Tranche</w:t>
      </w:r>
      <w:r>
        <w:rPr>
          <w:color w:val="000000"/>
        </w:rPr>
        <w:t xml:space="preserve">” </w:t>
      </w:r>
      <w:r>
        <w:rPr>
          <w:rFonts w:ascii="Times New Roman;sans-serif" w:hAnsi="Times New Roman;sans-serif"/>
          <w:b w:val="false"/>
          <w:color w:val="000000"/>
          <w:sz w:val="20"/>
        </w:rPr>
        <w:t>shall mean all Extended Term Loans of the same tranche or Extending Revolving Commitments of the same tranche that are established pursuant to the same Extension Amendment (or any subsequent Extension Amendment to the extent such Extension Amendment expressly provides that the Extended Term Loans or Extending Revolving Commitments, as applicable, provided for therein are intended to be a part of any previously established Extension Tranche).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Facility</w:t>
      </w:r>
      <w:r>
        <w:rPr>
          <w:color w:val="000000"/>
        </w:rPr>
        <w:t xml:space="preserve">” </w:t>
      </w:r>
      <w:r>
        <w:rPr>
          <w:rFonts w:ascii="Times New Roman;sans-serif" w:hAnsi="Times New Roman;sans-serif"/>
          <w:b w:val="false"/>
          <w:color w:val="000000"/>
          <w:sz w:val="20"/>
        </w:rPr>
        <w:t>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fair market value</w:t>
      </w:r>
      <w:r>
        <w:rPr>
          <w:color w:val="000000"/>
        </w:rPr>
        <w:t xml:space="preserve">” </w:t>
      </w:r>
      <w:r>
        <w:rPr>
          <w:rFonts w:ascii="Times New Roman;sans-serif" w:hAnsi="Times New Roman;sans-serif"/>
          <w:b w:val="false"/>
          <w:color w:val="000000"/>
          <w:sz w:val="20"/>
        </w:rPr>
        <w:t>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Fair Share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6.10</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FASB ASC</w:t>
      </w:r>
      <w:r>
        <w:rPr>
          <w:color w:val="000000"/>
        </w:rPr>
        <w:t xml:space="preserve">” </w:t>
      </w:r>
      <w:r>
        <w:rPr>
          <w:rFonts w:ascii="Times New Roman;sans-serif" w:hAnsi="Times New Roman;sans-serif"/>
          <w:b w:val="false"/>
          <w:color w:val="000000"/>
          <w:sz w:val="20"/>
        </w:rPr>
        <w:t>means the Accounting Standards Codification of the Financial Accounting Standards Board.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FATCA</w:t>
      </w:r>
      <w:r>
        <w:rPr>
          <w:color w:val="000000"/>
        </w:rPr>
        <w:t xml:space="preserve">” </w:t>
      </w:r>
      <w:r>
        <w:rPr>
          <w:rFonts w:ascii="Times New Roman;sans-serif" w:hAnsi="Times New Roman;sans-serif"/>
          <w:b w:val="false"/>
          <w:color w:val="000000"/>
          <w:sz w:val="20"/>
        </w:rPr>
        <w:t>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 of the Code (or any amended or successor version described above) and any fiscal or regulatory legislation, rules, or official administrative practices adopted pursuant to any intergovernmental agreements, treaty or convention among Governmental Authorities and implementing such Sections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Federal Funds Effective Rate</w:t>
      </w:r>
      <w:r>
        <w:rPr>
          <w:color w:val="000000"/>
        </w:rPr>
        <w:t xml:space="preserve">” </w:t>
      </w:r>
      <w:r>
        <w:rPr>
          <w:rFonts w:ascii="Times New Roman;sans-serif" w:hAnsi="Times New Roman;sans-serif"/>
          <w:b w:val="false"/>
          <w:color w:val="000000"/>
          <w:sz w:val="20"/>
        </w:rPr>
        <w:t xml:space="preserve">shall mean,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if the aforesaid rate shall be less than zero, such rate shall be deemed to be zero for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Federal Reserve Board</w:t>
      </w:r>
      <w:r>
        <w:rPr>
          <w:color w:val="000000"/>
        </w:rPr>
        <w:t xml:space="preserve">” </w:t>
      </w:r>
      <w:r>
        <w:rPr>
          <w:rFonts w:ascii="Times New Roman;sans-serif" w:hAnsi="Times New Roman;sans-serif"/>
          <w:b w:val="false"/>
          <w:color w:val="000000"/>
          <w:sz w:val="20"/>
        </w:rPr>
        <w:t>shall mean the Board of Governors of the Federal Reserve System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Final Maturity Date</w:t>
      </w:r>
      <w:r>
        <w:rPr>
          <w:color w:val="000000"/>
        </w:rPr>
        <w:t xml:space="preserve">” </w:t>
      </w:r>
      <w:r>
        <w:rPr>
          <w:rFonts w:ascii="Times New Roman;sans-serif" w:hAnsi="Times New Roman;sans-serif"/>
          <w:b w:val="false"/>
          <w:color w:val="000000"/>
          <w:sz w:val="20"/>
        </w:rPr>
        <w:t>shall mean the latest of the latest R/C Maturity Date, the Term A Facility Maturity Date, the latest New Term Loan Maturity Date, the latest final maturity date applicable to any Extended Term Loans, the latest final maturity date applicable to any Extending Revolving Commitments, the latest final maturity date applicable to any Other Term Loans, and the latest final maturity date applicable to any Other Revolving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Financial Covenant Increase Period</w:t>
      </w:r>
      <w:r>
        <w:rPr>
          <w:color w:val="000000"/>
        </w:rPr>
        <w:t xml:space="preserve">” </w:t>
      </w:r>
      <w:r>
        <w:rPr>
          <w:rFonts w:ascii="Times New Roman;sans-serif" w:hAnsi="Times New Roman;sans-serif"/>
          <w:b w:val="false"/>
          <w:color w:val="000000"/>
          <w:sz w:val="20"/>
        </w:rPr>
        <w:t xml:space="preserve">shall mean the period commencing on the first day after the expiration of the Financial Covenant Relief Period and ending on the earlier of (x) the first day of the fourth fiscal quarter after the expiration of the Financial Covenant Relief Period and (y) the day upon which the Borrower shall have notified the Administrative Agent in writing that it has elected to end the Financial Covenant Increase Period;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(i) if the Borrower elects to end the Financial Covenant Increase Period pursuant to clause (y) above, the Financial Covenant Increase Period cannot be reinstated.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Financial Covenant Relief Period</w:t>
      </w:r>
      <w:r>
        <w:rPr>
          <w:color w:val="000000"/>
        </w:rPr>
        <w:t xml:space="preserve">” </w:t>
      </w:r>
      <w:r>
        <w:rPr>
          <w:rFonts w:ascii="Times New Roman;sans-serif" w:hAnsi="Times New Roman;sans-serif"/>
          <w:b w:val="false"/>
          <w:color w:val="000000"/>
          <w:sz w:val="20"/>
        </w:rPr>
        <w:t xml:space="preserve">shall mean the period commencing on the Section 2.1 Effective Date and ending on the earlier of (x) the first day of the fiscal quarter beginning April 1, 2022 and (y) the day upon which the Borrower shall have notified the Administrative Agent in writing that it has elected to end the Financial Covenant Relief Period;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if the Borrower elects to end the Financial Covenant Relief Period pursuant to clause (y) above, the Financial Covenant Relief Period cannot be reinstated.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Financial Maintenance Covenant</w:t>
      </w:r>
      <w:r>
        <w:rPr>
          <w:color w:val="000000"/>
        </w:rPr>
        <w:t xml:space="preserve">” </w:t>
      </w:r>
      <w:r>
        <w:rPr>
          <w:rFonts w:ascii="Times New Roman;sans-serif" w:hAnsi="Times New Roman;sans-serif"/>
          <w:b w:val="false"/>
          <w:color w:val="000000"/>
          <w:sz w:val="20"/>
        </w:rPr>
        <w:t xml:space="preserve">shall mean the covenant set forth in </w:t>
      </w:r>
      <w:r>
        <w:rPr>
          <w:rFonts w:ascii="Times New Roman;sans-serif" w:hAnsi="Times New Roman;sans-serif"/>
          <w:b w:val="false"/>
          <w:color w:val="000000"/>
          <w:sz w:val="20"/>
          <w:u w:val="single"/>
        </w:rPr>
        <w:t>Section 10.08</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Fitch</w:t>
      </w:r>
      <w:r>
        <w:rPr>
          <w:color w:val="000000"/>
        </w:rPr>
        <w:t xml:space="preserve">” </w:t>
      </w:r>
      <w:r>
        <w:rPr>
          <w:rFonts w:ascii="Times New Roman;sans-serif" w:hAnsi="Times New Roman;sans-serif"/>
          <w:b w:val="false"/>
          <w:color w:val="000000"/>
          <w:sz w:val="20"/>
        </w:rPr>
        <w:t>shall mean Fitch Ratings Inc., or any successor entity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Fixed Amounts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1.09(a)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Flood Insurance Laws</w:t>
      </w:r>
      <w:r>
        <w:rPr>
          <w:color w:val="000000"/>
        </w:rPr>
        <w:t xml:space="preserve">” </w:t>
      </w:r>
      <w:r>
        <w:rPr>
          <w:rFonts w:ascii="Times New Roman;sans-serif" w:hAnsi="Times New Roman;sans-serif"/>
          <w:b w:val="false"/>
          <w:color w:val="000000"/>
          <w:sz w:val="20"/>
        </w:rPr>
        <w:t xml:space="preserve">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effect or any successor statute thereto, and (d) the Flood Insurance Reform Act of 2004 as now or hereafter in effect or any successor statute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Floor</w:t>
      </w:r>
      <w:r>
        <w:rPr>
          <w:color w:val="000000"/>
        </w:rPr>
        <w:t xml:space="preserve">” </w:t>
      </w:r>
      <w:r>
        <w:rPr>
          <w:rFonts w:ascii="Times New Roman;sans-serif" w:hAnsi="Times New Roman;sans-serif"/>
          <w:b w:val="false"/>
          <w:color w:val="000000"/>
          <w:sz w:val="20"/>
        </w:rPr>
        <w:t>shall mean a rate of interest equal to 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Foreign Lender</w:t>
      </w:r>
      <w:r>
        <w:rPr>
          <w:color w:val="000000"/>
        </w:rPr>
        <w:t xml:space="preserve">” </w:t>
      </w:r>
      <w:r>
        <w:rPr>
          <w:rFonts w:ascii="Times New Roman;sans-serif" w:hAnsi="Times New Roman;sans-serif"/>
          <w:b w:val="false"/>
          <w:color w:val="000000"/>
          <w:sz w:val="20"/>
        </w:rPr>
        <w:t>shall mean a Lender that is not a U.S.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Foreign Subsidiary</w:t>
      </w:r>
      <w:r>
        <w:rPr>
          <w:color w:val="000000"/>
        </w:rPr>
        <w:t xml:space="preserve">” </w:t>
      </w:r>
      <w:r>
        <w:rPr>
          <w:rFonts w:ascii="Times New Roman;sans-serif" w:hAnsi="Times New Roman;sans-serif"/>
          <w:b w:val="false"/>
          <w:color w:val="000000"/>
          <w:sz w:val="20"/>
        </w:rPr>
        <w:t>shall mean any Subsidiary that is organized under the laws of a jurisdiction other than the United States,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Fund</w:t>
      </w:r>
      <w:r>
        <w:rPr>
          <w:color w:val="000000"/>
        </w:rPr>
        <w:t xml:space="preserve">” </w:t>
      </w:r>
      <w:r>
        <w:rPr>
          <w:rFonts w:ascii="Times New Roman;sans-serif" w:hAnsi="Times New Roman;sans-serif"/>
          <w:b w:val="false"/>
          <w:color w:val="000000"/>
          <w:sz w:val="20"/>
        </w:rPr>
        <w:t>shall mean any Person (other than a natural person) that is engaged in making, purchasing, holding, or otherwise investing in commercial loans and similar extensions of credit in the ordinary course.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Funding Credit Party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6.10</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Funding Date</w:t>
      </w:r>
      <w:r>
        <w:rPr>
          <w:color w:val="000000"/>
        </w:rPr>
        <w:t xml:space="preserve">” </w:t>
      </w:r>
      <w:r>
        <w:rPr>
          <w:rFonts w:ascii="Times New Roman;sans-serif" w:hAnsi="Times New Roman;sans-serif"/>
          <w:b w:val="false"/>
          <w:color w:val="000000"/>
          <w:sz w:val="20"/>
        </w:rPr>
        <w:t>shall mean the date of the making of any extension of credit (whether the making of a Loan or the issuance of a Letter of Credit) hereunder (including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GAAP</w:t>
      </w:r>
      <w:r>
        <w:rPr>
          <w:color w:val="000000"/>
        </w:rPr>
        <w:t xml:space="preserve">” </w:t>
      </w:r>
      <w:r>
        <w:rPr>
          <w:rFonts w:ascii="Times New Roman;sans-serif" w:hAnsi="Times New Roman;sans-serif"/>
          <w:b w:val="false"/>
          <w:color w:val="000000"/>
          <w:sz w:val="20"/>
        </w:rPr>
        <w:t>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Gaming Approval</w:t>
      </w:r>
      <w:r>
        <w:rPr>
          <w:color w:val="000000"/>
        </w:rPr>
        <w:t xml:space="preserve">” </w:t>
      </w:r>
      <w:r>
        <w:rPr>
          <w:rFonts w:ascii="Times New Roman;sans-serif" w:hAnsi="Times New Roman;sans-serif"/>
          <w:b w:val="false"/>
          <w:color w:val="000000"/>
          <w:sz w:val="20"/>
        </w:rPr>
        <w:t>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 (b) required by any Gaming Law or (c) necessary as is contemplated on the Closing Date (after giving effect to the Transactions), to accomplish the financing and other transactions contemplated hereby after giving effect to the Transactions.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Gaming Authority</w:t>
      </w:r>
      <w:r>
        <w:rPr>
          <w:color w:val="000000"/>
        </w:rPr>
        <w:t xml:space="preserve">” </w:t>
      </w:r>
      <w:r>
        <w:rPr>
          <w:rFonts w:ascii="Times New Roman;sans-serif" w:hAnsi="Times New Roman;sans-serif"/>
          <w:b w:val="false"/>
          <w:color w:val="000000"/>
          <w:sz w:val="20"/>
        </w:rPr>
        <w:t>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Gaming Facility</w:t>
      </w:r>
      <w:r>
        <w:rPr>
          <w:color w:val="000000"/>
        </w:rPr>
        <w:t xml:space="preserve">” </w:t>
      </w:r>
      <w:r>
        <w:rPr>
          <w:rFonts w:ascii="Times New Roman;sans-serif" w:hAnsi="Times New Roman;sans-serif"/>
          <w:b w:val="false"/>
          <w:color w:val="000000"/>
          <w:sz w:val="20"/>
        </w:rPr>
        <w:t>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Gaming Laws</w:t>
      </w:r>
      <w:r>
        <w:rPr>
          <w:color w:val="000000"/>
        </w:rPr>
        <w:t xml:space="preserve">” </w:t>
      </w:r>
      <w:r>
        <w:rPr>
          <w:rFonts w:ascii="Times New Roman;sans-serif" w:hAnsi="Times New Roman;sans-serif"/>
          <w:b w:val="false"/>
          <w:color w:val="000000"/>
          <w:sz w:val="20"/>
        </w:rPr>
        <w:t>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Gaming Lease</w:t>
      </w:r>
      <w:r>
        <w:rPr>
          <w:color w:val="000000"/>
        </w:rPr>
        <w:t xml:space="preserve">” </w:t>
      </w:r>
      <w:r>
        <w:rPr>
          <w:rFonts w:ascii="Times New Roman;sans-serif" w:hAnsi="Times New Roman;sans-serif"/>
          <w:b w:val="false"/>
          <w:color w:val="000000"/>
          <w:sz w:val="20"/>
        </w:rPr>
        <w:t>shall mean (a) the Master Lease and (b) any other lease entered into for the purpose of Borrower or any of its Restricted Subsidiaries to acquire (including pursuant to a sale and leaseback transaction) the right to occupy and use real property, vessels or similar assets for, or in connection with, the construction, development or operation of Gaming Facilities.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Gaming License</w:t>
      </w:r>
      <w:r>
        <w:rPr>
          <w:color w:val="000000"/>
        </w:rPr>
        <w:t xml:space="preserve">” </w:t>
      </w:r>
      <w:r>
        <w:rPr>
          <w:rFonts w:ascii="Times New Roman;sans-serif" w:hAnsi="Times New Roman;sans-serif"/>
          <w:b w:val="false"/>
          <w:color w:val="000000"/>
          <w:sz w:val="20"/>
        </w:rPr>
        <w:t>shall mean any Gaming Approval or other casino, gambling or gaming license issued by any Gaming Authority covering any Gaming Facility that permits the licensee to operate a gaming establishment.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Governmental Authority</w:t>
      </w:r>
      <w:r>
        <w:rPr>
          <w:color w:val="000000"/>
        </w:rPr>
        <w:t xml:space="preserve">” </w:t>
      </w:r>
      <w:r>
        <w:rPr>
          <w:rFonts w:ascii="Times New Roman;sans-serif" w:hAnsi="Times New Roman;sans-serif"/>
          <w:b w:val="false"/>
          <w:color w:val="000000"/>
          <w:sz w:val="20"/>
        </w:rPr>
        <w:t xml:space="preserve">shall mean any government or political subdivision of the United States or any other country, whether federal, state, provincial, local or otherwise, or any agency, authority, board, bureau, central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Guarantee</w:t>
      </w:r>
      <w:r>
        <w:rPr>
          <w:color w:val="000000"/>
        </w:rPr>
        <w:t xml:space="preserve">” </w:t>
      </w:r>
      <w:r>
        <w:rPr>
          <w:rFonts w:ascii="Times New Roman;sans-serif" w:hAnsi="Times New Roman;sans-serif"/>
          <w:b w:val="false"/>
          <w:color w:val="000000"/>
          <w:sz w:val="20"/>
        </w:rPr>
        <w:t xml:space="preserve">shall mean the guarantee of each Guarantor pursuant to </w:t>
      </w:r>
      <w:r>
        <w:rPr>
          <w:rFonts w:ascii="Times New Roman;sans-serif" w:hAnsi="Times New Roman;sans-serif"/>
          <w:b w:val="false"/>
          <w:color w:val="000000"/>
          <w:sz w:val="20"/>
          <w:u w:val="single"/>
        </w:rPr>
        <w:t>Article VI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Guaranteed Obligations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Guarantors</w:t>
      </w:r>
      <w:r>
        <w:rPr>
          <w:color w:val="000000"/>
        </w:rPr>
        <w:t xml:space="preserve">” </w:t>
      </w:r>
      <w:r>
        <w:rPr>
          <w:rFonts w:ascii="Times New Roman;sans-serif" w:hAnsi="Times New Roman;sans-serif"/>
          <w:b w:val="false"/>
          <w:color w:val="000000"/>
          <w:sz w:val="20"/>
        </w:rPr>
        <w:t xml:space="preserve">shall mean each of the Persons listed on </w:t>
      </w:r>
      <w:r>
        <w:rPr>
          <w:rFonts w:ascii="Times New Roman;sans-serif" w:hAnsi="Times New Roman;sans-serif"/>
          <w:b w:val="false"/>
          <w:color w:val="000000"/>
          <w:sz w:val="20"/>
          <w:u w:val="single"/>
        </w:rPr>
        <w:t>Schedule 1.01(a)</w:t>
      </w:r>
      <w:r>
        <w:rPr>
          <w:color w:val="000000"/>
        </w:rPr>
        <w:t xml:space="preserve"> </w:t>
      </w:r>
      <w:r>
        <w:rPr>
          <w:rFonts w:ascii="Times New Roman;sans-serif" w:hAnsi="Times New Roman;sans-serif"/>
          <w:b w:val="false"/>
          <w:color w:val="000000"/>
          <w:sz w:val="20"/>
        </w:rPr>
        <w:t xml:space="preserve">attached hereto and each Wholly Owned Restricted Subsidiary that may hereafter execute a Joinder Agreement pursuant to </w:t>
      </w:r>
      <w:r>
        <w:rPr>
          <w:rFonts w:ascii="Times New Roman;sans-serif" w:hAnsi="Times New Roman;sans-serif"/>
          <w:b w:val="false"/>
          <w:color w:val="000000"/>
          <w:sz w:val="20"/>
          <w:u w:val="single"/>
        </w:rPr>
        <w:t>Section 9.11</w:t>
      </w:r>
      <w:r>
        <w:rPr>
          <w:rFonts w:ascii="Times New Roman;sans-serif" w:hAnsi="Times New Roman;sans-serif"/>
          <w:b w:val="false"/>
          <w:color w:val="000000"/>
          <w:sz w:val="20"/>
        </w:rPr>
        <w:t>, together with their successors and permitted assigns, and “</w:t>
      </w:r>
      <w:r>
        <w:rPr>
          <w:rFonts w:ascii="Times New Roman;sans-serif" w:hAnsi="Times New Roman;sans-serif"/>
          <w:b/>
          <w:color w:val="000000"/>
          <w:sz w:val="20"/>
        </w:rPr>
        <w:t>Guarantor</w:t>
      </w:r>
      <w:r>
        <w:rPr>
          <w:color w:val="000000"/>
        </w:rPr>
        <w:t xml:space="preserve">” </w:t>
      </w:r>
      <w:r>
        <w:rPr>
          <w:rFonts w:ascii="Times New Roman;sans-serif" w:hAnsi="Times New Roman;sans-serif"/>
          <w:b w:val="false"/>
          <w:color w:val="000000"/>
          <w:sz w:val="20"/>
        </w:rPr>
        <w:t xml:space="preserve">shall mean any one of them;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notwithstanding the foregoing, Guarantors shall not include any Subsidiary of Borrower that is an Excluded Subsidiary or any Person that has been released as a Guarantor in accordance with the terms of the Credit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Hazardous Material</w:t>
      </w:r>
      <w:r>
        <w:rPr>
          <w:color w:val="000000"/>
        </w:rPr>
        <w:t xml:space="preserve">” </w:t>
      </w:r>
      <w:r>
        <w:rPr>
          <w:rFonts w:ascii="Times New Roman;sans-serif" w:hAnsi="Times New Roman;sans-serif"/>
          <w:b w:val="false"/>
          <w:color w:val="000000"/>
          <w:sz w:val="20"/>
        </w:rPr>
        <w:t>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Immaterial Subsidiary</w:t>
      </w:r>
      <w:r>
        <w:rPr>
          <w:color w:val="000000"/>
        </w:rPr>
        <w:t xml:space="preserve">” </w:t>
      </w:r>
      <w:r>
        <w:rPr>
          <w:rFonts w:ascii="Times New Roman;sans-serif" w:hAnsi="Times New Roman;sans-serif"/>
          <w:b w:val="false"/>
          <w:color w:val="000000"/>
          <w:sz w:val="20"/>
        </w:rPr>
        <w:t>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Immaterial Subsidiary Threshold Amount</w:t>
      </w:r>
      <w:r>
        <w:rPr>
          <w:color w:val="000000"/>
        </w:rPr>
        <w:t xml:space="preserve">” </w:t>
      </w:r>
      <w:r>
        <w:rPr>
          <w:rFonts w:ascii="Times New Roman;sans-serif" w:hAnsi="Times New Roman;sans-serif"/>
          <w:b w:val="false"/>
          <w:color w:val="000000"/>
          <w:sz w:val="20"/>
        </w:rPr>
        <w:t>shall mean $150.0 million.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Increased Amount</w:t>
      </w:r>
      <w:r>
        <w:rPr>
          <w:color w:val="000000"/>
        </w:rPr>
        <w:t xml:space="preserve">” </w:t>
      </w:r>
      <w:r>
        <w:rPr>
          <w:rFonts w:ascii="Times New Roman;sans-serif" w:hAnsi="Times New Roman;sans-serif"/>
          <w:b w:val="false"/>
          <w:color w:val="000000"/>
          <w:sz w:val="20"/>
        </w:rPr>
        <w:t>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Borrower, the accretion of original issue discount or liquidation preference and increases in the amount of Indebtedness outstanding solely as a result of fluctuations in the exchange rate of currencies.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Commitments</w:t>
      </w:r>
      <w:r>
        <w:rPr>
          <w:color w:val="000000"/>
        </w:rPr>
        <w:t xml:space="preserve">” </w:t>
      </w:r>
      <w:r>
        <w:rPr>
          <w:rFonts w:ascii="Times New Roman;sans-serif" w:hAnsi="Times New Roman;sans-serif"/>
          <w:b w:val="false"/>
          <w:color w:val="000000"/>
          <w:sz w:val="20"/>
        </w:rPr>
        <w:t>shall mean the Incremental Revolving Commitments and the Incremental Term Loan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Effective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2.12(b)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Existing Tranche Revolving Commitments</w:t>
      </w:r>
      <w:r>
        <w:rPr>
          <w:color w:val="000000"/>
        </w:rPr>
        <w:t xml:space="preserve">” </w:t>
      </w:r>
      <w:r>
        <w:rPr>
          <w:rFonts w:ascii="Times New Roman;sans-serif" w:hAnsi="Times New Roman;sans-serif"/>
          <w:b w:val="false"/>
          <w:color w:val="000000"/>
          <w:sz w:val="20"/>
        </w:rPr>
        <w:t xml:space="preserve">shall have the meaning set forth in </w:t>
      </w:r>
      <w:r>
        <w:rPr>
          <w:rFonts w:ascii="Times New Roman;sans-serif" w:hAnsi="Times New Roman;sans-serif"/>
          <w:b w:val="false"/>
          <w:color w:val="000000"/>
          <w:sz w:val="20"/>
          <w:u w:val="single"/>
        </w:rPr>
        <w:t>Section 2.12(a)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Incurrence-Based Amount</w:t>
      </w:r>
      <w:r>
        <w:rPr>
          <w:color w:val="000000"/>
        </w:rPr>
        <w:t xml:space="preserve">” </w:t>
      </w:r>
      <w:r>
        <w:rPr>
          <w:rFonts w:ascii="Times New Roman;sans-serif" w:hAnsi="Times New Roman;sans-serif"/>
          <w:b w:val="false"/>
          <w:color w:val="000000"/>
          <w:sz w:val="20"/>
        </w:rPr>
        <w:t>has the meaning set forth in the definition of “Incremental Loan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Joinder Agreement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2.12(b)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Loan Amount</w:t>
      </w:r>
      <w:r>
        <w:rPr>
          <w:color w:val="000000"/>
        </w:rPr>
        <w:t xml:space="preserve">” </w:t>
      </w:r>
      <w:r>
        <w:rPr>
          <w:rFonts w:ascii="Times New Roman;sans-serif" w:hAnsi="Times New Roman;sans-serif"/>
          <w:b w:val="false"/>
          <w:color w:val="000000"/>
          <w:sz w:val="20"/>
        </w:rPr>
        <w:t xml:space="preserve">shall mean, as of any date of determination: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the Shared Fixed Incremental Amount; </w:t>
      </w:r>
      <w:r>
        <w:rPr>
          <w:rFonts w:ascii="Times New Roman;sans-serif" w:hAnsi="Times New Roman;sans-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(x) in the case of an Incremental Commitment or Ratio Debt that serves to effectively extend the maturity of the Term Loans, the Revolving Commitments, Permitted First Priority Refinancing Debt, and/or any Ratio Debt that is secured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with the Obligations, an amount equal to the reductions in the Term Loans, the Revolving Commitments, the Permitted First Priority Refinancing Debt, and/or such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Ratio Debt to be replaced with such Incremental Commitment or Ratio Debt and (y) in the case of any Incremental Commitment or Ratio Debt that effectively replaces any commitment under the Revolving Facility terminated, or any Term Loan repaid, under </w:t>
      </w:r>
      <w:r>
        <w:rPr>
          <w:rFonts w:ascii="Times New Roman;sans-serif" w:hAnsi="Times New Roman;sans-serif"/>
          <w:b w:val="false"/>
          <w:color w:val="000000"/>
          <w:sz w:val="20"/>
          <w:u w:val="single"/>
        </w:rPr>
        <w:t>Section 2.11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13.04(b)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13.04(h)</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13.05(g)</w:t>
      </w:r>
      <w:r>
        <w:rPr>
          <w:rFonts w:ascii="Times New Roman;sans-serif" w:hAnsi="Times New Roman;sans-serif"/>
          <w:b w:val="false"/>
          <w:color w:val="000000"/>
          <w:sz w:val="20"/>
        </w:rPr>
        <w:t xml:space="preserve">, an amount equal to the portion of the relevant terminated commitments under the Revolving Facility or repaid Term Loans; </w:t>
      </w:r>
      <w:r>
        <w:rPr>
          <w:rFonts w:ascii="Times New Roman;sans-serif" w:hAnsi="Times New Roman;sans-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the aggregate amount of (i) any voluntary prepayment or repurchase of Term Loans, Permitted First Priority Refinancing Debt, or Ratio Debt that is secured on a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basis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Obligations and (ii) any permanent reduction of Revolving Commitments, revolving commitments constituting Permitted First Priority Refinancing Debt, and revolving commitments constituting Ratio Debt that are secured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with the Obligations, in each case to the extent that the relevant prepayment is not funded or effected with any long term Indebtedness (the amounts under clauses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together, the “</w:t>
      </w:r>
      <w:r>
        <w:rPr>
          <w:rFonts w:ascii="Times New Roman;sans-serif" w:hAnsi="Times New Roman;sans-serif"/>
          <w:b/>
          <w:color w:val="000000"/>
          <w:sz w:val="20"/>
        </w:rPr>
        <w:t>Incremental Prepayment Amount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 xml:space="preserve">the aggregate principal amount of all Indebtedness incurred or issued in reliance on the Ratio Prepayment Amount; </w:t>
      </w:r>
      <w:r>
        <w:rPr>
          <w:rFonts w:ascii="Times New Roman;sans-serif" w:hAnsi="Times New Roman;sans-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an unlimited amount so long as, in the case of this clause (d), (A)(i) for any Incremental Commitment or Incremental Term Loan incurred in reliance on this clause (d) that is secured by the Collateral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with the Senior Facilities, the Consolidated First Lien Net Leverage Ratio would not exceed 3.25:1.00, (ii) for any Incremental Commitment or Incremental Term Loan incurred in reliance on this clause (d) that is secured by the Collateral on a junior lien basis to the Senior Facilities, the Consolidated Senior Secured Net Leverage Ratio would not exceed 3.75:1.00, and (iii) for any Incremental Commitment or Incremental Term Loan incurred in reliance on this clause (d) that is unsecured or not secured by the Collateral, the Consolidated Fixed Charge Coverage Ratio shall not exceed 2.00:1.00, in each case, calculated on a Pro Forma Basis after giving effect thereto, including the application of proceeds thereof, as of the last day of the most recently ended Test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for such purpose, (1) in the case of any Incremental Revolving Commitment, such calculation shall be made assuming a full drawing of such Incremental Revolving Commitment and (2) such calculation shall be made without netting the cash proceeds of any Borrowing under such Incremental Commitment (this clause (d), the “</w:t>
      </w:r>
      <w:r>
        <w:rPr>
          <w:rFonts w:ascii="Times New Roman;sans-serif" w:hAnsi="Times New Roman;sans-serif"/>
          <w:b/>
          <w:color w:val="000000"/>
          <w:sz w:val="20"/>
        </w:rPr>
        <w:t>Incremental Incurrence-Based Amount</w:t>
      </w:r>
      <w:r>
        <w:rPr>
          <w:color w:val="000000"/>
        </w:rPr>
        <w:t>”</w:t>
      </w:r>
      <w:r>
        <w:rPr>
          <w:rFonts w:ascii="Times New Roman;sans-serif" w:hAnsi="Times New Roman;sans-serif"/>
          <w:b w:val="false"/>
          <w:color w:val="000000"/>
          <w:sz w:val="20"/>
        </w:rPr>
        <w: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It is understood and agreed that (I) Borrower may elect to use the Incremental Incurrence-Based Amount prior to the Shared Fixed Incremental Amount or the Incremental Prepayment Amount and regardless of whether there is capacity under the Shared Fixed Incremental Amount or the Incremental Prepayment Amount, and if the Shared Fixed Incremental Amount, the Incremental Prepayment Amount, and the Incremental Incurrence-Based Amount are each available and Borrower does not make an election, Borrower will be deemed to have elected to use the Incremental Incurrence-Based Amount, and (II) any portion of any Incremental Term Loan, Incremental Term Loan Commitment, Incremental Revolving Commitment, or Ratio Debt incurred in reliance on the Shared Fixed Incremental Amount or the Incremental Prepayment Amount shall be reclassified as incurred under the Incremental Incurrence-Based Amount as Borrower may elect from time to time if Borrower meets the applicable Consolidated First Lien Net Leverage Ratio, Consolidated Senior Secured Net Leverage Ratio, or Consolidated Fixed Charge Coverage Ratio, as applicable, under the Incremental Incurrence-Based Amount at such time on a Pro Forma Basis.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Prepayment Amount</w:t>
      </w:r>
      <w:r>
        <w:rPr>
          <w:color w:val="000000"/>
        </w:rPr>
        <w:t xml:space="preserve">” </w:t>
      </w:r>
      <w:r>
        <w:rPr>
          <w:rFonts w:ascii="Times New Roman;sans-serif" w:hAnsi="Times New Roman;sans-serif"/>
          <w:b w:val="false"/>
          <w:color w:val="000000"/>
          <w:sz w:val="20"/>
        </w:rPr>
        <w:t>has the meaning set forth in the definition of “Incremental Loan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Revolving Commitments</w:t>
      </w:r>
      <w:r>
        <w:rPr>
          <w:color w:val="000000"/>
        </w:rPr>
        <w:t xml:space="preserve">” </w:t>
      </w:r>
      <w:r>
        <w:rPr>
          <w:rFonts w:ascii="Times New Roman;sans-serif" w:hAnsi="Times New Roman;sans-serif"/>
          <w:b w:val="false"/>
          <w:color w:val="000000"/>
          <w:sz w:val="20"/>
        </w:rPr>
        <w:t>shall mean Incremental Existing Tranche Revolving Commitments and New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Revolving Loans</w:t>
      </w:r>
      <w:r>
        <w:rPr>
          <w:color w:val="000000"/>
        </w:rPr>
        <w:t xml:space="preserve">” </w:t>
      </w:r>
      <w:r>
        <w:rPr>
          <w:rFonts w:ascii="Times New Roman;sans-serif" w:hAnsi="Times New Roman;sans-serif"/>
          <w:b w:val="false"/>
          <w:color w:val="000000"/>
          <w:sz w:val="20"/>
        </w:rPr>
        <w:t>shall mean any Revolving Loans made pursuant to Incremental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Term A Loan Commitments</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Term A Loans</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Term Loan Commitments</w:t>
      </w:r>
      <w:r>
        <w:rPr>
          <w:color w:val="000000"/>
        </w:rPr>
        <w:t xml:space="preserve">” </w:t>
      </w:r>
      <w:r>
        <w:rPr>
          <w:rFonts w:ascii="Times New Roman;sans-serif" w:hAnsi="Times New Roman;sans-serif"/>
          <w:b w:val="false"/>
          <w:color w:val="000000"/>
          <w:sz w:val="20"/>
        </w:rPr>
        <w:t>shall mean the Incremental Term A Loan Commitments and the New Term Loan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Incremental Term Loans</w:t>
      </w:r>
      <w:r>
        <w:rPr>
          <w:color w:val="000000"/>
        </w:rPr>
        <w:t xml:space="preserve">” </w:t>
      </w:r>
      <w:r>
        <w:rPr>
          <w:rFonts w:ascii="Times New Roman;sans-serif" w:hAnsi="Times New Roman;sans-serif"/>
          <w:b w:val="false"/>
          <w:color w:val="000000"/>
          <w:sz w:val="20"/>
        </w:rPr>
        <w:t>shall mean the Incremental Term A Loans and any New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incur</w:t>
      </w:r>
      <w:r>
        <w:rPr>
          <w:color w:val="000000"/>
        </w:rPr>
        <w:t xml:space="preserve">” </w:t>
      </w:r>
      <w:r>
        <w:rPr>
          <w:rFonts w:ascii="Times New Roman;sans-serif" w:hAnsi="Times New Roman;sans-serif"/>
          <w:b w:val="false"/>
          <w:color w:val="000000"/>
          <w:sz w:val="20"/>
        </w:rPr>
        <w:t>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Times New Roman;sans-serif" w:hAnsi="Times New Roman;sans-serif"/>
          <w:b/>
          <w:color w:val="000000"/>
          <w:sz w:val="20"/>
        </w:rPr>
        <w:t>incurrence</w:t>
      </w:r>
      <w:r>
        <w:rPr>
          <w:rFonts w:ascii="Times New Roman;sans-serif" w:hAnsi="Times New Roman;sans-serif"/>
          <w:b w:val="false"/>
          <w:color w:val="000000"/>
          <w:sz w:val="20"/>
        </w:rPr>
        <w:t>,” “</w:t>
      </w:r>
      <w:r>
        <w:rPr>
          <w:rFonts w:ascii="Times New Roman;sans-serif" w:hAnsi="Times New Roman;sans-serif"/>
          <w:b/>
          <w:color w:val="000000"/>
          <w:sz w:val="20"/>
        </w:rPr>
        <w:t>incurred</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incurring</w:t>
      </w:r>
      <w:r>
        <w:rPr>
          <w:color w:val="000000"/>
        </w:rPr>
        <w:t xml:space="preserve">” </w:t>
      </w:r>
      <w:r>
        <w:rPr>
          <w:rFonts w:ascii="Times New Roman;sans-serif" w:hAnsi="Times New Roman;sans-serif"/>
          <w:b w:val="false"/>
          <w:color w:val="000000"/>
          <w:sz w:val="20"/>
        </w:rPr>
        <w:t>shall have meanings correlative to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Incurrence-Based Amounts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1.09(a)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Indebtedness</w:t>
      </w:r>
      <w:r>
        <w:rPr>
          <w:color w:val="000000"/>
        </w:rPr>
        <w:t xml:space="preserve">” </w:t>
      </w:r>
      <w:r>
        <w:rPr>
          <w:rFonts w:ascii="Times New Roman;sans-serif" w:hAnsi="Times New Roman;sans-serif"/>
          <w:b w:val="false"/>
          <w:color w:val="000000"/>
          <w:sz w:val="20"/>
        </w:rPr>
        <w:t xml:space="preserve">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property or services (excluding (i) trade accounts payable and accrued obligations incurred in the ordinary course of business, (ii) the financing of insurance premiums, (iii) 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 (a) 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(u) Permitted Non-Recourse Guarantees, (v) the pledge of the Equity Interests in any Joint Venture and/or Restricted Subsidiary that is not a Credit Party to secure Indebtedness or other obligations of any Joint Venture and/or Restricted Subsidiary that is not a Credit Party and/or any Permitted Non-Recourse Guarantees, (w) obligations of an Unrestricted Subsidiary secured by a Lien on the Equity Interests of such Unrestricted Subsidiary, (x) casino “chips” and gaming winnings of customers, (y) any obligations of such Person in respect of Cash Management Agreements, and (z) any obligations of such Person in respect of employee, consultant or contractor deferred compensation and benefit plans shall not constitute Indebtedness. Notwithstanding anything contained herein to the contrary, operating leases shall not constitute Indebtedness hereunder regardless of whether required to be recharacterized as Capital Leases pursuant to GAAP and Gaming Leases (and any guarantee or support arrangement in respect thereof) shall not constitute Indebtedness hereunder regardless of the required characterization thereof pursuant to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Indemnitee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13.03(b)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Initial Base Restricted Payments Amount</w:t>
      </w:r>
      <w:r>
        <w:rPr>
          <w:color w:val="000000"/>
        </w:rPr>
        <w:t xml:space="preserve">” </w:t>
      </w:r>
      <w:r>
        <w:rPr>
          <w:rFonts w:ascii="Times New Roman;sans-serif" w:hAnsi="Times New Roman;sans-serif"/>
          <w:b w:val="false"/>
          <w:color w:val="000000"/>
          <w:sz w:val="20"/>
        </w:rPr>
        <w:t xml:space="preserve">shall mean, as of any date of determination, (i) the greater of (A) $350.0 million and (B) 35% of Consolidated EBITDA calculated on a Pro Forma Basis as of the most recently ended Test Period, minus the aggregate amount of Restricted Payments made pursuant to </w:t>
      </w:r>
      <w:r>
        <w:rPr>
          <w:rFonts w:ascii="Times New Roman;sans-serif" w:hAnsi="Times New Roman;sans-serif"/>
          <w:b w:val="false"/>
          <w:color w:val="000000"/>
          <w:sz w:val="20"/>
          <w:u w:val="single"/>
        </w:rPr>
        <w:t>Section 10.06(i)(i)</w:t>
      </w:r>
      <w:r>
        <w:rPr>
          <w:rFonts w:ascii="Times New Roman;sans-serif" w:hAnsi="Times New Roman;sans-serif"/>
          <w:b w:val="false"/>
          <w:color w:val="000000"/>
          <w:sz w:val="20"/>
        </w:rPr>
        <w:t xml:space="preserve">, Junior Prepayments made pursuant to </w:t>
      </w:r>
      <w:r>
        <w:rPr>
          <w:rFonts w:ascii="Times New Roman;sans-serif" w:hAnsi="Times New Roman;sans-serif"/>
          <w:b w:val="false"/>
          <w:color w:val="000000"/>
          <w:sz w:val="20"/>
          <w:u w:val="single"/>
        </w:rPr>
        <w:t>Section 10.09(a)(i)</w:t>
      </w:r>
      <w:r>
        <w:rPr>
          <w:rFonts w:ascii="Times New Roman;sans-serif" w:hAnsi="Times New Roman;sans-serif"/>
          <w:b w:val="false"/>
          <w:color w:val="000000"/>
          <w:sz w:val="20"/>
        </w:rPr>
        <w:t xml:space="preserve">, and the aggregate amount of Investments made (and as calculated) pursuant to </w:t>
      </w:r>
      <w:r>
        <w:rPr>
          <w:rFonts w:ascii="Times New Roman;sans-serif" w:hAnsi="Times New Roman;sans-serif"/>
          <w:b w:val="false"/>
          <w:color w:val="000000"/>
          <w:sz w:val="20"/>
          <w:u w:val="single"/>
        </w:rPr>
        <w:t>Section 10.04(x)</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Initial Base Junior Financing Prepayments Amount</w:t>
      </w:r>
      <w:r>
        <w:rPr>
          <w:color w:val="000000"/>
        </w:rPr>
        <w:t xml:space="preserve">” </w:t>
      </w:r>
      <w:r>
        <w:rPr>
          <w:rFonts w:ascii="Times New Roman;sans-serif" w:hAnsi="Times New Roman;sans-serif"/>
          <w:b w:val="false"/>
          <w:color w:val="000000"/>
          <w:sz w:val="20"/>
        </w:rPr>
        <w:t xml:space="preserve">shall mean, as of any date of determination, $250.0 million minus the aggregate amount of Restricted Payments made pursuant to </w:t>
      </w:r>
      <w:r>
        <w:rPr>
          <w:rFonts w:ascii="Times New Roman;sans-serif" w:hAnsi="Times New Roman;sans-serif"/>
          <w:b w:val="false"/>
          <w:color w:val="000000"/>
          <w:sz w:val="20"/>
          <w:u w:val="single"/>
        </w:rPr>
        <w:t>Section 10.06(l)</w:t>
      </w:r>
      <w:r>
        <w:rPr>
          <w:rFonts w:ascii="Times New Roman;sans-serif" w:hAnsi="Times New Roman;sans-serif"/>
          <w:b w:val="false"/>
          <w:color w:val="000000"/>
          <w:sz w:val="20"/>
        </w:rPr>
        <w:t xml:space="preserve">, Junior Prepayments made pursuant to </w:t>
      </w:r>
      <w:r>
        <w:rPr>
          <w:rFonts w:ascii="Times New Roman;sans-serif" w:hAnsi="Times New Roman;sans-serif"/>
          <w:b w:val="false"/>
          <w:color w:val="000000"/>
          <w:sz w:val="20"/>
          <w:u w:val="single"/>
        </w:rPr>
        <w:t>Section 10.09(j)</w:t>
      </w:r>
      <w:r>
        <w:rPr>
          <w:rFonts w:ascii="Times New Roman;sans-serif" w:hAnsi="Times New Roman;sans-serif"/>
          <w:b w:val="false"/>
          <w:color w:val="000000"/>
          <w:sz w:val="20"/>
        </w:rPr>
        <w:t xml:space="preserve">, and the aggregate amount of Investments made (and as calculated) pursuant to </w:t>
      </w:r>
      <w:r>
        <w:rPr>
          <w:rFonts w:ascii="Times New Roman;sans-serif" w:hAnsi="Times New Roman;sans-serif"/>
          <w:b w:val="false"/>
          <w:color w:val="000000"/>
          <w:sz w:val="20"/>
          <w:u w:val="single"/>
        </w:rPr>
        <w:t>Section 10.04(z)</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Initial Perfection Certificate</w:t>
      </w:r>
      <w:r>
        <w:rPr>
          <w:color w:val="000000"/>
        </w:rPr>
        <w:t xml:space="preserve">” </w:t>
      </w:r>
      <w:r>
        <w:rPr>
          <w:rFonts w:ascii="Times New Roman;sans-serif" w:hAnsi="Times New Roman;sans-serif"/>
          <w:b w:val="false"/>
          <w:color w:val="000000"/>
          <w:sz w:val="20"/>
        </w:rPr>
        <w:t>has the meaning set forth in the definition of “Perfection Certificate.”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Intellectual Property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Intercompany Contribution Indebtedness</w:t>
      </w:r>
      <w:r>
        <w:rPr>
          <w:color w:val="000000"/>
        </w:rPr>
        <w:t xml:space="preserve">” </w:t>
      </w:r>
      <w:r>
        <w:rPr>
          <w:rFonts w:ascii="Times New Roman;sans-serif" w:hAnsi="Times New Roman;sans-serif"/>
          <w:b w:val="false"/>
          <w:color w:val="000000"/>
          <w:sz w:val="20"/>
        </w:rPr>
        <w:t>shall mean unsecured Indebtedness (including unsecured Indebtedness convertible into or exchangeable or exercisable for any Equity Interests) of Borrower or all or any Restricted Subsidiaries that are Credit Parties owed to Wynn Resorts or any other Affiliate of Borrower (other than Borrower or a Subsidiary of Borrower that is a Credit Party)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Interest Period</w:t>
      </w:r>
      <w:r>
        <w:rPr>
          <w:color w:val="000000"/>
        </w:rPr>
        <w:t xml:space="preserve">” </w:t>
      </w:r>
      <w:r>
        <w:rPr>
          <w:rFonts w:ascii="Times New Roman;sans-serif" w:hAnsi="Times New Roman;sans-serif"/>
          <w:b w:val="false"/>
          <w:color w:val="000000"/>
          <w:sz w:val="20"/>
        </w:rPr>
        <w:t xml:space="preserve">shall mean, as to any Loan (other than an ABR Loan), the period commencing on the date such Loan is disbursed or converted to or continued and ending on the date one, three or six months thereafter (in each case, subject to the availability thereof), as selected by Borrower in its Notice of Borrowing or Notice of Continuation/Conversion, as applicable;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any Interest Period that would otherwise end on a day that is not a Business Day shall be extended to the next succeeding Business Day unless, in the case of a SOFR Loan, such Business Day falls in another calendar month, in which case such Interest Period shall end on the next preceding Business Day;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any Interest Period pertaining to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no Interest Period for a Class shall extend beyond the maturity date for such Class;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    no tenor that has been removed from this definition pursuant to Section 5.02(b)(iv) shall be available for specification in such Notice of Borrowing or Notice of Continuation/Conversion. </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as to any SOFR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Interest Rate Protection Agreement</w:t>
      </w:r>
      <w:r>
        <w:rPr>
          <w:color w:val="000000"/>
        </w:rPr>
        <w:t xml:space="preserve">” </w:t>
      </w:r>
      <w:r>
        <w:rPr>
          <w:rFonts w:ascii="Times New Roman;sans-serif" w:hAnsi="Times New Roman;sans-serif"/>
          <w:b w:val="false"/>
          <w:color w:val="000000"/>
          <w:sz w:val="20"/>
        </w:rPr>
        <w:t>shall mean, for any Person, an interest rate swap, cap or collar agreement or similar arrangement between such Person and one or more financial institutions providing for the transfer or mitigation of interest risks either generally or under specific contingencies.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Investments</w:t>
      </w:r>
      <w:r>
        <w:rPr>
          <w:color w:val="000000"/>
        </w:rPr>
        <w:t xml:space="preserve">” </w:t>
      </w:r>
      <w:r>
        <w:rPr>
          <w:rFonts w:ascii="Times New Roman;sans-serif" w:hAnsi="Times New Roman;sans-serif"/>
          <w:b w:val="false"/>
          <w:color w:val="000000"/>
          <w:sz w:val="20"/>
        </w:rPr>
        <w:t>of any Person shall mean (a) any loan or advance of funds or credit by such Person to any other Person, (b) any Contingent Obligation by such Person in respect of the Indebtedness of any other Person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w:t>
      </w:r>
      <w:r>
        <w:rPr>
          <w:rFonts w:ascii="Times New Roman;sans-serif" w:hAnsi="Times New Roman;sans-serif"/>
          <w:b w:val="false"/>
          <w:color w:val="000000"/>
          <w:sz w:val="20"/>
          <w:u w:val="single"/>
        </w:rPr>
        <w:t>Section 10.04</w:t>
      </w:r>
      <w:r>
        <w:rPr>
          <w:rFonts w:ascii="Times New Roman;sans-serif" w:hAnsi="Times New Roman;sans-serif"/>
          <w:b w:val="false"/>
          <w:color w:val="000000"/>
          <w:sz w:val="20"/>
        </w:rPr>
        <w:t xml:space="preserve">, “Investment” shall include the portion (proportionate to Borrower’s Equity Interest in such Subsidiary) of the fair market value of the net assets of any Subsidiary of Borrower at the time of Designation of such Subsidiary as an Unrestricted Subsidiary pursuant to </w:t>
      </w:r>
      <w:r>
        <w:rPr>
          <w:rFonts w:ascii="Times New Roman;sans-serif" w:hAnsi="Times New Roman;sans-serif"/>
          <w:b w:val="false"/>
          <w:color w:val="000000"/>
          <w:sz w:val="20"/>
          <w:u w:val="single"/>
        </w:rPr>
        <w:t>Section 9.12</w:t>
      </w:r>
      <w:r>
        <w:rPr>
          <w:color w:val="000000"/>
        </w:rPr>
        <w:t xml:space="preserve"> </w:t>
      </w:r>
      <w:r>
        <w:rPr>
          <w:rFonts w:ascii="Times New Roman;sans-serif" w:hAnsi="Times New Roman;sans-serif"/>
          <w:b w:val="false"/>
          <w:color w:val="000000"/>
          <w:sz w:val="20"/>
        </w:rPr>
        <w:t xml:space="preserve">(excluding any Subsidiaries designated as Unrestricted Subsidiaries on the Closing Date and set forth on </w:t>
      </w:r>
      <w:r>
        <w:rPr>
          <w:rFonts w:ascii="Times New Roman;sans-serif" w:hAnsi="Times New Roman;sans-serif"/>
          <w:b w:val="false"/>
          <w:color w:val="000000"/>
          <w:sz w:val="20"/>
          <w:u w:val="single"/>
        </w:rPr>
        <w:t>Schedule 8.12(c)</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w:t>
      </w:r>
      <w:r>
        <w:rPr>
          <w:rFonts w:ascii="Times New Roman;sans-serif" w:hAnsi="Times New Roman;sans-serif"/>
          <w:b w:val="false"/>
          <w:color w:val="000000"/>
          <w:sz w:val="20"/>
          <w:u w:val="single"/>
        </w:rPr>
        <w:t>Section 10.04</w:t>
      </w:r>
      <w:r>
        <w:rPr>
          <w:color w:val="000000"/>
        </w:rPr>
        <w:t xml:space="preserve"> </w:t>
      </w:r>
      <w:r>
        <w:rPr>
          <w:rFonts w:ascii="Times New Roman;sans-serif" w:hAnsi="Times New Roman;sans-serif"/>
          <w:b w:val="false"/>
          <w:color w:val="000000"/>
          <w:sz w:val="20"/>
        </w:rPr>
        <w:t xml:space="preserve">at the time of such Revocation.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IP Licensing Fees</w:t>
      </w:r>
      <w:r>
        <w:rPr>
          <w:color w:val="000000"/>
        </w:rPr>
        <w:t xml:space="preserve">” </w:t>
      </w:r>
      <w:r>
        <w:rPr>
          <w:rFonts w:ascii="Times New Roman;sans-serif" w:hAnsi="Times New Roman;sans-serif"/>
          <w:b w:val="false"/>
          <w:color w:val="000000"/>
          <w:sz w:val="20"/>
        </w:rPr>
        <w:t>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(ii) that certain Intellectual Property Licensing Agreement, dated as of February 26, 2015, among Wynn Resorts, Wynn Resorts Holdings, LLC, and Wynn Las Vegas, (iii) 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 (b) without duplication to any fees paid under any agreement described in clause (a), licensing agreements in form and substance substantially similar to any agreement described in clause (a).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ISDA CDS Definitions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13.04(i)</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ISP</w:t>
      </w:r>
      <w:r>
        <w:rPr>
          <w:color w:val="000000"/>
        </w:rPr>
        <w:t xml:space="preserve">” </w:t>
      </w:r>
      <w:r>
        <w:rPr>
          <w:rFonts w:ascii="Times New Roman;sans-serif" w:hAnsi="Times New Roman;sans-serif"/>
          <w:b w:val="false"/>
          <w:color w:val="000000"/>
          <w:sz w:val="20"/>
        </w:rPr>
        <w:t>shall mean,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Joinder Agreements</w:t>
      </w:r>
      <w:r>
        <w:rPr>
          <w:color w:val="000000"/>
        </w:rPr>
        <w:t xml:space="preserve">” </w:t>
      </w:r>
      <w:r>
        <w:rPr>
          <w:rFonts w:ascii="Times New Roman;sans-serif" w:hAnsi="Times New Roman;sans-serif"/>
          <w:b w:val="false"/>
          <w:color w:val="000000"/>
          <w:sz w:val="20"/>
        </w:rPr>
        <w:t xml:space="preserve">shall mean each Joinder Agreement substantially in the form of </w:t>
      </w:r>
      <w:r>
        <w:rPr>
          <w:rFonts w:ascii="Times New Roman;sans-serif" w:hAnsi="Times New Roman;sans-serif"/>
          <w:b w:val="false"/>
          <w:color w:val="000000"/>
          <w:sz w:val="20"/>
          <w:u w:val="single"/>
        </w:rPr>
        <w:t>Exhibit L</w:t>
      </w:r>
      <w:r>
        <w:rPr>
          <w:color w:val="000000"/>
        </w:rPr>
        <w:t xml:space="preserve"> </w:t>
      </w:r>
      <w:r>
        <w:rPr>
          <w:rFonts w:ascii="Times New Roman;sans-serif" w:hAnsi="Times New Roman;sans-serif"/>
          <w:b w:val="false"/>
          <w:color w:val="000000"/>
          <w:sz w:val="20"/>
        </w:rPr>
        <w:t>attached hereto or such other form as is reasonably acceptable to Administrative Agent and each Joinder Agreement to be entered into pursuant to the Security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Joint Venture</w:t>
      </w:r>
      <w:r>
        <w:rPr>
          <w:color w:val="000000"/>
        </w:rPr>
        <w:t xml:space="preserve">” </w:t>
      </w:r>
      <w:r>
        <w:rPr>
          <w:rFonts w:ascii="Times New Roman;sans-serif" w:hAnsi="Times New Roman;sans-serif"/>
          <w:b w:val="false"/>
          <w:color w:val="000000"/>
          <w:sz w:val="20"/>
        </w:rPr>
        <w:t>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Judgment Currency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13.15(a)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Judgment Currency Conversion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13.15(a)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Junior Financing</w:t>
      </w:r>
      <w:r>
        <w:rPr>
          <w:color w:val="000000"/>
        </w:rPr>
        <w:t xml:space="preserve">” </w:t>
      </w:r>
      <w:r>
        <w:rPr>
          <w:rFonts w:ascii="Times New Roman;sans-serif" w:hAnsi="Times New Roman;sans-serif"/>
          <w:b w:val="false"/>
          <w:color w:val="000000"/>
          <w:sz w:val="20"/>
        </w:rPr>
        <w:t>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providing for extensions on customary terms to at least 91 days after such Final Maturity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Junior Prepayments</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10.09</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 Commitments</w:t>
      </w:r>
      <w:r>
        <w:rPr>
          <w:color w:val="000000"/>
        </w:rPr>
        <w:t xml:space="preserve">” </w:t>
      </w:r>
      <w:r>
        <w:rPr>
          <w:rFonts w:ascii="Times New Roman;sans-serif" w:hAnsi="Times New Roman;sans-serif"/>
          <w:b w:val="false"/>
          <w:color w:val="000000"/>
          <w:sz w:val="20"/>
        </w:rPr>
        <w:t xml:space="preserve">shall mean the commitments of each L/C Lender to issue Letters of Credit pursuant to </w:t>
      </w:r>
      <w:r>
        <w:rPr>
          <w:rFonts w:ascii="Times New Roman;sans-serif" w:hAnsi="Times New Roman;sans-serif"/>
          <w:b w:val="false"/>
          <w:color w:val="000000"/>
          <w:sz w:val="20"/>
          <w:u w:val="single"/>
        </w:rPr>
        <w:t>Section 2.03</w:t>
      </w:r>
      <w:r>
        <w:rPr>
          <w:rFonts w:ascii="Times New Roman;sans-serif" w:hAnsi="Times New Roman;sans-serif"/>
          <w:b w:val="false"/>
          <w:color w:val="000000"/>
          <w:sz w:val="20"/>
        </w:rPr>
        <w:t>. The L/C Commitments are part of, and not in addition to, the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 Disbursements</w:t>
      </w:r>
      <w:r>
        <w:rPr>
          <w:color w:val="000000"/>
        </w:rPr>
        <w:t xml:space="preserve">” </w:t>
      </w:r>
      <w:r>
        <w:rPr>
          <w:rFonts w:ascii="Times New Roman;sans-serif" w:hAnsi="Times New Roman;sans-serif"/>
          <w:b w:val="false"/>
          <w:color w:val="000000"/>
          <w:sz w:val="20"/>
        </w:rPr>
        <w:t>shall mean a payment or disbursement made by any L/C Lender pursuant to a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 Documents</w:t>
      </w:r>
      <w:r>
        <w:rPr>
          <w:color w:val="000000"/>
        </w:rPr>
        <w:t xml:space="preserve">” </w:t>
      </w:r>
      <w:r>
        <w:rPr>
          <w:rFonts w:ascii="Times New Roman;sans-serif" w:hAnsi="Times New Roman;sans-serif"/>
          <w:b w:val="false"/>
          <w:color w:val="000000"/>
          <w:sz w:val="20"/>
        </w:rPr>
        <w:t>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 Interest</w:t>
      </w:r>
      <w:r>
        <w:rPr>
          <w:color w:val="000000"/>
        </w:rPr>
        <w:t xml:space="preserve">” </w:t>
      </w:r>
      <w:r>
        <w:rPr>
          <w:rFonts w:ascii="Times New Roman;sans-serif" w:hAnsi="Times New Roman;sans-serif"/>
          <w:b w:val="false"/>
          <w:color w:val="000000"/>
          <w:sz w:val="20"/>
        </w:rPr>
        <w:t>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 Lender</w:t>
      </w:r>
      <w:r>
        <w:rPr>
          <w:color w:val="000000"/>
        </w:rPr>
        <w:t xml:space="preserve">” </w:t>
      </w:r>
      <w:r>
        <w:rPr>
          <w:rFonts w:ascii="Times New Roman;sans-serif" w:hAnsi="Times New Roman;sans-serif"/>
          <w:b w:val="false"/>
          <w:color w:val="000000"/>
          <w:sz w:val="20"/>
        </w:rPr>
        <w:t xml:space="preserve">shall mean, as the context may require: (a) with respect to each Existing Letter of Credit, any person listed on </w:t>
      </w:r>
      <w:r>
        <w:rPr>
          <w:rFonts w:ascii="Times New Roman;sans-serif" w:hAnsi="Times New Roman;sans-serif"/>
          <w:b w:val="false"/>
          <w:color w:val="000000"/>
          <w:sz w:val="20"/>
          <w:u w:val="single"/>
        </w:rPr>
        <w:t>Schedule 2.03(s)</w:t>
      </w:r>
      <w:r>
        <w:rPr>
          <w:color w:val="000000"/>
        </w:rPr>
        <w:t xml:space="preserve"> </w:t>
      </w:r>
      <w:r>
        <w:rPr>
          <w:rFonts w:ascii="Times New Roman;sans-serif" w:hAnsi="Times New Roman;sans-serif"/>
          <w:b w:val="false"/>
          <w:color w:val="000000"/>
          <w:sz w:val="20"/>
        </w:rPr>
        <w:t>as an L/C Lender, in its capacity as issuer of such Existing Letter of Credit), (b) each of DB (solely in respect of standby Letters of Credit), Goldman Sachs Bank USA, and The Bank of Nova Scotia or any of their respective Affiliates, in its capacity as issuer of Letters of Credit issued by it hereunder, together with its successors and assigns in such capacity; and/or (c) any other Revolving Lender or Revolving Lenders selected by Borrower and reasonably acceptable to Administrative Agent (such approval not to be unreasonably withheld or delayed) that agrees to become an L/C Lender, in each case under this clause (c) in its capacity as issuer of Letters of Credit issued by such Lender hereunder, together with its successors and assigns in such capacity.</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 Liability</w:t>
      </w:r>
      <w:r>
        <w:rPr>
          <w:color w:val="000000"/>
        </w:rPr>
        <w:t xml:space="preserve">” </w:t>
      </w:r>
      <w:r>
        <w:rPr>
          <w:rFonts w:ascii="Times New Roman;sans-serif" w:hAnsi="Times New Roman;sans-serif"/>
          <w:b w:val="false"/>
          <w:color w:val="000000"/>
          <w:sz w:val="20"/>
        </w:rPr>
        <w:t xml:space="preserve">shall mean, at any time, without duplication, the sum of (a) the Dollar Equivalent of the Stated Amount of all outstanding Letters of Credit at such time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 Payment Notice</w:t>
      </w:r>
      <w:r>
        <w:rPr>
          <w:color w:val="000000"/>
        </w:rPr>
        <w:t xml:space="preserve">” </w:t>
      </w:r>
      <w:r>
        <w:rPr>
          <w:rFonts w:ascii="Times New Roman;sans-serif" w:hAnsi="Times New Roman;sans-serif"/>
          <w:b w:val="false"/>
          <w:color w:val="000000"/>
          <w:sz w:val="20"/>
        </w:rPr>
        <w:t xml:space="preserve">has the meaning provided in </w:t>
      </w:r>
      <w:r>
        <w:rPr>
          <w:rFonts w:ascii="Times New Roman;sans-serif" w:hAnsi="Times New Roman;sans-serif"/>
          <w:b w:val="false"/>
          <w:color w:val="000000"/>
          <w:sz w:val="20"/>
          <w:u w:val="single"/>
        </w:rPr>
        <w:t>Section 2.03(d)</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 Sublimit</w:t>
      </w:r>
      <w:r>
        <w:rPr>
          <w:color w:val="000000"/>
        </w:rPr>
        <w:t xml:space="preserve">” </w:t>
      </w:r>
      <w:r>
        <w:rPr>
          <w:rFonts w:ascii="Times New Roman;sans-serif" w:hAnsi="Times New Roman;sans-serif"/>
          <w:b w:val="false"/>
          <w:color w:val="000000"/>
          <w:sz w:val="20"/>
        </w:rPr>
        <w:t>shall mean an amount equal to the lesser of (a) $75.0 million and (b) the Total Revolving Commitments then in effect. With respect to each of DB, Goldman Sachs Bank USA, and The Bank of Nova Scotia (or any of their respective Affiliates), such L/C Lender’s L/C Sublimit shall be $25.0 million (in each case as the same may be changed from time to time with the prior written consent of Borrower and the applicable L/C Lender). The L/C Sublimit is part of, and not in addition to, the Total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Laws</w:t>
      </w:r>
      <w:r>
        <w:rPr>
          <w:color w:val="000000"/>
        </w:rPr>
        <w:t xml:space="preserve">” </w:t>
      </w:r>
      <w:r>
        <w:rPr>
          <w:rFonts w:ascii="Times New Roman;sans-serif" w:hAnsi="Times New Roman;sans-serif"/>
          <w:b w:val="false"/>
          <w:color w:val="000000"/>
          <w:sz w:val="20"/>
        </w:rPr>
        <w:t>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LCT Election</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1.08</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LCT Test Date</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1.08</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Lead Arrangers</w:t>
      </w:r>
      <w:r>
        <w:rPr>
          <w:color w:val="000000"/>
        </w:rPr>
        <w:t xml:space="preserve">” </w:t>
      </w:r>
      <w:r>
        <w:rPr>
          <w:rFonts w:ascii="Times New Roman;sans-serif" w:hAnsi="Times New Roman;sans-serif"/>
          <w:b w:val="false"/>
          <w:color w:val="000000"/>
          <w:sz w:val="20"/>
        </w:rPr>
        <w:t xml:space="preserve">shall mean, collectively, Deutsche Bank Securities, Inc., Goldman Sachs Bank USA, The Bank of Nova Scotia, BofA Securities, Inc., BNP Paribas Securities Corp., Fifth Third Bank, JPMorgan Chase Bank, N.A., Mizuho Bank, Ltd., Sumitomo Mitsui Banking Corporation, Credit Agricole Corporate and Investment Bank, SunTrust Robinson Humphrey, Inc., and Citizens Bank, National Association, in their capacities as joint lead arrangers and joint bookrunners hereunder. On and after the Amendment No. 3 Effective Date, the term “Lead Arrangers” shall include the Amendment No. 3 Lead Arrangers.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Lease</w:t>
      </w:r>
      <w:r>
        <w:rPr>
          <w:color w:val="000000"/>
        </w:rPr>
        <w:t xml:space="preserve">” </w:t>
      </w:r>
      <w:r>
        <w:rPr>
          <w:rFonts w:ascii="Times New Roman;sans-serif" w:hAnsi="Times New Roman;sans-serif"/>
          <w:b w:val="false"/>
          <w:color w:val="000000"/>
          <w:sz w:val="20"/>
        </w:rPr>
        <w:t>shall mean any lease, sublease, franchise agreement, license, occupancy or concession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Lender Insolvency Event</w:t>
      </w:r>
      <w:r>
        <w:rPr>
          <w:color w:val="000000"/>
        </w:rPr>
        <w:t xml:space="preserve">” </w:t>
      </w:r>
      <w:r>
        <w:rPr>
          <w:rFonts w:ascii="Times New Roman;sans-serif" w:hAnsi="Times New Roman;sans-serif"/>
          <w:b w:val="false"/>
          <w:color w:val="000000"/>
          <w:sz w:val="20"/>
        </w:rPr>
        <w:t xml:space="preserve">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Lenders</w:t>
      </w:r>
      <w:r>
        <w:rPr>
          <w:color w:val="000000"/>
        </w:rPr>
        <w:t xml:space="preserve">” </w:t>
      </w:r>
      <w:r>
        <w:rPr>
          <w:rFonts w:ascii="Times New Roman;sans-serif" w:hAnsi="Times New Roman;sans-serif"/>
          <w:b w:val="false"/>
          <w:color w:val="000000"/>
          <w:sz w:val="20"/>
        </w:rPr>
        <w:t xml:space="preserve">shall mean (a) each Person listed on </w:t>
      </w:r>
      <w:r>
        <w:rPr>
          <w:rFonts w:ascii="Times New Roman;sans-serif" w:hAnsi="Times New Roman;sans-serif"/>
          <w:b w:val="false"/>
          <w:color w:val="000000"/>
          <w:sz w:val="20"/>
          <w:u w:val="single"/>
        </w:rPr>
        <w:t>Annexes A-1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A-2</w:t>
      </w:r>
      <w:r>
        <w:rPr>
          <w:rFonts w:ascii="Times New Roman;sans-serif" w:hAnsi="Times New Roman;sans-serif"/>
          <w:b w:val="false"/>
          <w:color w:val="000000"/>
          <w:sz w:val="20"/>
        </w:rPr>
        <w:t xml:space="preserve">, (b) any Person that becomes a Lender from time to time party hereto pursuant to </w:t>
      </w:r>
      <w:r>
        <w:rPr>
          <w:rFonts w:ascii="Times New Roman;sans-serif" w:hAnsi="Times New Roman;sans-serif"/>
          <w:b w:val="false"/>
          <w:color w:val="000000"/>
          <w:sz w:val="20"/>
          <w:u w:val="single"/>
        </w:rPr>
        <w:t>Section 2.15</w:t>
      </w:r>
      <w:r>
        <w:rPr>
          <w:color w:val="000000"/>
        </w:rPr>
        <w:t xml:space="preserve"> </w:t>
      </w:r>
      <w:r>
        <w:rPr>
          <w:rFonts w:ascii="Times New Roman;sans-serif" w:hAnsi="Times New Roman;sans-serif"/>
          <w:b w:val="false"/>
          <w:color w:val="000000"/>
          <w:sz w:val="20"/>
        </w:rPr>
        <w:t>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Letter of Credit Request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2.03(b)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Letters of Credit</w:t>
      </w:r>
      <w:r>
        <w:rPr>
          <w:color w:val="000000"/>
        </w:rPr>
        <w:t xml:space="preserve">” </w:t>
      </w:r>
      <w:r>
        <w:rPr>
          <w:rFonts w:ascii="Times New Roman;sans-serif" w:hAnsi="Times New Roman;sans-serif"/>
          <w:b w:val="false"/>
          <w:color w:val="000000"/>
          <w:sz w:val="20"/>
        </w:rPr>
        <w:t xml:space="preserve">shall have the meaning set forth in </w:t>
      </w:r>
      <w:r>
        <w:rPr>
          <w:rFonts w:ascii="Times New Roman;sans-serif" w:hAnsi="Times New Roman;sans-serif"/>
          <w:b w:val="false"/>
          <w:color w:val="000000"/>
          <w:sz w:val="20"/>
          <w:u w:val="single"/>
        </w:rPr>
        <w:t>Section 2.03(a)</w:t>
      </w:r>
      <w:r>
        <w:rPr>
          <w:color w:val="000000"/>
        </w:rPr>
        <w:t xml:space="preserve"> </w:t>
      </w:r>
      <w:r>
        <w:rPr>
          <w:rFonts w:ascii="Times New Roman;sans-serif" w:hAnsi="Times New Roman;sans-serif"/>
          <w:b w:val="false"/>
          <w:color w:val="000000"/>
          <w:sz w:val="20"/>
        </w:rPr>
        <w:t>and shall include each Existing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LIBO Rate</w:t>
      </w:r>
      <w:r>
        <w:rPr>
          <w:color w:val="000000"/>
        </w:rPr>
        <w:t xml:space="preserve">” </w:t>
      </w:r>
      <w:r>
        <w:rPr>
          <w:rFonts w:ascii="Times New Roman;sans-serif" w:hAnsi="Times New Roman;sans-serif"/>
          <w:b w:val="false"/>
          <w:color w:val="000000"/>
          <w:sz w:val="20"/>
        </w:rPr>
        <w:t>shall have the meaning set forth in this Agreement immediately prior to giving effect to Amendment No. 3.</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LIBOR Loans</w:t>
      </w:r>
      <w:r>
        <w:rPr>
          <w:color w:val="000000"/>
        </w:rPr>
        <w:t xml:space="preserve">” </w:t>
      </w:r>
      <w:r>
        <w:rPr>
          <w:rFonts w:ascii="Times New Roman;sans-serif" w:hAnsi="Times New Roman;sans-serif"/>
          <w:b w:val="false"/>
          <w:color w:val="000000"/>
          <w:sz w:val="20"/>
        </w:rPr>
        <w:t xml:space="preserve">shall have the meaning set forth in this Agreement immediately prior to giving effect to Amendment No. 3.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License Revocation</w:t>
      </w:r>
      <w:r>
        <w:rPr>
          <w:color w:val="000000"/>
        </w:rPr>
        <w:t xml:space="preserve">” </w:t>
      </w:r>
      <w:r>
        <w:rPr>
          <w:rFonts w:ascii="Times New Roman;sans-serif" w:hAnsi="Times New Roman;sans-serif"/>
          <w:b w:val="false"/>
          <w:color w:val="000000"/>
          <w:sz w:val="20"/>
        </w:rPr>
        <w:t>shall mean the revocation, failure to renew or suspension of, or the appointment of a receiver, supervisor or similar official with respect to, any Gaming License held by the Borrower or any of its Restricted Subsidiaries and covering any Gaming Facility owned, leased, operated or used by Borrower or any of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Lien</w:t>
      </w:r>
      <w:r>
        <w:rPr>
          <w:color w:val="000000"/>
        </w:rPr>
        <w:t xml:space="preserve">” </w:t>
      </w:r>
      <w:r>
        <w:rPr>
          <w:rFonts w:ascii="Times New Roman;sans-serif" w:hAnsi="Times New Roman;sans-serif"/>
          <w:b w:val="false"/>
          <w:color w:val="000000"/>
          <w:sz w:val="20"/>
        </w:rPr>
        <w:t xml:space="preserve">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no event shall any operating lease or any Gaming Lease (or any guarantee or support arrangement in respect thereof) be deemed to be a Lien.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Limited Condition Transaction</w:t>
      </w:r>
      <w:r>
        <w:rPr>
          <w:color w:val="000000"/>
        </w:rPr>
        <w:t xml:space="preserve">” </w:t>
      </w:r>
      <w:r>
        <w:rPr>
          <w:rFonts w:ascii="Times New Roman;sans-serif" w:hAnsi="Times New Roman;sans-serif"/>
          <w:b w:val="false"/>
          <w:color w:val="000000"/>
          <w:sz w:val="20"/>
        </w:rPr>
        <w:t>shall mean any transaction whose consummation is not conditioned on the availability of, or on obtaining, third party financing (or if such condition does exist, Borrower or any of its Subsidiaries would be required to pay any fee, liquidated damages or other amount or be subject to any indemnity, claim or other liability as a result of such third party financing not having been available or obtained), including, without limitation, any Permitted Acquisition or other acquisition not prohibited hereunder (including repayment of Indebtedness of the Person acquired, or that is secured by the assets acquired, in such Permitted Acquisition or other acquisition), any permitted Investment or any unconditional repayment or redemption of, or offer to purchase, any Indebtedness (and, in each case, the incurrence of Indebtedness and/or Liens, the making of dispositions or Restricted Payments or the consummation of any other transactions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Liquidated Subsidiary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6.08</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Liquidity</w:t>
      </w:r>
      <w:r>
        <w:rPr>
          <w:color w:val="000000"/>
        </w:rPr>
        <w:t xml:space="preserve">” </w:t>
      </w:r>
      <w:r>
        <w:rPr>
          <w:rFonts w:ascii="Times New Roman;sans-serif" w:hAnsi="Times New Roman;sans-serif"/>
          <w:b w:val="false"/>
          <w:color w:val="000000"/>
          <w:sz w:val="20"/>
        </w:rPr>
        <w:t xml:space="preserve">means, on any date, the sum of (i) the aggregate amount of Unrestricted Operating Cash of the Borrower and its Restricted Subsidiaries in accordance with GAAP on such date plus (ii) the excess of the aggregate principal amount of Revolving Commitments in effect on such date over the aggregate Revolving Tranche Exposures of all Lenders on such date.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Liquor Authority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13.13(a)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Liquor Laws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13.13(a)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Loans</w:t>
      </w:r>
      <w:r>
        <w:rPr>
          <w:color w:val="000000"/>
        </w:rPr>
        <w:t xml:space="preserve">” </w:t>
      </w:r>
      <w:r>
        <w:rPr>
          <w:rFonts w:ascii="Times New Roman;sans-serif" w:hAnsi="Times New Roman;sans-serif"/>
          <w:b w:val="false"/>
          <w:color w:val="000000"/>
          <w:sz w:val="20"/>
        </w:rPr>
        <w:t>shall mean the Revolving Loans and the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Losses</w:t>
      </w:r>
      <w:r>
        <w:rPr>
          <w:color w:val="000000"/>
        </w:rPr>
        <w:t xml:space="preserve">” </w:t>
      </w:r>
      <w:r>
        <w:rPr>
          <w:rFonts w:ascii="Times New Roman;sans-serif" w:hAnsi="Times New Roman;sans-serif"/>
          <w:b w:val="false"/>
          <w:color w:val="000000"/>
          <w:sz w:val="20"/>
        </w:rPr>
        <w:t>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but limited to in the case of counsel, reasonable fees and expenses of one primary counsel for the Secured Parties and Indemnitees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and Indemnitees), in connection with any Proceeding commenced or threatened in writing, whether or not such Person shall be designated a party thereto) at any time (including following the payment of the Obligations) incurred by, imposed on or asserted against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Macau Resort</w:t>
      </w:r>
      <w:r>
        <w:rPr>
          <w:color w:val="000000"/>
        </w:rPr>
        <w:t xml:space="preserve">” </w:t>
      </w:r>
      <w:r>
        <w:rPr>
          <w:rFonts w:ascii="Times New Roman;sans-serif" w:hAnsi="Times New Roman;sans-serif"/>
          <w:b w:val="false"/>
          <w:color w:val="000000"/>
          <w:sz w:val="20"/>
        </w:rPr>
        <w:t>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Management Fees</w:t>
      </w:r>
      <w:r>
        <w:rPr>
          <w:color w:val="000000"/>
        </w:rPr>
        <w:t xml:space="preserve">” </w:t>
      </w:r>
      <w:r>
        <w:rPr>
          <w:rFonts w:ascii="Times New Roman;sans-serif" w:hAnsi="Times New Roman;sans-serif"/>
          <w:b w:val="false"/>
          <w:color w:val="000000"/>
          <w:sz w:val="20"/>
        </w:rPr>
        <w:t xml:space="preserve">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February 26, 2015, between Wynn Las Vegas and Wynn Resorts and (b) without duplication to any fees, costs, expenses or reimbursements paid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made under any agreement described in clause (a), management agreements in form and substance substantially similar to any agreement described in clause (a).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Margin Stock</w:t>
      </w:r>
      <w:r>
        <w:rPr>
          <w:color w:val="000000"/>
        </w:rPr>
        <w:t xml:space="preserve">” </w:t>
      </w:r>
      <w:r>
        <w:rPr>
          <w:rFonts w:ascii="Times New Roman;sans-serif" w:hAnsi="Times New Roman;sans-serif"/>
          <w:b w:val="false"/>
          <w:color w:val="000000"/>
          <w:sz w:val="20"/>
        </w:rPr>
        <w:t>shall mean margin stock within the meaning of Regulation T, Regulation U, and Regulation X.</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Master Lease</w:t>
      </w:r>
      <w:r>
        <w:rPr>
          <w:color w:val="000000"/>
        </w:rPr>
        <w:t xml:space="preserve">” </w:t>
      </w:r>
      <w:r>
        <w:rPr>
          <w:rFonts w:ascii="Times New Roman;sans-serif" w:hAnsi="Times New Roman;sans-serif"/>
          <w:b w:val="false"/>
          <w:color w:val="000000"/>
          <w:sz w:val="20"/>
        </w:rPr>
        <w:t>shall means that certain Lease, dated as of December 1, 2022, by and among EBH MA Property, LLC, a Massachusetts limited liability company, and MDC Encore Holdings, LLC, A Delaware limited liability company, as landlords, and Wynn Massachusetts, as tenant, as it may be amended, restated, replaced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Material Adverse Effect</w:t>
      </w:r>
      <w:r>
        <w:rPr>
          <w:color w:val="000000"/>
        </w:rPr>
        <w:t xml:space="preserve">” </w:t>
      </w:r>
      <w:r>
        <w:rPr>
          <w:rFonts w:ascii="Times New Roman;sans-serif" w:hAnsi="Times New Roman;sans-serif"/>
          <w:b w:val="false"/>
          <w:color w:val="000000"/>
          <w:sz w:val="20"/>
        </w:rPr>
        <w:t xml:space="preserve">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neither (x) any litigation challenging the issuance of a Gaming License nor (y) in the case of clauses (a) and (b) above, the effects of the novel coronavirus pandemic or, in each case, any matters arising therefrom shall constitute, result or otherwise have (or reasonably be expected to constitute, result or otherwise have) a Material Adverse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Material Intellectual Property</w:t>
      </w:r>
      <w:r>
        <w:rPr>
          <w:color w:val="000000"/>
        </w:rPr>
        <w:t xml:space="preserve">” </w:t>
      </w:r>
      <w:r>
        <w:rPr>
          <w:rFonts w:ascii="Times New Roman;sans-serif" w:hAnsi="Times New Roman;sans-serif"/>
          <w:b w:val="false"/>
          <w:color w:val="000000"/>
          <w:sz w:val="20"/>
        </w:rPr>
        <w:t>shall mean any Intellectual Property that is material to the Borrower and its Restricted Subsidiaries, taken as a whole.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Maximum Rate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13.19</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Minimum Cage Cash Amount</w:t>
      </w:r>
      <w:r>
        <w:rPr>
          <w:color w:val="000000"/>
        </w:rPr>
        <w:t xml:space="preserve">” </w:t>
      </w:r>
      <w:r>
        <w:rPr>
          <w:rFonts w:ascii="Times New Roman;sans-serif" w:hAnsi="Times New Roman;sans-serif"/>
          <w:b w:val="false"/>
          <w:color w:val="000000"/>
          <w:sz w:val="20"/>
        </w:rPr>
        <w:t>shall mean, as of any date of determination, an amount equal to $15.0 million multiplied by the number of material Gaming Facilities (as determined by Borrower in good faith) owned and operated by Borrower and its Restricted Subsidiaries. For purposes of this definition, as of the Closing Date each of (a) the Wynn Las Vegas Resort and Encore at Wynn Las Vegas (taken as a whole) and (b) the Wynn Massachusetts Resort shall count as material Gaming Facilities such that as of the Closing Date the Minimum Cage Cash Amount shall be $30.0 million.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Minimum Collateral Amount</w:t>
      </w:r>
      <w:r>
        <w:rPr>
          <w:color w:val="000000"/>
        </w:rPr>
        <w:t xml:space="preserve">” </w:t>
      </w:r>
      <w:r>
        <w:rPr>
          <w:rFonts w:ascii="Times New Roman;sans-serif" w:hAnsi="Times New Roman;sans-serif"/>
          <w:b w:val="false"/>
          <w:color w:val="000000"/>
          <w:sz w:val="20"/>
        </w:rPr>
        <w:t xml:space="preserve">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w:t>
      </w:r>
      <w:r>
        <w:rPr>
          <w:rFonts w:ascii="Times New Roman;sans-serif" w:hAnsi="Times New Roman;sans-serif"/>
          <w:b w:val="false"/>
          <w:color w:val="000000"/>
          <w:sz w:val="20"/>
          <w:u w:val="single"/>
        </w:rPr>
        <w:t>Sections 2.03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2.10(c)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2.10(d)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2.16(a)(i)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2.16(a)(ii)</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11.01</w:t>
      </w:r>
      <w:r>
        <w:rPr>
          <w:rFonts w:ascii="Times New Roman;sans-serif" w:hAnsi="Times New Roman;sans-serif"/>
          <w:b w:val="false"/>
          <w:color w:val="000000"/>
          <w:sz w:val="20"/>
        </w:rPr>
        <w:t>, an amount equal to 103% of the aggregate L/C Liability, and (iii) otherwise, an amount determined by Administrative Agent and the L/C Lenders in their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Moody’s</w:t>
      </w:r>
      <w:r>
        <w:rPr>
          <w:color w:val="000000"/>
        </w:rPr>
        <w:t xml:space="preserve">” </w:t>
      </w:r>
      <w:r>
        <w:rPr>
          <w:rFonts w:ascii="Times New Roman;sans-serif" w:hAnsi="Times New Roman;sans-serif"/>
          <w:b w:val="false"/>
          <w:color w:val="000000"/>
          <w:sz w:val="20"/>
        </w:rPr>
        <w:t>shall mean Moody’s Investors Service, Inc., or any successor entity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Mortgage</w:t>
      </w:r>
      <w:r>
        <w:rPr>
          <w:color w:val="000000"/>
        </w:rPr>
        <w:t xml:space="preserve">” </w:t>
      </w:r>
      <w:r>
        <w:rPr>
          <w:rFonts w:ascii="Times New Roman;sans-serif" w:hAnsi="Times New Roman;sans-serif"/>
          <w:b w:val="false"/>
          <w:color w:val="000000"/>
          <w:sz w:val="20"/>
        </w:rPr>
        <w:t xml:space="preserve">shall mean an agreement, including, but not limited to, a mortgage, deed of trust or any other document, creating and evidencing a first Lien (subject only to Permitted Liens) in favor of Collateral Agent on behalf of the Secured Parties on each Mortgaged Real Property, which shall be in substantially the form of </w:t>
      </w:r>
      <w:r>
        <w:rPr>
          <w:rFonts w:ascii="Times New Roman;sans-serif" w:hAnsi="Times New Roman;sans-serif"/>
          <w:b w:val="false"/>
          <w:color w:val="000000"/>
          <w:sz w:val="20"/>
          <w:u w:val="single"/>
        </w:rPr>
        <w:t>Exhibit I-1</w:t>
      </w:r>
      <w:r>
        <w:rPr>
          <w:rFonts w:ascii="Times New Roman;sans-serif" w:hAnsi="Times New Roman;sans-serif"/>
          <w:b w:val="false"/>
          <w:color w:val="000000"/>
          <w:sz w:val="20"/>
        </w:rPr>
        <w:t>,</w:t>
      </w:r>
      <w:r>
        <w:rPr>
          <w:color w:val="000000"/>
          <w:u w:val="single"/>
        </w:rPr>
        <w:t xml:space="preserve"> </w:t>
      </w:r>
      <w:r>
        <w:rPr>
          <w:rFonts w:ascii="Times New Roman;sans-serif" w:hAnsi="Times New Roman;sans-serif"/>
          <w:b w:val="false"/>
          <w:color w:val="000000"/>
          <w:sz w:val="20"/>
          <w:u w:val="single"/>
        </w:rPr>
        <w:t>Exhibit I-2</w:t>
      </w:r>
      <w:r>
        <w:rPr>
          <w:rFonts w:ascii="Times New Roman;sans-serif" w:hAnsi="Times New Roman;sans-serif"/>
          <w:b w:val="false"/>
          <w:color w:val="000000"/>
          <w:sz w:val="20"/>
        </w:rPr>
        <w:t>,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Mortgaged Real Property</w:t>
      </w:r>
      <w:r>
        <w:rPr>
          <w:color w:val="000000"/>
        </w:rPr>
        <w:t xml:space="preserve">” </w:t>
      </w:r>
      <w:r>
        <w:rPr>
          <w:rFonts w:ascii="Times New Roman;sans-serif" w:hAnsi="Times New Roman;sans-serif"/>
          <w:b w:val="false"/>
          <w:color w:val="000000"/>
          <w:sz w:val="20"/>
        </w:rPr>
        <w:t xml:space="preserve">shall mean (a) each Closing Date Mortgaged Real Property listed on </w:t>
      </w:r>
      <w:r>
        <w:rPr>
          <w:rFonts w:ascii="Times New Roman;sans-serif" w:hAnsi="Times New Roman;sans-serif"/>
          <w:b w:val="false"/>
          <w:color w:val="000000"/>
          <w:sz w:val="20"/>
          <w:u w:val="single"/>
        </w:rPr>
        <w:t>Schedule 1.01(c)</w:t>
      </w:r>
      <w:r>
        <w:rPr>
          <w:color w:val="000000"/>
        </w:rPr>
        <w:t xml:space="preserve"> </w:t>
      </w:r>
      <w:r>
        <w:rPr>
          <w:rFonts w:ascii="Times New Roman;sans-serif" w:hAnsi="Times New Roman;sans-serif"/>
          <w:b w:val="false"/>
          <w:color w:val="000000"/>
          <w:sz w:val="20"/>
        </w:rPr>
        <w:t xml:space="preserve">and (b) each Real Property, if any, which shall be subject to a Mortgage delivered after the Closing Date pursuant to </w:t>
      </w:r>
      <w:r>
        <w:rPr>
          <w:rFonts w:ascii="Times New Roman;sans-serif" w:hAnsi="Times New Roman;sans-serif"/>
          <w:b w:val="false"/>
          <w:color w:val="000000"/>
          <w:sz w:val="20"/>
          <w:u w:val="single"/>
        </w:rPr>
        <w:t>Section 9.08,</w:t>
      </w:r>
      <w:r>
        <w:rPr>
          <w:color w:val="000000"/>
        </w:rPr>
        <w:t xml:space="preserve"> </w:t>
      </w:r>
      <w:r>
        <w:rPr>
          <w:rFonts w:ascii="Times New Roman;sans-serif" w:hAnsi="Times New Roman;sans-serif"/>
          <w:b w:val="false"/>
          <w:color w:val="000000"/>
          <w:sz w:val="20"/>
          <w:u w:val="single"/>
        </w:rPr>
        <w:t>9.11</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9.16</w:t>
      </w:r>
      <w:r>
        <w:rPr>
          <w:color w:val="000000"/>
        </w:rPr>
        <w:t xml:space="preserve"> </w:t>
      </w:r>
      <w:r>
        <w:rPr>
          <w:rFonts w:ascii="Times New Roman;sans-serif" w:hAnsi="Times New Roman;sans-serif"/>
          <w:b w:val="false"/>
          <w:color w:val="000000"/>
          <w:sz w:val="20"/>
        </w:rPr>
        <w:t>(in each case, unless and until such Real Property is no longer subject to a Mortgage).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Multiemployer Plan</w:t>
      </w:r>
      <w:r>
        <w:rPr>
          <w:color w:val="000000"/>
        </w:rPr>
        <w:t xml:space="preserve">” </w:t>
      </w:r>
      <w:r>
        <w:rPr>
          <w:rFonts w:ascii="Times New Roman;sans-serif" w:hAnsi="Times New Roman;sans-serif"/>
          <w:b w:val="false"/>
          <w:color w:val="000000"/>
          <w:sz w:val="20"/>
        </w:rPr>
        <w:t>shall mean a multiemployer plan within the meaning of Section 4001(a)(3) of ERISA (a) to which any ERISA Entity is then making or obligated to make contributions, (b) to which any ERISA Entity (including any Person which ceased to be an ERISA Entity during such five year period) has within the preceding five plan years made contributions, or (c) with respect to which Borrower or any Restricted Subsidiary would reasonably be expected to incur liability under Title IV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NAIC</w:t>
      </w:r>
      <w:r>
        <w:rPr>
          <w:color w:val="000000"/>
        </w:rPr>
        <w:t xml:space="preserve">” </w:t>
      </w:r>
      <w:r>
        <w:rPr>
          <w:rFonts w:ascii="Times New Roman;sans-serif" w:hAnsi="Times New Roman;sans-serif"/>
          <w:b w:val="false"/>
          <w:color w:val="000000"/>
          <w:sz w:val="20"/>
        </w:rPr>
        <w:t>shall mean the National Association of Insurance Commissioners.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Net Available Proceeds</w:t>
      </w:r>
      <w:r>
        <w:rPr>
          <w:color w:val="000000"/>
        </w:rPr>
        <w:t xml:space="preserve">” </w:t>
      </w:r>
      <w:r>
        <w:rPr>
          <w:rFonts w:ascii="Times New Roman;sans-serif" w:hAnsi="Times New Roman;sans-serif"/>
          <w:b w:val="false"/>
          <w:color w:val="000000"/>
          <w:sz w:val="20"/>
        </w:rPr>
        <w:t>shall mean: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    in the case of any Asset Sale by Borrower or any Restricted Subsidiary pursuant to </w:t>
      </w:r>
      <w:r>
        <w:rPr>
          <w:rFonts w:ascii="Times New Roman;sans-serif" w:hAnsi="Times New Roman;sans-serif"/>
          <w:b w:val="false"/>
          <w:color w:val="000000"/>
          <w:sz w:val="20"/>
          <w:u w:val="single"/>
        </w:rPr>
        <w:t>Section 10.05(c)</w:t>
      </w:r>
      <w:r>
        <w:rPr>
          <w:rFonts w:ascii="Times New Roman;sans-serif" w:hAnsi="Times New Roman;sans-serif"/>
          <w:b w:val="false"/>
          <w:color w:val="000000"/>
          <w:sz w:val="20"/>
        </w:rPr>
        <w:t xml:space="preserve">, 100% of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if at the time of receipt of such net cash proceeds or at any time during the reinvestment period contemplated by </w:t>
      </w:r>
      <w:r>
        <w:rPr>
          <w:rFonts w:ascii="Times New Roman;sans-serif" w:hAnsi="Times New Roman;sans-serif"/>
          <w:b w:val="false"/>
          <w:color w:val="000000"/>
          <w:sz w:val="20"/>
          <w:u w:val="single"/>
        </w:rPr>
        <w:t>Section 2.10(a)(iii)</w:t>
      </w:r>
      <w:r>
        <w:rPr>
          <w:rFonts w:ascii="Times New Roman;sans-serif" w:hAnsi="Times New Roman;sans-serif"/>
          <w:b w:val="false"/>
          <w:color w:val="000000"/>
          <w:sz w:val="20"/>
        </w:rPr>
        <w:t>, if Borrower shall deliver a certificate of a Responsible Officer of Borrower to Administrative Agent certifying that on a Pro Forma Basis immediately after giving effect to the Asset Sale and the application of the proceeds thereof or at the relevant time during such reinvestment period, (I) the Consolidated First Lien Net Leverage Ratio is less than 1.00 to 1.00, 50% of such net cash proceeds that would otherwise constitute Net Available Proceeds shall constitute Net Available Proceeds or (II) the Consolidated First Lien Net Leverage Ratio is less than 0.50 to 1.00, none of such net cash proceeds that would otherwise constitute Net Available Proceeds shall constitute Net Available Proceeds;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(ii)    in the case of any Casualty Event of Borrower or any Restricted Subsidiary, the aggregate amount of cash proceeds of insurance, condemnation awards and other compensation (excluding proceeds constituting business interruption insurance or other similar compensation for loss of revenue, but including the proceeds of any disposition of Property pursuant to </w:t>
      </w:r>
      <w:r>
        <w:rPr>
          <w:rFonts w:ascii="Times New Roman;sans-serif" w:hAnsi="Times New Roman;sans-serif"/>
          <w:b w:val="false"/>
          <w:color w:val="000000"/>
          <w:sz w:val="20"/>
          <w:u w:val="single"/>
        </w:rPr>
        <w:t>Section 10.05(l)</w:t>
      </w:r>
      <w:r>
        <w:rPr>
          <w:rFonts w:ascii="Times New Roman;sans-serif" w:hAnsi="Times New Roman;sans-serif"/>
          <w:b w:val="false"/>
          <w:color w:val="000000"/>
          <w:sz w:val="20"/>
        </w:rPr>
        <w:t xml:space="preserve">) received by the Person whose Property was subject to such Casualty Event in respect of such Casualty Event net of (A) fees and expenses incurred by or on behalf of Borrower or any Restricted Subsidiary in connection with recovery thereof, (B) repayments of Indebtedness (other than Indebtedness hereunder) to the extent secured by a Lien on such Property that is permitted by the Credit Documents and that is not junior to the Lien thereon securing the Obligations, (C) any Taxes paid or payable by or on behalf of Borrower or any Restricted Subsidiary in respect of the amount so recovered (after application of all credits and other offsets arising from such Casualty Event), and (D) amounts required to be paid to any Person (other than any Company) owning a beneficial interest in the subject Property;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in the case of a Casualty Event with respect to property that is subject to a Gaming Lease or any other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w:t>
      </w:r>
      <w:r>
        <w:rPr>
          <w:color w:val="000000"/>
        </w:rPr>
        <w:t xml:space="preserve">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if at the time of receipt of such amounts or at any time during the reinvestment period contemplated by </w:t>
      </w:r>
      <w:r>
        <w:rPr>
          <w:rFonts w:ascii="Times New Roman;sans-serif" w:hAnsi="Times New Roman;sans-serif"/>
          <w:b w:val="false"/>
          <w:color w:val="000000"/>
          <w:sz w:val="20"/>
          <w:u w:val="single"/>
        </w:rPr>
        <w:t>Section 2.10(a)(i)</w:t>
      </w:r>
      <w:r>
        <w:rPr>
          <w:rFonts w:ascii="Times New Roman;sans-serif" w:hAnsi="Times New Roman;sans-serif"/>
          <w:b w:val="false"/>
          <w:color w:val="000000"/>
          <w:sz w:val="20"/>
        </w:rPr>
        <w:t>, if Borrower shall deliver a certificate of a Responsible Officer of Borrower to Administrative Agent certifying that on a Pro Forma Basis immediately after giving effect to the Asset Sale and the application of the proceeds thereof or at the relevant time during such reinvestment period, (I) the Consolidated First Lien Net Leverage Ratio is less than 1.00 to 1.00, 50% of such amounts that would otherwise constitute Net Available Proceeds shall constitute Net Available Proceeds or (II) the Consolidated First Lien Net Leverage Ratio is less than 0.50 to 1.00, none of such amounts that would otherwise constitute Net Available Proceeds shall constitute Net Available Proceeds; and</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Net Short Lender</w:t>
      </w:r>
      <w:r>
        <w:rPr>
          <w:color w:val="000000"/>
        </w:rPr>
        <w:t xml:space="preserve">” </w:t>
      </w:r>
      <w:r>
        <w:rPr>
          <w:rFonts w:ascii="Times New Roman;sans-serif" w:hAnsi="Times New Roman;sans-serif"/>
          <w:b w:val="false"/>
          <w:color w:val="000000"/>
          <w:sz w:val="20"/>
        </w:rPr>
        <w:t xml:space="preserve">has the meaning assigned to such term in </w:t>
      </w:r>
      <w:r>
        <w:rPr>
          <w:rFonts w:ascii="Times New Roman;sans-serif" w:hAnsi="Times New Roman;sans-serif"/>
          <w:b w:val="false"/>
          <w:color w:val="000000"/>
          <w:sz w:val="20"/>
          <w:u w:val="single"/>
        </w:rPr>
        <w:t>Section 13.04(i)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New Revolving Commitments</w:t>
      </w:r>
      <w:r>
        <w:rPr>
          <w:color w:val="000000"/>
        </w:rPr>
        <w:t xml:space="preserve">” </w:t>
      </w:r>
      <w:r>
        <w:rPr>
          <w:rFonts w:ascii="Times New Roman;sans-serif" w:hAnsi="Times New Roman;sans-serif"/>
          <w:b w:val="false"/>
          <w:color w:val="000000"/>
          <w:sz w:val="20"/>
        </w:rPr>
        <w:t xml:space="preserve">shall have the meaning set forth in </w:t>
      </w:r>
      <w:r>
        <w:rPr>
          <w:rFonts w:ascii="Times New Roman;sans-serif" w:hAnsi="Times New Roman;sans-serif"/>
          <w:b w:val="false"/>
          <w:color w:val="000000"/>
          <w:sz w:val="20"/>
          <w:u w:val="single"/>
        </w:rPr>
        <w:t>Section 2.12(a)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New Revolving Loans</w:t>
      </w:r>
      <w:r>
        <w:rPr>
          <w:color w:val="000000"/>
        </w:rPr>
        <w:t xml:space="preserve">” </w:t>
      </w:r>
      <w:r>
        <w:rPr>
          <w:rFonts w:ascii="Times New Roman;sans-serif" w:hAnsi="Times New Roman;sans-serif"/>
          <w:b w:val="false"/>
          <w:color w:val="000000"/>
          <w:sz w:val="20"/>
        </w:rPr>
        <w:t xml:space="preserve">shall have the meaning set forth in </w:t>
      </w:r>
      <w:r>
        <w:rPr>
          <w:rFonts w:ascii="Times New Roman;sans-serif" w:hAnsi="Times New Roman;sans-serif"/>
          <w:b w:val="false"/>
          <w:color w:val="000000"/>
          <w:sz w:val="20"/>
          <w:u w:val="single"/>
        </w:rPr>
        <w:t>Section 2.12(a)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New Term Loan Commitments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New Term Loan Maturity Date</w:t>
      </w:r>
      <w:r>
        <w:rPr>
          <w:color w:val="000000"/>
        </w:rPr>
        <w:t xml:space="preserve">” </w:t>
      </w:r>
      <w:r>
        <w:rPr>
          <w:rFonts w:ascii="Times New Roman;sans-serif" w:hAnsi="Times New Roman;sans-serif"/>
          <w:b w:val="false"/>
          <w:color w:val="000000"/>
          <w:sz w:val="20"/>
        </w:rPr>
        <w:t xml:space="preserve">shall mean, with respect to any New Term Loans to be made pursuant to the related Incremental Joinder Agreement, the maturity date thereof as determined in accordance with </w:t>
      </w:r>
      <w:r>
        <w:rPr>
          <w:rFonts w:ascii="Times New Roman;sans-serif" w:hAnsi="Times New Roman;sans-serif"/>
          <w:b w:val="false"/>
          <w:color w:val="000000"/>
          <w:sz w:val="20"/>
          <w:u w:val="single"/>
        </w:rPr>
        <w:t>Section 2.12(b)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New Term Loan Notes</w:t>
      </w:r>
      <w:r>
        <w:rPr>
          <w:color w:val="000000"/>
        </w:rPr>
        <w:t xml:space="preserve">” </w:t>
      </w:r>
      <w:r>
        <w:rPr>
          <w:rFonts w:ascii="Times New Roman;sans-serif" w:hAnsi="Times New Roman;sans-serif"/>
          <w:b w:val="false"/>
          <w:color w:val="000000"/>
          <w:sz w:val="20"/>
        </w:rPr>
        <w:t>shall mean the promissory notes executed and delivered in connection with any New Term Loan Commitments and the related New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New Term Loans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Non-Defaulting Lender</w:t>
      </w:r>
      <w:r>
        <w:rPr>
          <w:color w:val="000000"/>
        </w:rPr>
        <w:t xml:space="preserve">” </w:t>
      </w:r>
      <w:r>
        <w:rPr>
          <w:rFonts w:ascii="Times New Roman;sans-serif" w:hAnsi="Times New Roman;sans-serif"/>
          <w:b w:val="false"/>
          <w:color w:val="000000"/>
          <w:sz w:val="20"/>
        </w:rPr>
        <w:t>shall mean each Lender other than a Defaulting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w:t>
      </w:r>
      <w:r>
        <w:rPr>
          <w:color w:val="000000"/>
        </w:rPr>
        <w:t xml:space="preserve"> </w:t>
      </w:r>
      <w:r>
        <w:rPr>
          <w:rFonts w:ascii="Times New Roman;sans-serif" w:hAnsi="Times New Roman;sans-serif"/>
          <w:b/>
          <w:color w:val="000000"/>
          <w:sz w:val="20"/>
        </w:rPr>
        <w:t>Revolving Commitment</w:t>
      </w:r>
      <w:r>
        <w:rPr>
          <w:color w:val="000000"/>
        </w:rPr>
        <w:t xml:space="preserve">” </w:t>
      </w:r>
      <w:r>
        <w:rPr>
          <w:rFonts w:ascii="Times New Roman;sans-serif" w:hAnsi="Times New Roman;sans-serif"/>
          <w:b w:val="false"/>
          <w:color w:val="000000"/>
          <w:sz w:val="20"/>
        </w:rPr>
        <w:t xml:space="preserve">shall mean, for each Non-Extended Revolving Lender, the obligation of such Lender to make Non-Extended Revolving Loans in an aggregate principal amount at any one time outstanding up to but not exceeding the amount set forth opposite the name of such Lender on </w:t>
      </w:r>
      <w:r>
        <w:rPr>
          <w:rFonts w:ascii="Times New Roman;sans-serif" w:hAnsi="Times New Roman;sans-serif"/>
          <w:b w:val="false"/>
          <w:color w:val="000000"/>
          <w:sz w:val="20"/>
          <w:u w:val="single"/>
        </w:rPr>
        <w:t>Annex A-1</w:t>
      </w:r>
      <w:r>
        <w:rPr>
          <w:color w:val="000000"/>
        </w:rPr>
        <w:t xml:space="preserve"> </w:t>
      </w:r>
      <w:r>
        <w:rPr>
          <w:rFonts w:ascii="Times New Roman;sans-serif" w:hAnsi="Times New Roman;sans-serif"/>
          <w:b w:val="false"/>
          <w:color w:val="000000"/>
          <w:sz w:val="20"/>
        </w:rPr>
        <w:t xml:space="preserve">under the caption “Non-Extended Revolving Commitment,” or in the Assignment Agreement pursuant to which such Lender assumed its Non-Extended Revolving Commitment or in any Refinancing Amendment or Incremental Joinder Agreement, as applicable, as the same may be (a) changed pursuant to </w:t>
      </w:r>
      <w:r>
        <w:rPr>
          <w:rFonts w:ascii="Times New Roman;sans-serif" w:hAnsi="Times New Roman;sans-serif"/>
          <w:b w:val="false"/>
          <w:color w:val="000000"/>
          <w:sz w:val="20"/>
          <w:u w:val="single"/>
        </w:rPr>
        <w:t>Section 13.05(b)</w:t>
      </w:r>
      <w:r>
        <w:rPr>
          <w:rFonts w:ascii="Times New Roman;sans-serif" w:hAnsi="Times New Roman;sans-serif"/>
          <w:b w:val="false"/>
          <w:color w:val="000000"/>
          <w:sz w:val="20"/>
        </w:rPr>
        <w:t xml:space="preserve">, (b) reduced or terminated from time to time pursuant to </w:t>
      </w:r>
      <w:r>
        <w:rPr>
          <w:rFonts w:ascii="Times New Roman;sans-serif" w:hAnsi="Times New Roman;sans-serif"/>
          <w:b w:val="false"/>
          <w:color w:val="000000"/>
          <w:sz w:val="20"/>
          <w:u w:val="single"/>
        </w:rPr>
        <w:t>Sections 2.04</w:t>
      </w:r>
      <w:r>
        <w:rPr>
          <w:color w:val="000000"/>
        </w:rPr>
        <w:t xml:space="preserve"> </w:t>
      </w:r>
      <w:r>
        <w:rPr>
          <w:rFonts w:ascii="Times New Roman;sans-serif" w:hAnsi="Times New Roman;sans-serif"/>
          <w:b w:val="false"/>
          <w:color w:val="000000"/>
          <w:sz w:val="20"/>
        </w:rPr>
        <w:t xml:space="preserve">and/or </w:t>
      </w:r>
      <w:r>
        <w:rPr>
          <w:rFonts w:ascii="Times New Roman;sans-serif" w:hAnsi="Times New Roman;sans-serif"/>
          <w:b w:val="false"/>
          <w:color w:val="000000"/>
          <w:sz w:val="20"/>
          <w:u w:val="single"/>
        </w:rPr>
        <w:t>11.01</w:t>
      </w:r>
      <w:r>
        <w:rPr>
          <w:rFonts w:ascii="Times New Roman;sans-serif" w:hAnsi="Times New Roman;sans-serif"/>
          <w:b w:val="false"/>
          <w:color w:val="000000"/>
          <w:sz w:val="20"/>
        </w:rPr>
        <w:t xml:space="preserve">, as applicable, or (c) increased or otherwise adjusted from time to time in accordance with this Agreement, including pursuant to </w:t>
      </w:r>
      <w:r>
        <w:rPr>
          <w:rFonts w:ascii="Times New Roman;sans-serif" w:hAnsi="Times New Roman;sans-serif"/>
          <w:b w:val="false"/>
          <w:color w:val="000000"/>
          <w:sz w:val="20"/>
          <w:u w:val="single"/>
        </w:rPr>
        <w:t>Sections 2.12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2.15</w:t>
      </w:r>
      <w:r>
        <w:rPr>
          <w:rFonts w:ascii="Times New Roman;sans-serif" w:hAnsi="Times New Roman;sans-serif"/>
          <w:b w:val="false"/>
          <w:color w:val="000000"/>
          <w:sz w:val="20"/>
        </w:rPr>
        <w:t xml:space="preserve">; it being understood that a Non-Extended Revolving Lender’s Non-Extended Revolving Commitment shall include any Extending Revolving Commitments, Incremental Revolving Commitments, and Other Revolving Commitments of such Revolving Lender. The aggregate Non-Extended Revolving Commitments of all Non-Extended Revolving Lenders shall be $68,702,290.08 on the Amendment No. 3 Effective Date, as such amount may be adjusted from time to time in accordance with the terms of this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 Revolving Facility</w:t>
      </w:r>
      <w:r>
        <w:rPr>
          <w:color w:val="000000"/>
        </w:rPr>
        <w:t xml:space="preserve">” </w:t>
      </w:r>
      <w:r>
        <w:rPr>
          <w:rFonts w:ascii="Times New Roman;sans-serif" w:hAnsi="Times New Roman;sans-serif"/>
          <w:b w:val="false"/>
          <w:color w:val="000000"/>
          <w:sz w:val="20"/>
        </w:rPr>
        <w:t>shall mean each credit facility comprising Non-Extended Revolving Commitments of a particular Tranche.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 Revolving Lenders</w:t>
      </w:r>
      <w:r>
        <w:rPr>
          <w:color w:val="000000"/>
        </w:rPr>
        <w:t xml:space="preserve">” </w:t>
      </w:r>
      <w:r>
        <w:rPr>
          <w:rFonts w:ascii="Times New Roman;sans-serif" w:hAnsi="Times New Roman;sans-serif"/>
          <w:b w:val="false"/>
          <w:color w:val="000000"/>
          <w:sz w:val="20"/>
        </w:rPr>
        <w:t xml:space="preserve">shall mean (a) on the Amendment No. 3 Effective Date, the Lenders having a Non-Extended Revolving Commitment on </w:t>
      </w:r>
      <w:r>
        <w:rPr>
          <w:rFonts w:ascii="Times New Roman;sans-serif" w:hAnsi="Times New Roman;sans-serif"/>
          <w:b w:val="false"/>
          <w:color w:val="000000"/>
          <w:sz w:val="20"/>
          <w:u w:val="single"/>
        </w:rPr>
        <w:t>Annex A-1</w:t>
      </w:r>
      <w:r>
        <w:rPr>
          <w:color w:val="000000"/>
        </w:rPr>
        <w:t xml:space="preserve"> </w:t>
      </w:r>
      <w:r>
        <w:rPr>
          <w:rFonts w:ascii="Times New Roman;sans-serif" w:hAnsi="Times New Roman;sans-serif"/>
          <w:b w:val="false"/>
          <w:color w:val="000000"/>
          <w:sz w:val="20"/>
        </w:rPr>
        <w:t>hereof and (b) thereafter, the Lenders from time to time holding Non-Extended Revolving Loans and/or a Non-Extended Revolving Commitment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 Revolving Loans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2.01(a)(ii)(A)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 Revolving Maturity Date</w:t>
      </w:r>
      <w:r>
        <w:rPr>
          <w:color w:val="000000"/>
        </w:rPr>
        <w:t xml:space="preserve">” </w:t>
      </w:r>
      <w:r>
        <w:rPr>
          <w:rFonts w:ascii="Times New Roman;sans-serif" w:hAnsi="Times New Roman;sans-serif"/>
          <w:b w:val="false"/>
          <w:color w:val="000000"/>
          <w:sz w:val="20"/>
        </w:rPr>
        <w:t>shall mean September 20, 2024.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 Term A Facility Commitment</w:t>
      </w:r>
      <w:r>
        <w:rPr>
          <w:color w:val="000000"/>
        </w:rPr>
        <w:t xml:space="preserve">” </w:t>
      </w:r>
      <w:r>
        <w:rPr>
          <w:rFonts w:ascii="Times New Roman;sans-serif" w:hAnsi="Times New Roman;sans-serif"/>
          <w:b w:val="false"/>
          <w:color w:val="000000"/>
          <w:sz w:val="20"/>
        </w:rPr>
        <w:t xml:space="preserve">shall mean, for each Non-Extended Term A Facility Lender, the amount of Non-Extended Term A Facility Loans deemed to be made to the Borrower on the Amendment No. 3 Effective Date pursuant to Section 2.01(b)(i)(x), in a principal amount not to exceed the amount set forth opposite such Lender’s name under the heading “Non-Extended Term A Facility Commitment” on Annex A-2, or in the Assignment Agreement pursuant to which such Lender assumed its Non-Extended Term A Facility Commitment, as applicable, as the same may be (i) changed pursuant to </w:t>
      </w:r>
      <w:r>
        <w:rPr>
          <w:rFonts w:ascii="Times New Roman;sans-serif" w:hAnsi="Times New Roman;sans-serif"/>
          <w:b w:val="false"/>
          <w:color w:val="000000"/>
          <w:sz w:val="20"/>
          <w:u w:val="single"/>
        </w:rPr>
        <w:t>Section 13.05(b)</w:t>
      </w:r>
      <w:r>
        <w:rPr>
          <w:color w:val="000000"/>
        </w:rPr>
        <w:t xml:space="preserve"> </w:t>
      </w:r>
      <w:r>
        <w:rPr>
          <w:rFonts w:ascii="Times New Roman;sans-serif" w:hAnsi="Times New Roman;sans-serif"/>
          <w:b w:val="false"/>
          <w:color w:val="000000"/>
          <w:sz w:val="20"/>
        </w:rPr>
        <w:t xml:space="preserve">or (ii) reduced or terminated from time to time pursuant to </w:t>
      </w:r>
      <w:r>
        <w:rPr>
          <w:rFonts w:ascii="Times New Roman;sans-serif" w:hAnsi="Times New Roman;sans-serif"/>
          <w:b w:val="false"/>
          <w:color w:val="000000"/>
          <w:sz w:val="20"/>
          <w:u w:val="single"/>
        </w:rPr>
        <w:t>Section 2.04</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w:t>
      </w:r>
      <w:r>
        <w:rPr>
          <w:rFonts w:ascii="Times New Roman;sans-serif" w:hAnsi="Times New Roman;sans-serif"/>
          <w:b w:val="false"/>
          <w:color w:val="000000"/>
          <w:sz w:val="20"/>
        </w:rPr>
        <w:t>. The aggregate principal amount of the Non-Extended Term A Facility Commitments of all Non-Extended Term A Facility Lenders on the Amendment No. 3 Effective Date is $75,572,475.00.</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 Term A Facility Lender</w:t>
      </w:r>
      <w:r>
        <w:rPr>
          <w:color w:val="000000"/>
        </w:rPr>
        <w:t xml:space="preserve">” </w:t>
      </w:r>
      <w:r>
        <w:rPr>
          <w:rFonts w:ascii="Times New Roman;sans-serif" w:hAnsi="Times New Roman;sans-serif"/>
          <w:b w:val="false"/>
          <w:color w:val="000000"/>
          <w:sz w:val="20"/>
        </w:rPr>
        <w:t xml:space="preserve">shall mean the Lenders from time to time holding any Non-Extended Term A Facility Loans, after giving effect to any assignments thereof permitted by </w:t>
      </w:r>
      <w:r>
        <w:rPr>
          <w:rFonts w:ascii="Times New Roman;sans-serif" w:hAnsi="Times New Roman;sans-serif"/>
          <w:b w:val="false"/>
          <w:color w:val="000000"/>
          <w:sz w:val="20"/>
          <w:u w:val="single"/>
        </w:rPr>
        <w:t>Section 13.05(b)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 Term A Facility Loans</w:t>
      </w:r>
      <w:r>
        <w:rPr>
          <w:color w:val="000000"/>
        </w:rPr>
        <w:t xml:space="preserve">” </w:t>
      </w:r>
      <w:r>
        <w:rPr>
          <w:rFonts w:ascii="Times New Roman;sans-serif" w:hAnsi="Times New Roman;sans-serif"/>
          <w:b w:val="false"/>
          <w:color w:val="000000"/>
          <w:sz w:val="20"/>
        </w:rPr>
        <w:t>shall mean any Existing Term Loans that, on the Amendment No. 3 Effective Date, an Existing Term Lender has not elected to extend the maturity of or reclassify in accordance with Section 2.01(b).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Non-Extended Term A Facility Maturity Date</w:t>
      </w:r>
      <w:r>
        <w:rPr>
          <w:color w:val="000000"/>
        </w:rPr>
        <w:t xml:space="preserve">” </w:t>
      </w:r>
      <w:r>
        <w:rPr>
          <w:rFonts w:ascii="Times New Roman;sans-serif" w:hAnsi="Times New Roman;sans-serif"/>
          <w:b w:val="false"/>
          <w:color w:val="000000"/>
          <w:sz w:val="20"/>
        </w:rPr>
        <w:t>shall mean September 20, 2024.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Non-Extension Notice Date</w:t>
      </w:r>
      <w:r>
        <w:rPr>
          <w:color w:val="000000"/>
        </w:rPr>
        <w:t xml:space="preserve">” </w:t>
      </w:r>
      <w:r>
        <w:rPr>
          <w:rFonts w:ascii="Times New Roman;sans-serif" w:hAnsi="Times New Roman;sans-serif"/>
          <w:b w:val="false"/>
          <w:color w:val="000000"/>
          <w:sz w:val="20"/>
        </w:rPr>
        <w:t xml:space="preserve">shall have the meaning provided by </w:t>
      </w:r>
      <w:r>
        <w:rPr>
          <w:rFonts w:ascii="Times New Roman;sans-serif" w:hAnsi="Times New Roman;sans-serif"/>
          <w:b w:val="false"/>
          <w:color w:val="000000"/>
          <w:sz w:val="20"/>
          <w:u w:val="single"/>
        </w:rPr>
        <w:t>Section 2.03(b)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Non-U.S. Lender</w:t>
      </w:r>
      <w:r>
        <w:rPr>
          <w:color w:val="000000"/>
        </w:rPr>
        <w:t xml:space="preserve">” </w:t>
      </w:r>
      <w:r>
        <w:rPr>
          <w:rFonts w:ascii="Times New Roman;sans-serif" w:hAnsi="Times New Roman;sans-serif"/>
          <w:b w:val="false"/>
          <w:color w:val="000000"/>
          <w:sz w:val="20"/>
        </w:rPr>
        <w:t xml:space="preserve">shall have the meaning provided by </w:t>
      </w:r>
      <w:r>
        <w:rPr>
          <w:rFonts w:ascii="Times New Roman;sans-serif" w:hAnsi="Times New Roman;sans-serif"/>
          <w:b w:val="false"/>
          <w:color w:val="000000"/>
          <w:sz w:val="20"/>
          <w:u w:val="single"/>
        </w:rPr>
        <w:t>Section 5.06(c)(ii)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Notes</w:t>
      </w:r>
      <w:r>
        <w:rPr>
          <w:color w:val="000000"/>
        </w:rPr>
        <w:t xml:space="preserve">” </w:t>
      </w:r>
      <w:r>
        <w:rPr>
          <w:rFonts w:ascii="Times New Roman;sans-serif" w:hAnsi="Times New Roman;sans-serif"/>
          <w:b w:val="false"/>
          <w:color w:val="000000"/>
          <w:sz w:val="20"/>
        </w:rPr>
        <w:t>shall mean the Revolving Notes and the Term Loan Notes.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Notice of Borrowing</w:t>
      </w:r>
      <w:r>
        <w:rPr>
          <w:color w:val="000000"/>
        </w:rPr>
        <w:t xml:space="preserve">” </w:t>
      </w:r>
      <w:r>
        <w:rPr>
          <w:rFonts w:ascii="Times New Roman;sans-serif" w:hAnsi="Times New Roman;sans-serif"/>
          <w:b w:val="false"/>
          <w:color w:val="000000"/>
          <w:sz w:val="20"/>
        </w:rPr>
        <w:t xml:space="preserve">shall mean a notice of borrowing substantially in the form of </w:t>
      </w:r>
      <w:r>
        <w:rPr>
          <w:rFonts w:ascii="Times New Roman;sans-serif" w:hAnsi="Times New Roman;sans-serif"/>
          <w:b w:val="false"/>
          <w:color w:val="000000"/>
          <w:sz w:val="20"/>
          <w:u w:val="single"/>
        </w:rPr>
        <w:t>Exhibit B</w:t>
      </w:r>
      <w:r>
        <w:rPr>
          <w:color w:val="000000"/>
        </w:rPr>
        <w:t xml:space="preserve"> </w:t>
      </w:r>
      <w:r>
        <w:rPr>
          <w:rFonts w:ascii="Times New Roman;sans-serif" w:hAnsi="Times New Roman;sans-serif"/>
          <w:b w:val="false"/>
          <w:color w:val="000000"/>
          <w:sz w:val="20"/>
        </w:rPr>
        <w:t>or such other form as is reasonably acceptable to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Notice of Continuation/Conversion</w:t>
      </w:r>
      <w:r>
        <w:rPr>
          <w:color w:val="000000"/>
        </w:rPr>
        <w:t xml:space="preserve">” </w:t>
      </w:r>
      <w:r>
        <w:rPr>
          <w:rFonts w:ascii="Times New Roman;sans-serif" w:hAnsi="Times New Roman;sans-serif"/>
          <w:b w:val="false"/>
          <w:color w:val="000000"/>
          <w:sz w:val="20"/>
        </w:rPr>
        <w:t xml:space="preserve">shall mean a notice of continuation/conversion substantially in the form of </w:t>
      </w:r>
      <w:r>
        <w:rPr>
          <w:rFonts w:ascii="Times New Roman;sans-serif" w:hAnsi="Times New Roman;sans-serif"/>
          <w:b w:val="false"/>
          <w:color w:val="000000"/>
          <w:sz w:val="20"/>
          <w:u w:val="single"/>
        </w:rPr>
        <w:t>Exhibit C</w:t>
      </w:r>
      <w:r>
        <w:rPr>
          <w:color w:val="000000"/>
        </w:rPr>
        <w:t xml:space="preserve"> </w:t>
      </w:r>
      <w:r>
        <w:rPr>
          <w:rFonts w:ascii="Times New Roman;sans-serif" w:hAnsi="Times New Roman;sans-serif"/>
          <w:b w:val="false"/>
          <w:color w:val="000000"/>
          <w:sz w:val="20"/>
        </w:rPr>
        <w:t>or such other form as is reasonably acceptable to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Notice of Intent to Cure</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9.04(c)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NYFRB</w:t>
      </w:r>
      <w:r>
        <w:rPr>
          <w:color w:val="000000"/>
        </w:rPr>
        <w:t xml:space="preserve">” </w:t>
      </w:r>
      <w:r>
        <w:rPr>
          <w:rFonts w:ascii="Times New Roman;sans-serif" w:hAnsi="Times New Roman;sans-serif"/>
          <w:b w:val="false"/>
          <w:color w:val="000000"/>
          <w:sz w:val="20"/>
        </w:rPr>
        <w:t>shall mean the Federal Reserve Bank of New York.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NYFRB Rate</w:t>
      </w:r>
      <w:r>
        <w:rPr>
          <w:color w:val="000000"/>
        </w:rPr>
        <w:t xml:space="preserve">” </w:t>
      </w:r>
      <w:r>
        <w:rPr>
          <w:rFonts w:ascii="Times New Roman;sans-serif" w:hAnsi="Times New Roman;sans-serif"/>
          <w:b w:val="false"/>
          <w:color w:val="000000"/>
          <w:sz w:val="20"/>
        </w:rPr>
        <w:t xml:space="preserve">shall mean,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none of such rates are published for any day that is a Business Day, the term “NYFRB Rate” shall mean the rate for a federal funds transaction quoted at 11:00 a.m. on such day received by Administrative Agent from a Federal funds broker of recognized standing selected by it;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if any of the aforesaid rates shall be less than zero, such rate shall be deemed to be zero for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Obligation Currency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13.15(a)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Obligations</w:t>
      </w:r>
      <w:r>
        <w:rPr>
          <w:color w:val="000000"/>
        </w:rPr>
        <w:t xml:space="preserve">” </w:t>
      </w:r>
      <w:r>
        <w:rPr>
          <w:rFonts w:ascii="Times New Roman;sans-serif" w:hAnsi="Times New Roman;sans-serif"/>
          <w:b w:val="false"/>
          <w:color w:val="000000"/>
          <w:sz w:val="20"/>
        </w:rPr>
        <w:t>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 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OFAC</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8.22(b)(v)</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Officer’s Certificate</w:t>
      </w:r>
      <w:r>
        <w:rPr>
          <w:color w:val="000000"/>
        </w:rPr>
        <w:t xml:space="preserve">” </w:t>
      </w:r>
      <w:r>
        <w:rPr>
          <w:rFonts w:ascii="Times New Roman;sans-serif" w:hAnsi="Times New Roman;sans-serif"/>
          <w:b w:val="false"/>
          <w:color w:val="000000"/>
          <w:sz w:val="20"/>
        </w:rPr>
        <w:t>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Open Market Assignment and Assumption Agreement</w:t>
      </w:r>
      <w:r>
        <w:rPr>
          <w:color w:val="000000"/>
        </w:rPr>
        <w:t xml:space="preserve">” </w:t>
      </w:r>
      <w:r>
        <w:rPr>
          <w:rFonts w:ascii="Times New Roman;sans-serif" w:hAnsi="Times New Roman;sans-serif"/>
          <w:b w:val="false"/>
          <w:color w:val="000000"/>
          <w:sz w:val="20"/>
        </w:rPr>
        <w:t xml:space="preserve">shall mean an Open Market Assignment and Assumption Agreement substantially in the form attached as </w:t>
      </w:r>
      <w:r>
        <w:rPr>
          <w:rFonts w:ascii="Times New Roman;sans-serif" w:hAnsi="Times New Roman;sans-serif"/>
          <w:b w:val="false"/>
          <w:color w:val="000000"/>
          <w:sz w:val="20"/>
          <w:u w:val="single"/>
        </w:rPr>
        <w:t>Exhibit O</w:t>
      </w:r>
      <w:r>
        <w:rPr>
          <w:color w:val="000000"/>
        </w:rPr>
        <w:t xml:space="preserve"> </w:t>
      </w:r>
      <w:r>
        <w:rPr>
          <w:rFonts w:ascii="Times New Roman;sans-serif" w:hAnsi="Times New Roman;sans-serif"/>
          <w:b w:val="false"/>
          <w:color w:val="000000"/>
          <w:sz w:val="20"/>
        </w:rPr>
        <w:t>hereto or such other form as is reasonably acceptable to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Organizational Document</w:t>
      </w:r>
      <w:r>
        <w:rPr>
          <w:color w:val="000000"/>
        </w:rPr>
        <w:t xml:space="preserve">” </w:t>
      </w:r>
      <w:r>
        <w:rPr>
          <w:rFonts w:ascii="Times New Roman;sans-serif" w:hAnsi="Times New Roman;sans-serif"/>
          <w:b w:val="false"/>
          <w:color w:val="000000"/>
          <w:sz w:val="20"/>
        </w:rPr>
        <w:t xml:space="preserve">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designations or similar organization documents and all shareholder agreements, voting trusts and similar arrangements applicable to any of its authorized Equity Interests.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Applicable Indebtedness</w:t>
      </w:r>
      <w:r>
        <w:rPr>
          <w:color w:val="000000"/>
        </w:rPr>
        <w:t xml:space="preserve">” </w:t>
      </w:r>
      <w:r>
        <w:rPr>
          <w:rFonts w:ascii="Times New Roman;sans-serif" w:hAnsi="Times New Roman;sans-serif"/>
          <w:b w:val="false"/>
          <w:color w:val="000000"/>
          <w:sz w:val="20"/>
        </w:rPr>
        <w:t xml:space="preserve">shall mean Indebtedness incurred pursuant to </w:t>
      </w:r>
      <w:r>
        <w:rPr>
          <w:rFonts w:ascii="Times New Roman;sans-serif" w:hAnsi="Times New Roman;sans-serif"/>
          <w:b w:val="false"/>
          <w:color w:val="000000"/>
          <w:sz w:val="20"/>
          <w:u w:val="single"/>
        </w:rPr>
        <w:t>Section 10.01(c)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(e)</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(k)</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(n)</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(q)</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(u)</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(y)</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Commitments</w:t>
      </w:r>
      <w:r>
        <w:rPr>
          <w:color w:val="000000"/>
        </w:rPr>
        <w:t xml:space="preserve">” </w:t>
      </w:r>
      <w:r>
        <w:rPr>
          <w:rFonts w:ascii="Times New Roman;sans-serif" w:hAnsi="Times New Roman;sans-serif"/>
          <w:b w:val="false"/>
          <w:color w:val="000000"/>
          <w:sz w:val="20"/>
        </w:rPr>
        <w:t xml:space="preserve">shall mean the Other Term Loan Commitments and Other Revolving Commitments.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Connection Taxes</w:t>
      </w:r>
      <w:r>
        <w:rPr>
          <w:color w:val="000000"/>
        </w:rPr>
        <w:t xml:space="preserve">” </w:t>
      </w:r>
      <w:r>
        <w:rPr>
          <w:rFonts w:ascii="Times New Roman;sans-serif" w:hAnsi="Times New Roman;sans-serif"/>
          <w:b w:val="false"/>
          <w:color w:val="000000"/>
          <w:sz w:val="20"/>
        </w:rPr>
        <w:t>shall mean, with respect to any Agent, any Lender or any other recipient of any payment to be made by or on account of any obligation of any Credit Party under any Credit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First Lien Indebtedness</w:t>
      </w:r>
      <w:r>
        <w:rPr>
          <w:color w:val="000000"/>
        </w:rPr>
        <w:t xml:space="preserve">” </w:t>
      </w:r>
      <w:r>
        <w:rPr>
          <w:rFonts w:ascii="Times New Roman;sans-serif" w:hAnsi="Times New Roman;sans-serif"/>
          <w:b w:val="false"/>
          <w:color w:val="000000"/>
          <w:sz w:val="20"/>
        </w:rPr>
        <w:t>shall mean outstanding Indebtedness that is not incurred under this Agreement and that (a) is secured by the Collateral on a</w:t>
      </w:r>
      <w:r>
        <w:rPr>
          <w:color w:val="000000"/>
        </w:rPr>
        <w:t xml:space="preserve">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with the Obligations and (b) is Permitted First Priority Refinancing Debt or Ratio Debt.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Junior Indebtedness</w:t>
      </w:r>
      <w:r>
        <w:rPr>
          <w:color w:val="000000"/>
        </w:rPr>
        <w:t xml:space="preserve">” </w:t>
      </w:r>
      <w:r>
        <w:rPr>
          <w:rFonts w:ascii="Times New Roman;sans-serif" w:hAnsi="Times New Roman;sans-serif"/>
          <w:b w:val="false"/>
          <w:color w:val="000000"/>
          <w:sz w:val="20"/>
        </w:rPr>
        <w:t xml:space="preserve">shall mean Permitted Unsecured Refinancing Debt, Permitted Second Priority Refinancing Debt, or Ratio Debt, in each case, that is secured by a Lien on Collateral junior to the Liens securing the Obligations or that is unsecured. For the avoidance of doubt, Indebtedness incurred pursuant to </w:t>
      </w:r>
      <w:r>
        <w:rPr>
          <w:rFonts w:ascii="Times New Roman;sans-serif" w:hAnsi="Times New Roman;sans-serif"/>
          <w:b w:val="false"/>
          <w:color w:val="000000"/>
          <w:sz w:val="20"/>
          <w:u w:val="single"/>
        </w:rPr>
        <w:t>Section 10.01(e)</w:t>
      </w:r>
      <w:r>
        <w:rPr>
          <w:color w:val="000000"/>
        </w:rPr>
        <w:t xml:space="preserve"> </w:t>
      </w:r>
      <w:r>
        <w:rPr>
          <w:rFonts w:ascii="Times New Roman;sans-serif" w:hAnsi="Times New Roman;sans-serif"/>
          <w:b w:val="false"/>
          <w:color w:val="000000"/>
          <w:sz w:val="20"/>
        </w:rPr>
        <w:t>shall in no event constitute Other Junior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Revolving Commitments</w:t>
      </w:r>
      <w:r>
        <w:rPr>
          <w:color w:val="000000"/>
        </w:rPr>
        <w:t xml:space="preserve">” </w:t>
      </w:r>
      <w:r>
        <w:rPr>
          <w:rFonts w:ascii="Times New Roman;sans-serif" w:hAnsi="Times New Roman;sans-serif"/>
          <w:b w:val="false"/>
          <w:color w:val="000000"/>
          <w:sz w:val="20"/>
        </w:rPr>
        <w:t>shall mean one or more Tranches of revolving credit commitments hereunder that result from a Refinancing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Revolving Loans</w:t>
      </w:r>
      <w:r>
        <w:rPr>
          <w:color w:val="000000"/>
        </w:rPr>
        <w:t xml:space="preserve">” </w:t>
      </w:r>
      <w:r>
        <w:rPr>
          <w:rFonts w:ascii="Times New Roman;sans-serif" w:hAnsi="Times New Roman;sans-serif"/>
          <w:b w:val="false"/>
          <w:color w:val="000000"/>
          <w:sz w:val="20"/>
        </w:rPr>
        <w:t>shall mean one or more Tranches of Revolving Loans that result from a Refinancing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Taxes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5.06(b)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Term Loan Commitments</w:t>
      </w:r>
      <w:r>
        <w:rPr>
          <w:color w:val="000000"/>
        </w:rPr>
        <w:t xml:space="preserve">” </w:t>
      </w:r>
      <w:r>
        <w:rPr>
          <w:rFonts w:ascii="Times New Roman;sans-serif" w:hAnsi="Times New Roman;sans-serif"/>
          <w:b w:val="false"/>
          <w:color w:val="000000"/>
          <w:sz w:val="20"/>
        </w:rPr>
        <w:t>shall mean one or more Tranches of term loan commitments hereunder that result from a Refinancing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Other Term Loans</w:t>
      </w:r>
      <w:r>
        <w:rPr>
          <w:color w:val="000000"/>
        </w:rPr>
        <w:t xml:space="preserve">” </w:t>
      </w:r>
      <w:r>
        <w:rPr>
          <w:rFonts w:ascii="Times New Roman;sans-serif" w:hAnsi="Times New Roman;sans-serif"/>
          <w:b w:val="false"/>
          <w:color w:val="000000"/>
          <w:sz w:val="20"/>
        </w:rPr>
        <w:t>shall mean one or more Tranches of Term Loans that result from a Refinancing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Overdraft</w:t>
      </w:r>
      <w:r>
        <w:rPr>
          <w:color w:val="000000"/>
        </w:rPr>
        <w:t xml:space="preserve"> </w:t>
      </w:r>
      <w:r>
        <w:rPr>
          <w:rFonts w:ascii="Times New Roman;sans-serif" w:hAnsi="Times New Roman;sans-serif"/>
          <w:b/>
          <w:color w:val="000000"/>
          <w:sz w:val="20"/>
        </w:rPr>
        <w:t>Line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10.02(cc)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Overnight Bank Funding Rate</w:t>
      </w:r>
      <w:r>
        <w:rPr>
          <w:color w:val="000000"/>
        </w:rPr>
        <w:t xml:space="preserve">” </w:t>
      </w:r>
      <w:r>
        <w:rPr>
          <w:rFonts w:ascii="Times New Roman;sans-serif" w:hAnsi="Times New Roman;sans-serif"/>
          <w:b w:val="false"/>
          <w:color w:val="000000"/>
          <w:sz w:val="20"/>
        </w:rPr>
        <w:t>shall mean, for any day, the rate comprised of both overnight federal funds and overnight eurodollar transactions denominated in Dollars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Paid in Full</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Payment in Full</w:t>
      </w:r>
      <w:r>
        <w:rPr>
          <w:color w:val="000000"/>
        </w:rPr>
        <w:t xml:space="preserve">” </w:t>
      </w:r>
      <w:r>
        <w:rPr>
          <w:rFonts w:ascii="Times New Roman;sans-serif" w:hAnsi="Times New Roman;sans-serif"/>
          <w:b w:val="false"/>
          <w:color w:val="000000"/>
          <w:sz w:val="20"/>
        </w:rPr>
        <w:t>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 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Administrative Agent). For purposes of this definition, “</w:t>
      </w:r>
      <w:r>
        <w:rPr>
          <w:rFonts w:ascii="Times New Roman;sans-serif" w:hAnsi="Times New Roman;sans-serif"/>
          <w:b/>
          <w:color w:val="000000"/>
          <w:sz w:val="20"/>
        </w:rPr>
        <w:t>Unasserted Obligations</w:t>
      </w:r>
      <w:r>
        <w:rPr>
          <w:color w:val="000000"/>
        </w:rPr>
        <w:t xml:space="preserve">” </w:t>
      </w:r>
      <w:r>
        <w:rPr>
          <w:rFonts w:ascii="Times New Roman;sans-serif" w:hAnsi="Times New Roman;sans-serif"/>
          <w:b w:val="false"/>
          <w:color w:val="000000"/>
          <w:sz w:val="20"/>
        </w:rPr>
        <w:t>shall mean, at any time, contingent indemnity obligations in respect of which no claim or demand for payment has been made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Parent Company</w:t>
      </w:r>
      <w:r>
        <w:rPr>
          <w:color w:val="000000"/>
        </w:rPr>
        <w:t xml:space="preserve">” </w:t>
      </w:r>
      <w:r>
        <w:rPr>
          <w:rFonts w:ascii="Times New Roman;sans-serif" w:hAnsi="Times New Roman;sans-serif"/>
          <w:b w:val="false"/>
          <w:color w:val="000000"/>
          <w:sz w:val="20"/>
        </w:rPr>
        <w:t>shall mean, with respect to a Lender, the bank holding company (as defined in Federal Reserve Board Regulation Y), if any, of such Lender, and/or any Person owning, beneficially or of record, directly or indirectly, a majority of the shares of such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0"/>
        </w:rPr>
        <w:t>Pari Passu</w:t>
      </w:r>
      <w:r>
        <w:rPr>
          <w:color w:val="000000"/>
        </w:rPr>
        <w:t xml:space="preserve"> </w:t>
      </w:r>
      <w:r>
        <w:rPr>
          <w:rFonts w:ascii="Times New Roman;sans-serif" w:hAnsi="Times New Roman;sans-serif"/>
          <w:b/>
          <w:color w:val="000000"/>
          <w:sz w:val="20"/>
        </w:rPr>
        <w:t>Intercreditor Agreement</w:t>
      </w:r>
      <w:r>
        <w:rPr>
          <w:color w:val="000000"/>
        </w:rPr>
        <w:t xml:space="preserve">” </w:t>
      </w:r>
      <w:r>
        <w:rPr>
          <w:rFonts w:ascii="Times New Roman;sans-serif" w:hAnsi="Times New Roman;sans-serif"/>
          <w:b w:val="false"/>
          <w:color w:val="000000"/>
          <w:sz w:val="20"/>
        </w:rPr>
        <w:t xml:space="preserve">shall mean an intercreditor agreement substantially in the form of </w:t>
      </w:r>
      <w:r>
        <w:rPr>
          <w:rFonts w:ascii="Times New Roman;sans-serif" w:hAnsi="Times New Roman;sans-serif"/>
          <w:b w:val="false"/>
          <w:color w:val="000000"/>
          <w:sz w:val="20"/>
          <w:u w:val="single"/>
        </w:rPr>
        <w:t>Exhibit R</w:t>
      </w:r>
      <w:r>
        <w:rPr>
          <w:color w:val="000000"/>
        </w:rPr>
        <w:t xml:space="preserve"> </w:t>
      </w:r>
      <w:r>
        <w:rPr>
          <w:rFonts w:ascii="Times New Roman;sans-serif" w:hAnsi="Times New Roman;sans-serif"/>
          <w:b w:val="false"/>
          <w:color w:val="000000"/>
          <w:sz w:val="20"/>
        </w:rPr>
        <w:t>hereto or such other form as is reasonably acceptable to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Participant Register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13.05(a)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Patriot Act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8.22(a)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PBGC</w:t>
      </w:r>
      <w:r>
        <w:rPr>
          <w:color w:val="000000"/>
        </w:rPr>
        <w:t xml:space="preserve">” </w:t>
      </w:r>
      <w:r>
        <w:rPr>
          <w:rFonts w:ascii="Times New Roman;sans-serif" w:hAnsi="Times New Roman;sans-serif"/>
          <w:b w:val="false"/>
          <w:color w:val="000000"/>
          <w:sz w:val="20"/>
        </w:rPr>
        <w:t>shall mean the Pension Benefit Guaranty Corporation referred to and defined in ERISA,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Pension Plan</w:t>
      </w:r>
      <w:r>
        <w:rPr>
          <w:color w:val="000000"/>
        </w:rPr>
        <w:t xml:space="preserve">” </w:t>
      </w:r>
      <w:r>
        <w:rPr>
          <w:rFonts w:ascii="Times New Roman;sans-serif" w:hAnsi="Times New Roman;sans-serif"/>
          <w:b w:val="false"/>
          <w:color w:val="000000"/>
          <w:sz w:val="20"/>
        </w:rPr>
        <w:t>shall mean an employee pension benefit plan (other than a Multiemployer Plan) that is covered by Title IV of ERISA or subject to the minimum funding standards under Section 412 of the Code or Section 302 of ERISA and is or was, within the past six years, maintained or contributed to by any ERISA Entity, or with respect to which Borrower or any Restricted Subsidiary would reasonably be expected to incur liability under Title IV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Perfection Certificate</w:t>
      </w:r>
      <w:r>
        <w:rPr>
          <w:color w:val="000000"/>
        </w:rPr>
        <w:t xml:space="preserve">” </w:t>
      </w:r>
      <w:r>
        <w:rPr>
          <w:rFonts w:ascii="Times New Roman;sans-serif" w:hAnsi="Times New Roman;sans-serif"/>
          <w:b w:val="false"/>
          <w:color w:val="000000"/>
          <w:sz w:val="20"/>
        </w:rPr>
        <w:t>shall mean that certain Perfection Certificate, dated as of the Closing Date (the “</w:t>
      </w:r>
      <w:r>
        <w:rPr>
          <w:rFonts w:ascii="Times New Roman;sans-serif" w:hAnsi="Times New Roman;sans-serif"/>
          <w:b/>
          <w:color w:val="000000"/>
          <w:sz w:val="20"/>
        </w:rPr>
        <w:t>Initial Perfection Certificate</w:t>
      </w:r>
      <w:r>
        <w:rPr>
          <w:color w:val="000000"/>
        </w:rPr>
        <w:t>”</w:t>
      </w:r>
      <w:r>
        <w:rPr>
          <w:rFonts w:ascii="Times New Roman;sans-serif" w:hAnsi="Times New Roman;sans-serif"/>
          <w:b w:val="false"/>
          <w:color w:val="000000"/>
          <w:sz w:val="20"/>
        </w:rPr>
        <w:t xml:space="preserve">), executed and delivered by Borrower on behalf of Borrower and each of the Guarantors existing on the initial Funding Date, and each other Perfection Certificate (which shall be substantially in the form of </w:t>
      </w:r>
      <w:r>
        <w:rPr>
          <w:rFonts w:ascii="Times New Roman;sans-serif" w:hAnsi="Times New Roman;sans-serif"/>
          <w:b w:val="false"/>
          <w:color w:val="000000"/>
          <w:sz w:val="20"/>
          <w:u w:val="single"/>
        </w:rPr>
        <w:t>Exhibit M</w:t>
      </w:r>
      <w:r>
        <w:rPr>
          <w:color w:val="000000"/>
        </w:rPr>
        <w:t xml:space="preserve"> </w:t>
      </w:r>
      <w:r>
        <w:rPr>
          <w:rFonts w:ascii="Times New Roman;sans-serif" w:hAnsi="Times New Roman;sans-serif"/>
          <w:b w:val="false"/>
          <w:color w:val="000000"/>
          <w:sz w:val="20"/>
        </w:rPr>
        <w:t xml:space="preserve">or such other form as is reasonably acceptable to Administrative Agent) executed and delivered by the applicable Credit Party from time to time, in each case, as the same may be amended, amended and restated, supplemented or otherwise modified from time to time in accordance with </w:t>
      </w:r>
      <w:r>
        <w:rPr>
          <w:rFonts w:ascii="Times New Roman;sans-serif" w:hAnsi="Times New Roman;sans-serif"/>
          <w:b w:val="false"/>
          <w:color w:val="000000"/>
          <w:sz w:val="20"/>
          <w:u w:val="single"/>
        </w:rPr>
        <w:t>Section 9.04(h)(ii)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Periodic Term SOFR Determination Day</w:t>
      </w:r>
      <w:r>
        <w:rPr>
          <w:color w:val="000000"/>
        </w:rPr>
        <w:t xml:space="preserve">” </w:t>
      </w:r>
      <w:r>
        <w:rPr>
          <w:rFonts w:ascii="Times New Roman;sans-serif" w:hAnsi="Times New Roman;sans-serif"/>
          <w:b w:val="false"/>
          <w:color w:val="000000"/>
          <w:sz w:val="20"/>
        </w:rPr>
        <w:t>has the meaning specified in the definition of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8.15</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Acquisition</w:t>
      </w:r>
      <w:r>
        <w:rPr>
          <w:color w:val="000000"/>
        </w:rPr>
        <w:t xml:space="preserve">” </w:t>
      </w:r>
      <w:r>
        <w:rPr>
          <w:rFonts w:ascii="Times New Roman;sans-serif" w:hAnsi="Times New Roman;sans-serif"/>
          <w:b w:val="false"/>
          <w:color w:val="000000"/>
          <w:sz w:val="20"/>
        </w:rPr>
        <w:t xml:space="preserve">shall mean any acquisition, whether by purchase, merger, consolidation or otherwise, by Borrower or any of its Restricted Subsidiaries of all or substantially all of the business, property or assets of, or of more than 50% of the voting Equity Interests in, a Person or any unit, division or line of business of a Person so long as (a) 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w:t>
      </w:r>
      <w:r>
        <w:rPr>
          <w:rFonts w:ascii="Times New Roman;sans-serif" w:hAnsi="Times New Roman;sans-serif"/>
          <w:b w:val="false"/>
          <w:color w:val="000000"/>
          <w:sz w:val="20"/>
          <w:u w:val="single"/>
        </w:rPr>
        <w:t>Section 10.11</w:t>
      </w:r>
      <w:r>
        <w:rPr>
          <w:rFonts w:ascii="Times New Roman;sans-serif" w:hAnsi="Times New Roman;sans-serif"/>
          <w:b w:val="false"/>
          <w:color w:val="000000"/>
          <w:sz w:val="20"/>
        </w:rPr>
        <w:t>, and (c) with respect to a Permitted Acquisition in excess of $100.0 million, Borrower has delivered to Administrative Agent an Officer’s Certificate to the effect set forth in clauses (a) and (b) above, together with all relevant financial information for the Person or assets to be acquired.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Business</w:t>
      </w:r>
      <w:r>
        <w:rPr>
          <w:color w:val="000000"/>
        </w:rPr>
        <w:t xml:space="preserve">” </w:t>
      </w:r>
      <w:r>
        <w:rPr>
          <w:rFonts w:ascii="Times New Roman;sans-serif" w:hAnsi="Times New Roman;sans-serif"/>
          <w:b w:val="false"/>
          <w:color w:val="000000"/>
          <w:sz w:val="20"/>
        </w:rPr>
        <w:t>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 and any reasonable expansions and developments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Business Assets</w:t>
      </w:r>
      <w:r>
        <w:rPr>
          <w:color w:val="000000"/>
        </w:rPr>
        <w:t xml:space="preserve">” </w:t>
      </w:r>
      <w:r>
        <w:rPr>
          <w:rFonts w:ascii="Times New Roman;sans-serif" w:hAnsi="Times New Roman;sans-serif"/>
          <w:b w:val="false"/>
          <w:color w:val="000000"/>
          <w:sz w:val="20"/>
        </w:rPr>
        <w:t>shall mean (a) one or more Permitted Businesses, (b) a controlling equity interest in any Person whose assets consist primarily of one or more Permitted Businesses, (c) assets that are used or useful in a Permitted Business or (d) any combination of the preceding clauses (a), (b) and (c), in each case, as determined by Borrower’s Board of Directors or a Responsible Officer or other management of Borrower or the Restricted Subsidiary acquiring such assets, in each case, in its good faith judgment.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First Priority Refinancing Debt</w:t>
      </w:r>
      <w:r>
        <w:rPr>
          <w:color w:val="000000"/>
        </w:rPr>
        <w:t xml:space="preserve">” </w:t>
      </w:r>
      <w:r>
        <w:rPr>
          <w:rFonts w:ascii="Times New Roman;sans-serif" w:hAnsi="Times New Roman;sans-serif"/>
          <w:b w:val="false"/>
          <w:color w:val="000000"/>
          <w:sz w:val="20"/>
        </w:rPr>
        <w:t xml:space="preserve">shall mean any secured Indebtedness incurred by any Credit Party (and Contingent Obligations of any other Credit Party in respect thereof) in the form of one or more series of senior secured notes or loans;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(a) such Indebtedness is secured by the Collateral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than Subsidiaries that are Guarantors, and (d) the holders of such Indebtedness (or their representative) and Administrative Agent shall be party to the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Intercreditor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Junior Debt Conditions</w:t>
      </w:r>
      <w:r>
        <w:rPr>
          <w:color w:val="000000"/>
        </w:rPr>
        <w:t xml:space="preserve">” </w:t>
      </w:r>
      <w:r>
        <w:rPr>
          <w:rFonts w:ascii="Times New Roman;sans-serif" w:hAnsi="Times New Roman;sans-serif"/>
          <w:b w:val="false"/>
          <w:color w:val="000000"/>
          <w:sz w:val="20"/>
        </w:rPr>
        <w:t xml:space="preserve">shall mean that such applicable debt (i) does not have a scheduled maturity date prior to the date that is 91 days after the Final Maturity Date then in effect at the time of issuance (excluding bridge facilities providing for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providing for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satisfy the Permitted Junior Debt Conditions) or Equity Issuances, and customary asset sale and excess cash flow provisions that permit application of the applicable proceeds to the payment of the Obligations prior to application to such Junior Financing) due prior to the date that is ninety-one (91) days after the Final Maturity Date then in effect at the time of issuance (excluding bridge facilities providing for extensions on customary terms to at least ninety-one (91) days after such Final Maturity Date) and (iv) is not at any time guaranteed by any Subsidiaries other than Subsidiaries that are Guarantors.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Liens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10.02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Non-Recourse Guarantees</w:t>
      </w:r>
      <w:r>
        <w:rPr>
          <w:color w:val="000000"/>
        </w:rPr>
        <w:t xml:space="preserve">” </w:t>
      </w:r>
      <w:r>
        <w:rPr>
          <w:rFonts w:ascii="Times New Roman;sans-serif" w:hAnsi="Times New Roman;sans-serif"/>
          <w:b w:val="false"/>
          <w:color w:val="000000"/>
          <w:sz w:val="20"/>
        </w:rPr>
        <w:t>shall mean customary indemnities or guarantees (including by means of separate indemnification agreements or carveout guarantees) provided by Borrower or any of its Restricted Subsidiaries in financing transactions that are directly or indirectly secured by real property or other real property-related assets (including Equity Interests) of a Joint Venture, non-Wholly Owned Subsidiary or Unrestricted Subsidiary and that may be full recourse or non-recourse to the Joint Venture, non-Wholly Owned Subsidiary or Unrestricted Subsidiary that is the borrower in such financing, but is nonrecourse to Borrower or any Restricted Subsidiary of Borrower except for recourse to the Equity Interests in such Joint Venture, non-Wholly Owned Subsidiary or Unrestricted Subsidiary and/or such indemnities and limited contingent guarantees as are consistent with customary industry practice (such as environmental indemnities, bad act loss recourse and other recourse triggers based on violation of transfer restrictions and bankruptcy related restrictions).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Refinancing</w:t>
      </w:r>
      <w:r>
        <w:rPr>
          <w:color w:val="000000"/>
        </w:rPr>
        <w:t xml:space="preserve">” </w:t>
      </w:r>
      <w:r>
        <w:rPr>
          <w:rFonts w:ascii="Times New Roman;sans-serif" w:hAnsi="Times New Roman;sans-serif"/>
          <w:b w:val="false"/>
          <w:color w:val="000000"/>
          <w:sz w:val="20"/>
        </w:rPr>
        <w:t xml:space="preserve">shall mean, with respect to any Indebtedness, any refinancing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 [reserved]; (b) any such refinancing Indebtedness shall (i) not have a stated maturity or, other than in the case of a revolving credit facility, a Weighted Average Life to Maturity (without giving effect to any prepayments that reduce scheduled amortization) that is shorter than that of the Indebtedness being refinanced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(A) this clause (a) shall not apply to bridge facilities allowing extensions on customary terms to a date that is no earlier than the applicable maturity date, (B) the stated maturity may be earlier if the stated maturity is not earlier than the earlier of (1) the stated maturity of such Indebtedness in effect prior to such refinancing or (2) 91 days after the Final Maturity Date in effect at the time of issuance, and (C) the Weighted Average Life to Maturity may be shorter if the Weighted Average Life to Maturity is not shorter than the Weighted Average Life to Maturity of such Indebtedness that would result if all payments of principal on such Indebtedness that were due on or after the date that is 91 days after the Final Maturity Date in effect at the time of issuance were instead due on the date that is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w:t>
      </w:r>
      <w:r>
        <w:rPr>
          <w:color w:val="000000"/>
        </w:rPr>
        <w:t xml:space="preserve"> </w:t>
      </w:r>
      <w:r>
        <w:rPr>
          <w:rFonts w:ascii="Times New Roman;sans-serif" w:hAnsi="Times New Roman;sans-serif"/>
          <w:b w:val="false"/>
          <w:i/>
          <w:color w:val="000000"/>
          <w:sz w:val="20"/>
        </w:rPr>
        <w:t>plus</w:t>
      </w:r>
      <w:r>
        <w:rPr>
          <w:rFonts w:ascii="Times New Roman;sans-serif" w:hAnsi="Times New Roman;sans-serif"/>
          <w:b w:val="false"/>
          <w:color w:val="000000"/>
          <w:sz w:val="20"/>
        </w:rPr>
        <w:t>, accrued interest,</w:t>
      </w:r>
      <w:r>
        <w:rPr>
          <w:color w:val="000000"/>
        </w:rPr>
        <w:t xml:space="preserve"> </w:t>
      </w:r>
      <w:r>
        <w:rPr>
          <w:rFonts w:ascii="Times New Roman;sans-serif" w:hAnsi="Times New Roman;sans-serif"/>
          <w:b w:val="false"/>
          <w:i/>
          <w:color w:val="000000"/>
          <w:sz w:val="20"/>
        </w:rPr>
        <w:t>plus</w:t>
      </w:r>
      <w:r>
        <w:rPr>
          <w:rFonts w:ascii="Times New Roman;sans-serif" w:hAnsi="Times New Roman;sans-serif"/>
          <w:b w:val="false"/>
          <w:color w:val="000000"/>
          <w:sz w:val="20"/>
        </w:rPr>
        <w:t>, any premium or other payment required to be paid in connection with such refinancing,</w:t>
      </w:r>
      <w:r>
        <w:rPr>
          <w:color w:val="000000"/>
        </w:rPr>
        <w:t xml:space="preserve">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the amount of fees and expenses of Borrower or any of its Restricted Subsidiaries incurred in connection with such refinancing,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any unutilized commitments thereunder; and (c) the obligors on such refinancing Indebtedness shall be the obligors on such Indebtedness being refinanced (other than in the case of a refinancing of the Wynn Las Vegas Notes, in which case the obligors may be Borrower, any of the Guarantors, or any obligors with respect to Indebtedness incurred under </w:t>
      </w:r>
      <w:r>
        <w:rPr>
          <w:rFonts w:ascii="Times New Roman;sans-serif" w:hAnsi="Times New Roman;sans-serif"/>
          <w:b w:val="false"/>
          <w:color w:val="000000"/>
          <w:sz w:val="20"/>
          <w:u w:val="single"/>
        </w:rPr>
        <w:t>Section 10.01(v)</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any Credit Party shall be permitted to guarantee any such refinancing Indebtedness of any other Credit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Second Priority Refinancing Debt</w:t>
      </w:r>
      <w:r>
        <w:rPr>
          <w:color w:val="000000"/>
        </w:rPr>
        <w:t xml:space="preserve">” </w:t>
      </w:r>
      <w:r>
        <w:rPr>
          <w:rFonts w:ascii="Times New Roman;sans-serif" w:hAnsi="Times New Roman;sans-serif"/>
          <w:b w:val="false"/>
          <w:color w:val="000000"/>
          <w:sz w:val="20"/>
        </w:rPr>
        <w:t xml:space="preserve">shall mean secured Indebtedness incurred by any Credit Party (and Contingent Obligations of any other Credit Parties in respect thereof) in the form of one or more series of second lien (or other junior lien) secured notes or second lien (or other junior lien) secured loans;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(a) such Indebtedness is secured by the Collateral on a second priority (or other junior priority) basis to the liens securing the Obligations and the obligations in respect of any Permitted First Priority Refinancing Debt and is not secured by any property or assets of Borrower or any Restricted Subsidiary other than the Collateral, (b) such Indebtedness constitutes Credit Agreement Refinancing Indebtedness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that such Indebtedness may be secured by a Lien on the Collateral that is junior to the Liens securing the Obligations and the obligations in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 any Permitted First Priority Refinancing Debt, notwithstanding any provision to the contrary contained in the definition of “Credit Agreement Refinancing Indebtedness”), (c) the holders of such Indebtedness (or their representative) shall be party to the Second Lien Intercreditor Agreement (as “Second Priority Debt Parties”) with Administrative Agent, and (d) such Indebtedness meets the Permitted Junior Debt Conditions.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Permitted Unsecured Refinancing Debt</w:t>
      </w:r>
      <w:r>
        <w:rPr>
          <w:color w:val="000000"/>
        </w:rPr>
        <w:t xml:space="preserve">” </w:t>
      </w:r>
      <w:r>
        <w:rPr>
          <w:rFonts w:ascii="Times New Roman;sans-serif" w:hAnsi="Times New Roman;sans-serif"/>
          <w:b w:val="false"/>
          <w:color w:val="000000"/>
          <w:sz w:val="20"/>
        </w:rPr>
        <w:t xml:space="preserve">shall mean unsecured Indebtedness incurred by Borrower or its Restricted Subsidiaries in the form of one or more series of senior unsecured notes or loans;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(a) such Indebtedness constitutes Credit Agreement Refinancing Indebtedness and (b) meets the Permitted Junior Debt Conditions.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Person</w:t>
      </w:r>
      <w:r>
        <w:rPr>
          <w:color w:val="000000"/>
        </w:rPr>
        <w:t xml:space="preserve">” </w:t>
      </w:r>
      <w:r>
        <w:rPr>
          <w:rFonts w:ascii="Times New Roman;sans-serif" w:hAnsi="Times New Roman;sans-serif"/>
          <w:b w:val="false"/>
          <w:color w:val="000000"/>
          <w:sz w:val="20"/>
        </w:rPr>
        <w:t>shall mean any individual, corporation, company, association, partnership, limited liability company, joint venture, trust, unincorporated organization or Governmental Authority or any other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Pledged Collateral</w:t>
      </w:r>
      <w:r>
        <w:rPr>
          <w:color w:val="000000"/>
        </w:rPr>
        <w:t xml:space="preserve">” </w:t>
      </w:r>
      <w:r>
        <w:rPr>
          <w:rFonts w:ascii="Times New Roman;sans-serif" w:hAnsi="Times New Roman;sans-serif"/>
          <w:b w:val="false"/>
          <w:color w:val="000000"/>
          <w:sz w:val="20"/>
        </w:rPr>
        <w:t>has the meaning set forth in the Security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Post-Increase Revolving Lenders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2.12(d)</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Pre-Increase Revolving Lenders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2.12(d)</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Pre-Opening Expenses</w:t>
      </w:r>
      <w:r>
        <w:rPr>
          <w:color w:val="000000"/>
        </w:rPr>
        <w:t xml:space="preserve">” </w:t>
      </w:r>
      <w:r>
        <w:rPr>
          <w:rFonts w:ascii="Times New Roman;sans-serif" w:hAnsi="Times New Roman;sans-serif"/>
          <w:b w:val="false"/>
          <w:color w:val="000000"/>
          <w:sz w:val="20"/>
        </w:rPr>
        <w:t>shall mean, with respect to any fiscal period, the amount of expenses (including Consolidated Interest Expense) incurred with respect to capital projects which are appropriately classified as “pre-opening expenses” on the applicable financial statements of Borrower and its Restricted Subsidiaries for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Principal Asset</w:t>
      </w:r>
      <w:r>
        <w:rPr>
          <w:color w:val="000000"/>
        </w:rPr>
        <w:t xml:space="preserve">” </w:t>
      </w:r>
      <w:r>
        <w:rPr>
          <w:rFonts w:ascii="Times New Roman;sans-serif" w:hAnsi="Times New Roman;sans-serif"/>
          <w:b w:val="false"/>
          <w:color w:val="000000"/>
          <w:sz w:val="20"/>
        </w:rPr>
        <w:t>shall mean each of the Wynn Massachusetts Resort and the Wynn Las Vegas Resort and the Encore at Wynn Las Vegas.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Principal Office</w:t>
      </w:r>
      <w:r>
        <w:rPr>
          <w:color w:val="000000"/>
        </w:rPr>
        <w:t xml:space="preserve">” </w:t>
      </w:r>
      <w:r>
        <w:rPr>
          <w:rFonts w:ascii="Times New Roman;sans-serif" w:hAnsi="Times New Roman;sans-serif"/>
          <w:b w:val="false"/>
          <w:color w:val="000000"/>
          <w:sz w:val="20"/>
        </w:rPr>
        <w:t>shall mean the principal office of Administrative Agent, located on the Closing Date at 60 Wall Street, New York, NY 10005, or such other office as may be designated in writing by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Prior Mortgage Liens</w:t>
      </w:r>
      <w:r>
        <w:rPr>
          <w:color w:val="000000"/>
        </w:rPr>
        <w:t xml:space="preserve">” </w:t>
      </w:r>
      <w:r>
        <w:rPr>
          <w:rFonts w:ascii="Times New Roman;sans-serif" w:hAnsi="Times New Roman;sans-serif"/>
          <w:b w:val="false"/>
          <w:color w:val="000000"/>
          <w:sz w:val="20"/>
        </w:rPr>
        <w:t>shall mean, with respect to each Mortgaged Real Property, the Liens identified in Schedule B annexed to the applicable Mortgage as such Schedule B may be amended from time to time to the reasonable satisfaction of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Pro Forma Basis</w:t>
      </w:r>
      <w:r>
        <w:rPr>
          <w:color w:val="000000"/>
        </w:rPr>
        <w:t xml:space="preserve">” </w:t>
      </w:r>
      <w:r>
        <w:rPr>
          <w:rFonts w:ascii="Times New Roman;sans-serif" w:hAnsi="Times New Roman;sans-serif"/>
          <w:b w:val="false"/>
          <w:color w:val="000000"/>
          <w:sz w:val="20"/>
        </w:rPr>
        <w:t xml:space="preserve">shall mean, with respect to compliance with any test or covenant or calculation of any ratio hereunder, the determination or calculation of such test, covenant or ratio (including in connection with Specified Transactions) in accordance with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Proceeding</w:t>
      </w:r>
      <w:r>
        <w:rPr>
          <w:color w:val="000000"/>
        </w:rPr>
        <w:t xml:space="preserve">” </w:t>
      </w:r>
      <w:r>
        <w:rPr>
          <w:rFonts w:ascii="Times New Roman;sans-serif" w:hAnsi="Times New Roman;sans-serif"/>
          <w:b w:val="false"/>
          <w:color w:val="000000"/>
          <w:sz w:val="20"/>
        </w:rPr>
        <w:t>shall mean any claim, counterclaim, action, judgment, suit, hearing, governmental investigation, arbitration or proceeding, including by or before any Governmental Authority and whether judicial or administrative.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Property</w:t>
      </w:r>
      <w:r>
        <w:rPr>
          <w:color w:val="000000"/>
        </w:rPr>
        <w:t xml:space="preserve">” </w:t>
      </w:r>
      <w:r>
        <w:rPr>
          <w:rFonts w:ascii="Times New Roman;sans-serif" w:hAnsi="Times New Roman;sans-serif"/>
          <w:b w:val="false"/>
          <w:color w:val="000000"/>
          <w:sz w:val="20"/>
        </w:rPr>
        <w:t>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Prime Rate</w:t>
      </w:r>
      <w:r>
        <w:rPr>
          <w:color w:val="000000"/>
        </w:rPr>
        <w:t xml:space="preserve">” </w:t>
      </w:r>
      <w:r>
        <w:rPr>
          <w:rFonts w:ascii="Times New Roman;sans-serif" w:hAnsi="Times New Roman;sans-serif"/>
          <w:b w:val="false"/>
          <w:color w:val="000000"/>
          <w:sz w:val="20"/>
        </w:rPr>
        <w:t>shall mean the rate of interest per annum publicly announced from time to time by DB as its prime rate in effect at its Principal Office; each change in the Prime Rate shall be effective from and including the date such change is publicly announced as being effective. The parties hereto acknowledge that the rate announced publicly by Administrative Agent as its prime rate is an index or base rate and shall not necessarily be its lowest or best rate charged to its customers or other banks.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PTE</w:t>
      </w:r>
      <w:r>
        <w:rPr>
          <w:color w:val="000000"/>
        </w:rPr>
        <w:t xml:space="preserve">” </w:t>
      </w:r>
      <w:r>
        <w:rPr>
          <w:rFonts w:ascii="Times New Roman;sans-serif" w:hAnsi="Times New Roman;sans-serif"/>
          <w:b w:val="false"/>
          <w:color w:val="000000"/>
          <w:sz w:val="20"/>
        </w:rPr>
        <w:t>shall mean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Public Lender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9.04</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Purchase Money Obligation</w:t>
      </w:r>
      <w:r>
        <w:rPr>
          <w:color w:val="000000"/>
        </w:rPr>
        <w:t xml:space="preserve">” </w:t>
      </w:r>
      <w:r>
        <w:rPr>
          <w:rFonts w:ascii="Times New Roman;sans-serif" w:hAnsi="Times New Roman;sans-serif"/>
          <w:b w:val="false"/>
          <w:color w:val="000000"/>
          <w:sz w:val="20"/>
        </w:rPr>
        <w:t xml:space="preserve">shall mean, for any Person, the obligations of such Person in respect of Indebtedness incurred for the purpose of financing all or any part of the purchase price of any Property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Equity Interests of any Person) or the cost of installation, construction or improvement of any property or assets and any refinancing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such Indebtedness is incurred (except in the case of a refinancing) within 270 days after such acquisition of such Property or the incurrence of such costs by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QFC</w:t>
      </w:r>
      <w:r>
        <w:rPr>
          <w:color w:val="000000"/>
        </w:rPr>
        <w:t xml:space="preserve">” </w:t>
      </w:r>
      <w:r>
        <w:rPr>
          <w:rFonts w:ascii="Times New Roman;sans-serif" w:hAnsi="Times New Roman;sans-serif"/>
          <w:b w:val="false"/>
          <w:color w:val="000000"/>
          <w:sz w:val="20"/>
        </w:rPr>
        <w:t>shall have the meaning assigned to the term “qualified financial contract” in, and shall be interpreted in accordance with, 12 U.S.C. 5390(c)(8)(D).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QFC Credit Support</w:t>
      </w:r>
      <w:r>
        <w:rPr>
          <w:color w:val="000000"/>
        </w:rPr>
        <w:t xml:space="preserve">” </w:t>
      </w:r>
      <w:r>
        <w:rPr>
          <w:rFonts w:ascii="Times New Roman;sans-serif" w:hAnsi="Times New Roman;sans-serif"/>
          <w:b w:val="false"/>
          <w:color w:val="000000"/>
          <w:sz w:val="20"/>
        </w:rPr>
        <w:t xml:space="preserve">shall have the meaning assigned thereto in </w:t>
      </w:r>
      <w:r>
        <w:rPr>
          <w:rFonts w:ascii="Times New Roman;sans-serif" w:hAnsi="Times New Roman;sans-serif"/>
          <w:b w:val="false"/>
          <w:color w:val="000000"/>
          <w:sz w:val="20"/>
          <w:u w:val="single"/>
        </w:rPr>
        <w:t>Section 13.22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Qualified Capital Stock</w:t>
      </w:r>
      <w:r>
        <w:rPr>
          <w:color w:val="000000"/>
        </w:rPr>
        <w:t xml:space="preserve">” </w:t>
      </w:r>
      <w:r>
        <w:rPr>
          <w:rFonts w:ascii="Times New Roman;sans-serif" w:hAnsi="Times New Roman;sans-serif"/>
          <w:b w:val="false"/>
          <w:color w:val="000000"/>
          <w:sz w:val="20"/>
        </w:rPr>
        <w:t>shall mean, with respect to any Person, any Equity Interests of such Person which is not Disqualified Capital Stock.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Qualified Contingent Obligation</w:t>
      </w:r>
      <w:r>
        <w:rPr>
          <w:color w:val="000000"/>
        </w:rPr>
        <w:t xml:space="preserve">” </w:t>
      </w:r>
      <w:r>
        <w:rPr>
          <w:rFonts w:ascii="Times New Roman;sans-serif" w:hAnsi="Times New Roman;sans-serif"/>
          <w:b w:val="false"/>
          <w:color w:val="000000"/>
          <w:sz w:val="20"/>
        </w:rPr>
        <w:t xml:space="preserve">shall mean Contingent Obligations permitted by </w:t>
      </w:r>
      <w:r>
        <w:rPr>
          <w:rFonts w:ascii="Times New Roman;sans-serif" w:hAnsi="Times New Roman;sans-serif"/>
          <w:b w:val="false"/>
          <w:color w:val="000000"/>
          <w:sz w:val="20"/>
          <w:u w:val="single"/>
        </w:rPr>
        <w:t>Section 10.04</w:t>
      </w:r>
      <w:r>
        <w:rPr>
          <w:color w:val="000000"/>
        </w:rPr>
        <w:t xml:space="preserve"> </w:t>
      </w:r>
      <w:r>
        <w:rPr>
          <w:rFonts w:ascii="Times New Roman;sans-serif" w:hAnsi="Times New Roman;sans-serif"/>
          <w:b w:val="false"/>
          <w:color w:val="000000"/>
          <w:sz w:val="20"/>
        </w:rPr>
        <w:t>in respect of (a) Indebtedness of any Joint Venture in which Borrower or any of its Restricted Subsidiaries owns (directly or indirectly) at least 25% of the Equity Interest of such Joint Venture or (b) Indebtedness of casinos, “racinos”, full-service casino resorts, non-gaming resorts, distributed gaming applications or taverns or other Facilities (and properties ancillary or related thereto (or owners of casinos, “racinos”, full-service casino resorts, non-gaming resorts, distributed gaming applications or taverns or other Facilities) with respect to which Borrower or any of its Restricted Subsidiaries has (directly or indirectly through Subsidiaries) entered into a management, development, or similar contract and such contract remains in full force and effect at the time such Contingent Obligations are incurred.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Qualified ECP Guarantor</w:t>
      </w:r>
      <w:r>
        <w:rPr>
          <w:color w:val="000000"/>
        </w:rPr>
        <w:t xml:space="preserve">” </w:t>
      </w:r>
      <w:r>
        <w:rPr>
          <w:rFonts w:ascii="Times New Roman;sans-serif" w:hAnsi="Times New Roman;sans-serif"/>
          <w:b w:val="false"/>
          <w:color w:val="000000"/>
          <w:sz w:val="20"/>
        </w:rPr>
        <w:t>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Qualifying Act of Terrorism</w:t>
      </w:r>
      <w:r>
        <w:rPr>
          <w:color w:val="000000"/>
        </w:rPr>
        <w:t xml:space="preserve">” </w:t>
      </w:r>
      <w:r>
        <w:rPr>
          <w:rFonts w:ascii="Times New Roman;sans-serif" w:hAnsi="Times New Roman;sans-serif"/>
          <w:b w:val="false"/>
          <w:color w:val="000000"/>
          <w:sz w:val="20"/>
        </w:rPr>
        <w:t>shall mean (a) any Act of Terrorism which occurs on any property of Borrower or its Affiliates or in which Borrower or any of its Affiliates, or any property of any of them, is the target or (b) any Act of Terrorism which occurs at any gaming facility or material hospitality or entertainment establishment in any market in which Borrower or any of its Affiliates operates a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Qualifying Project</w:t>
      </w:r>
      <w:r>
        <w:rPr>
          <w:color w:val="000000"/>
        </w:rPr>
        <w:t xml:space="preserve">” </w:t>
      </w:r>
      <w:r>
        <w:rPr>
          <w:rFonts w:ascii="Times New Roman;sans-serif" w:hAnsi="Times New Roman;sans-serif"/>
          <w:b w:val="false"/>
          <w:color w:val="000000"/>
          <w:sz w:val="20"/>
        </w:rPr>
        <w:t>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Resort and the Wynn Massachusetts Resort shall count as separate projects.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Quarter</w:t>
      </w:r>
      <w:r>
        <w:rPr>
          <w:color w:val="000000"/>
        </w:rPr>
        <w:t xml:space="preserve">” </w:t>
      </w:r>
      <w:r>
        <w:rPr>
          <w:rFonts w:ascii="Times New Roman;sans-serif" w:hAnsi="Times New Roman;sans-serif"/>
          <w:b w:val="false"/>
          <w:color w:val="000000"/>
          <w:sz w:val="20"/>
        </w:rPr>
        <w:t>shall mean each three month period ending on March 31, June 30, September 30, and December 31.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Quarterly Dates</w:t>
      </w:r>
      <w:r>
        <w:rPr>
          <w:color w:val="000000"/>
        </w:rPr>
        <w:t xml:space="preserve">” </w:t>
      </w:r>
      <w:r>
        <w:rPr>
          <w:rFonts w:ascii="Times New Roman;sans-serif" w:hAnsi="Times New Roman;sans-serif"/>
          <w:b w:val="false"/>
          <w:color w:val="000000"/>
          <w:sz w:val="20"/>
        </w:rPr>
        <w:t>shall mean the last Business Day of each Quarter in each year, commencing with the last Business Day of the first full Quarter after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R/C Maturity Date</w:t>
      </w:r>
      <w:r>
        <w:rPr>
          <w:color w:val="000000"/>
        </w:rPr>
        <w:t xml:space="preserve">” </w:t>
      </w:r>
      <w:r>
        <w:rPr>
          <w:rFonts w:ascii="Times New Roman;sans-serif" w:hAnsi="Times New Roman;sans-serif"/>
          <w:b w:val="false"/>
          <w:color w:val="000000"/>
          <w:sz w:val="20"/>
        </w:rPr>
        <w:t>shall mean, (a) with respect to the Non-Extended Revolving Commitments and any Incremental Existing Tranche Revolving Commitments of the same Tranche and any Non-Extended Revolving Loans thereunder, the Non-Extended Revolving Maturity Date, (b) with respect to the Extended Revolving Commitments and any Incremental Existing Tranche Revolving Commitments of the same Tranche and any Extended Revolving Loans thereunder, the Extended Revolving Maturity Date and (c) with respect to any other Tranche of Revolving Commitments and Revolving Loans, the maturity date set forth therefor in the applicable Extension Amendment, Refinancing Amendment, or Incremental Joinder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R/C Percentage</w:t>
      </w:r>
      <w:r>
        <w:rPr>
          <w:color w:val="000000"/>
        </w:rPr>
        <w:t xml:space="preserve">” </w:t>
      </w:r>
      <w:r>
        <w:rPr>
          <w:rFonts w:ascii="Times New Roman;sans-serif" w:hAnsi="Times New Roman;sans-serif"/>
          <w:b w:val="false"/>
          <w:color w:val="000000"/>
          <w:sz w:val="20"/>
        </w:rPr>
        <w:t xml:space="preserve">of any Revolving Lender at any time shall mean a fraction (expressed as a percentage) the numerator of which is the Revolving Commitment of such Revolving Lender at such time and the denominator of which is the Total Revolving Commitments at such time;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Ratio Debt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10.01(t)</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Ratio Debt Amount</w:t>
      </w:r>
      <w:r>
        <w:rPr>
          <w:color w:val="000000"/>
        </w:rPr>
        <w:t xml:space="preserve">” </w:t>
      </w:r>
      <w:r>
        <w:rPr>
          <w:rFonts w:ascii="Times New Roman;sans-serif" w:hAnsi="Times New Roman;sans-serif"/>
          <w:b w:val="false"/>
          <w:color w:val="000000"/>
          <w:sz w:val="20"/>
        </w:rPr>
        <w:t xml:space="preserve">shall mean, as of any date of determination: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the Shared Fixed Incremental Amount; </w:t>
      </w:r>
      <w:r>
        <w:rPr>
          <w:rFonts w:ascii="Times New Roman;sans-serif" w:hAnsi="Times New Roman;sans-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(x) in the case of an Incremental Commitment or any Ratio Debt that serves to effectively extend the maturity of the Term Loans, the Revolving Commitments, Permitted First Priority Refinancing Debt, and/or any Ratio Debt that is secured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with the Obligations, an amount equal to the reductions in the Term Loans, the Revolving Commitments, the Permitted First Priority Refinancing Debt, and/or such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Ratio Debt to be replaced with such Indebtedness and (y) in the case of any Incremental Commitment or Ratio Debt that effectively replaces any commitment under the Revolving Facility terminated, or any Term Loan repaid, under </w:t>
      </w:r>
      <w:r>
        <w:rPr>
          <w:rFonts w:ascii="Times New Roman;sans-serif" w:hAnsi="Times New Roman;sans-serif"/>
          <w:b w:val="false"/>
          <w:color w:val="000000"/>
          <w:sz w:val="20"/>
          <w:u w:val="single"/>
        </w:rPr>
        <w:t>Section 2.11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13.04(b)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13.04(h)</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13.05(g)</w:t>
      </w:r>
      <w:r>
        <w:rPr>
          <w:rFonts w:ascii="Times New Roman;sans-serif" w:hAnsi="Times New Roman;sans-serif"/>
          <w:b w:val="false"/>
          <w:color w:val="000000"/>
          <w:sz w:val="20"/>
        </w:rPr>
        <w:t xml:space="preserve">, an amount equal to the portion of the relevant terminated commitments under the Revolving Facility or repaid Term Loans; </w:t>
      </w:r>
      <w:r>
        <w:rPr>
          <w:rFonts w:ascii="Times New Roman;sans-serif" w:hAnsi="Times New Roman;sans-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the aggregate amount of (i) any voluntary prepayment or repurchase of Term Loans, Permitted First Priority Refinancing Debt or Ratio Debt that is secured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with the Obligations and (ii) any permanent reduction of Revolving Commitments, revolving commitments constituting Permitted First Priority Refinancing Debt and revolving commitments constituting Ratio Debt that are secured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basis with the Obligations, in each case to the extent the relevant prepayment or reduction is not funded or effected with any long term Indebtedness (the amounts under clauses (b) and (c) together, the “</w:t>
      </w:r>
      <w:r>
        <w:rPr>
          <w:rFonts w:ascii="Times New Roman;sans-serif" w:hAnsi="Times New Roman;sans-serif"/>
          <w:b/>
          <w:color w:val="000000"/>
          <w:sz w:val="20"/>
        </w:rPr>
        <w:t>Ratio Prepayment Amount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 xml:space="preserve">the aggregate principal amount of all Incremental Commitments incurred or issued in reliance on the Incremental Prepayment Amount; </w:t>
      </w:r>
      <w:r>
        <w:rPr>
          <w:rFonts w:ascii="Times New Roman;sans-serif" w:hAnsi="Times New Roman;sans-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an unlimited amount so long as, in the case of this clause (d), (i) if such Ratio Debt is secured by the Collateral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with the Senior Facilities, the Consolidated First Lien Net Leverage Ratio would not exceed 3.25:1.00, (ii) if such Indebtedness is secured by the Collateral on a junior lien basis to the Senior Facilities, the Consolidated Senior Secured Net Leverage Ratio would not exceed 3.75:1.00, and (iii) if such Indebtedness is unsecured or not secured by the Collateral, the Consolidated Fixed Charge Coverage Ratio shall not exceed 2.00:1.00, in each case, calculated on a Pro Forma Basis after giving effect thereto, including the application of proceeds thereof, as of the last day of the most recently ended Test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for such purpose, (1) in the case of any revolving Indebtedness incurred in reliance on this clause (d), such calculation shall be made assuming a full drawing of such revolving Indebtedness and (2) such calculation shall be made without netting the cash proceeds of any such Indebtedness (this clause (d), the “</w:t>
      </w:r>
      <w:r>
        <w:rPr>
          <w:rFonts w:ascii="Times New Roman;sans-serif" w:hAnsi="Times New Roman;sans-serif"/>
          <w:b/>
          <w:color w:val="000000"/>
          <w:sz w:val="20"/>
        </w:rPr>
        <w:t>Ratio Incurrence-Based Amount</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understood and agreed that (I) Borrower may elect to use the Ratio Incurrence-Based Amount prior to the Shared Fixed Incremental Amount or the Ratio Prepayment Amount and regardless of whether there is capacity under the Shared Fixed Incremental Amount or the Ratio Prepayment Amount, and if the Shared Fixed Incremental Amount, the Ratio Prepayment Amount and the Ratio Incurrence-Based Amount are each available and Borrower does not make an election, Borrower will be deemed to have elected to use the Ratio Incurrence-Based Amount, and (II) any portion of any Indebtedness incurred in reliance on the Shared Fixed Incremental Amount or the Ratio Prepayment Amount shall be reclassified as incurred under the Ratio Incurrence-Based Amount as Borrower may elect from time to time if Borrower meets the applicable Consolidated First Lien Net Leverage Ratio, Consolidated Senior Secured Net Leverage Ratio, or Consolidated Fixed Charge Coverage Ratio, as applicable, under the Ratio Incurrence-Based Amount at such time on a pro forma basis.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Ratio Incurrence-Based Amount</w:t>
      </w:r>
      <w:r>
        <w:rPr>
          <w:color w:val="000000"/>
        </w:rPr>
        <w:t xml:space="preserve">” </w:t>
      </w:r>
      <w:r>
        <w:rPr>
          <w:rFonts w:ascii="Times New Roman;sans-serif" w:hAnsi="Times New Roman;sans-serif"/>
          <w:b w:val="false"/>
          <w:color w:val="000000"/>
          <w:sz w:val="20"/>
        </w:rPr>
        <w:t>has the meaning set forth in the definition of “Ratio Debt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Ratio Prepayment Amount</w:t>
      </w:r>
      <w:r>
        <w:rPr>
          <w:color w:val="000000"/>
        </w:rPr>
        <w:t xml:space="preserve">” </w:t>
      </w:r>
      <w:r>
        <w:rPr>
          <w:rFonts w:ascii="Times New Roman;sans-serif" w:hAnsi="Times New Roman;sans-serif"/>
          <w:b w:val="false"/>
          <w:color w:val="000000"/>
          <w:sz w:val="20"/>
        </w:rPr>
        <w:t>has the meaning set forth in the definition of “Ratio Debt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Real Property</w:t>
      </w:r>
      <w:r>
        <w:rPr>
          <w:color w:val="000000"/>
        </w:rPr>
        <w:t xml:space="preserve">” </w:t>
      </w:r>
      <w:r>
        <w:rPr>
          <w:rFonts w:ascii="Times New Roman;sans-serif" w:hAnsi="Times New Roman;sans-serif"/>
          <w:b w:val="false"/>
          <w:color w:val="000000"/>
          <w:sz w:val="20"/>
        </w:rPr>
        <w:t>shall mean, as to any Person, all the right, title and interest of such Person in and to land, improvements and appurtenant fixtures, including leaseholds.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Recurring Dividend Amount</w:t>
      </w:r>
      <w:r>
        <w:rPr>
          <w:color w:val="000000"/>
        </w:rPr>
        <w:t xml:space="preserve">” </w:t>
      </w:r>
      <w:r>
        <w:rPr>
          <w:rFonts w:ascii="Times New Roman;sans-serif" w:hAnsi="Times New Roman;sans-serif"/>
          <w:b w:val="false"/>
          <w:color w:val="000000"/>
          <w:sz w:val="20"/>
        </w:rPr>
        <w:t>shall mean, the amount of dividends paid to (or, at Borrower’s option, declared to be paid to) Wynn Group Asia by its direct and indirect Subsidiaries during the applicable Test Period in the amounts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tbl>
      <w:tblPr>
        <w:tblW w:w="6300" w:type="dxa"/>
        <w:jc w:val="left"/>
        <w:tblInd w:w="0" w:type="dxa"/>
        <w:tblLayout w:type="fixed"/>
        <w:tblCellMar>
          <w:top w:w="28" w:type="dxa"/>
          <w:left w:w="28" w:type="dxa"/>
          <w:bottom w:w="28" w:type="dxa"/>
          <w:right w:w="28" w:type="dxa"/>
        </w:tblCellMar>
      </w:tblPr>
      <w:tblGrid>
        <w:gridCol w:w="1046"/>
        <w:gridCol w:w="920"/>
        <w:gridCol w:w="929"/>
        <w:gridCol w:w="997"/>
        <w:gridCol w:w="997"/>
        <w:gridCol w:w="1411"/>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Test Period Ending</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Recurring Dividend Amount (millions)</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2019</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$475.0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$532.0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$632.0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 and thereafter</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$695.0</w:t>
            </w:r>
          </w:p>
        </w:tc>
      </w:tr>
    </w:tbl>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redeem</w:t>
      </w:r>
      <w:r>
        <w:rPr>
          <w:color w:val="000000"/>
        </w:rPr>
        <w:t xml:space="preserve">” </w:t>
      </w:r>
      <w:r>
        <w:rPr>
          <w:rFonts w:ascii="Times New Roman;sans-serif" w:hAnsi="Times New Roman;sans-serif"/>
          <w:b w:val="false"/>
          <w:color w:val="000000"/>
          <w:sz w:val="20"/>
        </w:rPr>
        <w:t>shall mean redeem, repurchase, repay, defease (covenant or legal), Discharge or otherwise acquire or retire for value; and “</w:t>
      </w:r>
      <w:r>
        <w:rPr>
          <w:rFonts w:ascii="Times New Roman;sans-serif" w:hAnsi="Times New Roman;sans-serif"/>
          <w:b/>
          <w:color w:val="000000"/>
          <w:sz w:val="20"/>
        </w:rPr>
        <w:t>redemption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redeemed</w:t>
      </w:r>
      <w:r>
        <w:rPr>
          <w:color w:val="000000"/>
        </w:rPr>
        <w:t xml:space="preserve">” </w:t>
      </w:r>
      <w:r>
        <w:rPr>
          <w:rFonts w:ascii="Times New Roman;sans-serif" w:hAnsi="Times New Roman;sans-serif"/>
          <w:b w:val="false"/>
          <w:color w:val="000000"/>
          <w:sz w:val="20"/>
        </w:rPr>
        <w:t>have correlative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Redesignation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9.13(a)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refinance</w:t>
      </w:r>
      <w:r>
        <w:rPr>
          <w:color w:val="000000"/>
        </w:rPr>
        <w:t xml:space="preserve">” </w:t>
      </w:r>
      <w:r>
        <w:rPr>
          <w:rFonts w:ascii="Times New Roman;sans-serif" w:hAnsi="Times New Roman;sans-serif"/>
          <w:b w:val="false"/>
          <w:color w:val="000000"/>
          <w:sz w:val="20"/>
        </w:rPr>
        <w:t>shall mean refinance, renew, extend, exchange, replace, defease (covenant or legal) (with proceeds of Indebtedness), Discharge (with proceeds of Indebtedness) or refund (with proceeds of Indebtedness), in whole or in part, including successively; and “</w:t>
      </w:r>
      <w:r>
        <w:rPr>
          <w:rFonts w:ascii="Times New Roman;sans-serif" w:hAnsi="Times New Roman;sans-serif"/>
          <w:b/>
          <w:color w:val="000000"/>
          <w:sz w:val="20"/>
        </w:rPr>
        <w:t>refinancing</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refinanced</w:t>
      </w:r>
      <w:r>
        <w:rPr>
          <w:color w:val="000000"/>
        </w:rPr>
        <w:t xml:space="preserve">” </w:t>
      </w:r>
      <w:r>
        <w:rPr>
          <w:rFonts w:ascii="Times New Roman;sans-serif" w:hAnsi="Times New Roman;sans-serif"/>
          <w:b w:val="false"/>
          <w:color w:val="000000"/>
          <w:sz w:val="20"/>
        </w:rPr>
        <w:t>have correlative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Refinancing Amendment</w:t>
      </w:r>
      <w:r>
        <w:rPr>
          <w:color w:val="000000"/>
        </w:rPr>
        <w:t xml:space="preserve">” </w:t>
      </w:r>
      <w:r>
        <w:rPr>
          <w:rFonts w:ascii="Times New Roman;sans-serif" w:hAnsi="Times New Roman;sans-serif"/>
          <w:b w:val="false"/>
          <w:color w:val="000000"/>
          <w:sz w:val="20"/>
        </w:rPr>
        <w:t xml:space="preserve">shall mean an amendment to this Agreement in form and substance reasonably satisfactory to Administrative Agent and Borrower executed by each of (a) Borrower and (b) each additional Lender and each existing Lender that agrees to provide any portion of the Credit Agreement Refinancing Indebtedness being incurred pursuant thereto, and delivered to Administrative Agent in accordance with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Register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2.08(c)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Regulated Bank</w:t>
      </w:r>
      <w:r>
        <w:rPr>
          <w:color w:val="000000"/>
        </w:rPr>
        <w:t xml:space="preserve">” </w:t>
      </w:r>
      <w:r>
        <w:rPr>
          <w:rFonts w:ascii="Times New Roman;sans-serif" w:hAnsi="Times New Roman;sans-serif"/>
          <w:b w:val="false"/>
          <w:color w:val="000000"/>
          <w:sz w:val="20"/>
        </w:rPr>
        <w:t>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Regulation D</w:t>
      </w:r>
      <w:r>
        <w:rPr>
          <w:color w:val="000000"/>
        </w:rPr>
        <w:t xml:space="preserve">” </w:t>
      </w:r>
      <w:r>
        <w:rPr>
          <w:rFonts w:ascii="Times New Roman;sans-serif" w:hAnsi="Times New Roman;sans-serif"/>
          <w:b w:val="false"/>
          <w:color w:val="000000"/>
          <w:sz w:val="20"/>
        </w:rPr>
        <w:t>shall mean Regulation D (12 C.F.R. Part 204) of the Federal Reserve Board (or any successor), as the same may be amended, modified or supplemented and in effect from time to time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Regulation T</w:t>
      </w:r>
      <w:r>
        <w:rPr>
          <w:color w:val="000000"/>
        </w:rPr>
        <w:t xml:space="preserve">” </w:t>
      </w:r>
      <w:r>
        <w:rPr>
          <w:rFonts w:ascii="Times New Roman;sans-serif" w:hAnsi="Times New Roman;sans-serif"/>
          <w:b w:val="false"/>
          <w:color w:val="000000"/>
          <w:sz w:val="20"/>
        </w:rPr>
        <w:t>shall mean Regulation T (12 C.F.R. Part 220) of the Federal Reserve Board (or any successor), as the same may be amended, modified or supplemented and in effect from time to time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Regulation U</w:t>
      </w:r>
      <w:r>
        <w:rPr>
          <w:color w:val="000000"/>
        </w:rPr>
        <w:t xml:space="preserve">” </w:t>
      </w:r>
      <w:r>
        <w:rPr>
          <w:rFonts w:ascii="Times New Roman;sans-serif" w:hAnsi="Times New Roman;sans-serif"/>
          <w:b w:val="false"/>
          <w:color w:val="000000"/>
          <w:sz w:val="20"/>
        </w:rPr>
        <w:t>shall mean Regulation U (12 C.F.R. Part 221) of the Federal Reserve Board (or any successor), as the same may be amended, modified or supplemented and in effect from time to time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Regulation X</w:t>
      </w:r>
      <w:r>
        <w:rPr>
          <w:color w:val="000000"/>
        </w:rPr>
        <w:t xml:space="preserve">” </w:t>
      </w:r>
      <w:r>
        <w:rPr>
          <w:rFonts w:ascii="Times New Roman;sans-serif" w:hAnsi="Times New Roman;sans-serif"/>
          <w:b w:val="false"/>
          <w:color w:val="000000"/>
          <w:sz w:val="20"/>
        </w:rPr>
        <w:t>shall mean Regulation X (12 C.F.R. Part 224) of the Federal Reserve Board (or any successor), as the same may be amended, modified or supplemented and in effect from time to time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Reimbursement Obligations</w:t>
      </w:r>
      <w:r>
        <w:rPr>
          <w:color w:val="000000"/>
        </w:rPr>
        <w:t xml:space="preserve">” </w:t>
      </w:r>
      <w:r>
        <w:rPr>
          <w:rFonts w:ascii="Times New Roman;sans-serif" w:hAnsi="Times New Roman;sans-serif"/>
          <w:b w:val="false"/>
          <w:color w:val="000000"/>
          <w:sz w:val="20"/>
        </w:rPr>
        <w:t>shall mean the obligations of Borrower to reimburse L/C Disbursements in respect of any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Related Indemnified Person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13.03(b)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Related Parties</w:t>
      </w:r>
      <w:r>
        <w:rPr>
          <w:color w:val="000000"/>
        </w:rPr>
        <w:t xml:space="preserve">” </w:t>
      </w:r>
      <w:r>
        <w:rPr>
          <w:rFonts w:ascii="Times New Roman;sans-serif" w:hAnsi="Times New Roman;sans-serif"/>
          <w:b w:val="false"/>
          <w:color w:val="000000"/>
          <w:sz w:val="20"/>
        </w:rPr>
        <w:t>shall mean, with respect to any Person, such Person’s Affiliates and the partners, directors, officers, employees, agents, trustees, administrators, managers, advisors and representatives of such Person and of such Person’s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Release</w:t>
      </w:r>
      <w:r>
        <w:rPr>
          <w:color w:val="000000"/>
        </w:rPr>
        <w:t xml:space="preserve">” </w:t>
      </w:r>
      <w:r>
        <w:rPr>
          <w:rFonts w:ascii="Times New Roman;sans-serif" w:hAnsi="Times New Roman;sans-serif"/>
          <w:b w:val="false"/>
          <w:color w:val="000000"/>
          <w:sz w:val="20"/>
        </w:rPr>
        <w:t>shall mean any spilling, leaking, pumping, pouring, emitting, emptying, discharging, injecting, escaping, leaching, dumping, disposing, depositing, dispersing, emanating or migrating of any Hazardous Material in, into, onto or through the Environment.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Relevant Four Fiscal Quarter Period</w:t>
      </w:r>
      <w:r>
        <w:rPr>
          <w:color w:val="000000"/>
        </w:rPr>
        <w:t xml:space="preserve">” </w:t>
      </w:r>
      <w:r>
        <w:rPr>
          <w:rFonts w:ascii="Times New Roman;sans-serif" w:hAnsi="Times New Roman;sans-serif"/>
          <w:b w:val="false"/>
          <w:color w:val="000000"/>
          <w:sz w:val="20"/>
        </w:rPr>
        <w:t>means, with respect to any requested Specified Equity Contribution, the four-fiscal quarter period ending on (and including) the fiscal quarter in which Consolidated EBITDA will be increased as a result of such Specified Equity Contribution.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Relevant Governmental Body</w:t>
      </w:r>
      <w:r>
        <w:rPr>
          <w:color w:val="000000"/>
        </w:rPr>
        <w:t xml:space="preserve">” </w:t>
      </w:r>
      <w:r>
        <w:rPr>
          <w:rFonts w:ascii="Times New Roman;sans-serif" w:hAnsi="Times New Roman;sans-serif"/>
          <w:b w:val="false"/>
          <w:color w:val="000000"/>
          <w:sz w:val="20"/>
        </w:rPr>
        <w:t>shall mean the Federal Reserve Board or the Federal Reserve Bank of New York, or a committee officially endorsed or convened by the Federal Reserve Board or the Federal Reserve Bank of New York,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Removal Effective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12.06(b)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Replaced Lender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2.11(a)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Replacement Lender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2.11(a)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Required Lenders</w:t>
      </w:r>
      <w:r>
        <w:rPr>
          <w:color w:val="000000"/>
        </w:rPr>
        <w:t xml:space="preserve">” </w:t>
      </w:r>
      <w:r>
        <w:rPr>
          <w:rFonts w:ascii="Times New Roman;sans-serif" w:hAnsi="Times New Roman;sans-serif"/>
          <w:b w:val="false"/>
          <w:color w:val="000000"/>
          <w:sz w:val="20"/>
        </w:rPr>
        <w:t>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 of (i) 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Required Revolving Lenders</w:t>
      </w:r>
      <w:r>
        <w:rPr>
          <w:color w:val="000000"/>
        </w:rPr>
        <w:t xml:space="preserve">” </w:t>
      </w:r>
      <w:r>
        <w:rPr>
          <w:rFonts w:ascii="Times New Roman;sans-serif" w:hAnsi="Times New Roman;sans-serif"/>
          <w:b w:val="false"/>
          <w:color w:val="000000"/>
          <w:sz w:val="20"/>
        </w:rPr>
        <w:t>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Required Tranche Lenders</w:t>
      </w:r>
      <w:r>
        <w:rPr>
          <w:color w:val="000000"/>
        </w:rPr>
        <w:t xml:space="preserve">” </w:t>
      </w:r>
      <w:r>
        <w:rPr>
          <w:rFonts w:ascii="Times New Roman;sans-serif" w:hAnsi="Times New Roman;sans-serif"/>
          <w:b w:val="false"/>
          <w:color w:val="000000"/>
          <w:sz w:val="20"/>
        </w:rPr>
        <w:t>shall mean: (a) with respect to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Term A Facility Loans, Non-Defaulting Lenders having more than 50% of the aggregate sum of the Term A Facility Loans and unutilized Term A Facility Commitments of all Non-Defaulting Lenders then outstanding; (c) for each Extension Tranche, if applicable, with respect to Lenders having Extending Revolving Loans or Extending Revolving Commitments or Extended Term Loans or commitments in respect of Extended Term Loans, in each case, in respect of such Extension Tranche, Non-Defaulting Lenders having more than 50% of the aggregate sum of such Extending Revolving Loans and Extending Revolving Commitments or Extended Term Loans and commitments of all Non-Defaulting Lenders in respect thereof, as applicable, then outstanding; (d) for each Tranche of Other Term Loans, Non-Defaulting Lenders having more than 50% of the aggregate sum of such Other Term Loans and unutilized Other Term Loan Commitments of all Non-Defaulting Lenders then outstanding; and (e) for each Tranche of New Term Loans, Non-Defaulting Lenders having more than 50% of the aggregate sum of such New Term Loans and unutilized New Term Loan Commitments of all Non-Defaulting Lenders then outstanding.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Requirement of Law</w:t>
      </w:r>
      <w:r>
        <w:rPr>
          <w:color w:val="000000"/>
        </w:rPr>
        <w:t xml:space="preserve">” </w:t>
      </w:r>
      <w:r>
        <w:rPr>
          <w:rFonts w:ascii="Times New Roman;sans-serif" w:hAnsi="Times New Roman;sans-serif"/>
          <w:b w:val="false"/>
          <w:color w:val="000000"/>
          <w:sz w:val="20"/>
        </w:rPr>
        <w:t>shall mean, as to any Person, any Law or determination of an arbitrator or any Governmental Authority, in each case applicable to or binding upon such Person or any of its Property or to which such Person or any of its Property is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Resignation Effective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12.06(a)</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Resolution Authority</w:t>
      </w:r>
      <w:r>
        <w:rPr>
          <w:color w:val="000000"/>
        </w:rPr>
        <w:t xml:space="preserve">” </w:t>
      </w:r>
      <w:r>
        <w:rPr>
          <w:rFonts w:ascii="Times New Roman;sans-serif" w:hAnsi="Times New Roman;sans-serif"/>
          <w:b w:val="false"/>
          <w:color w:val="000000"/>
          <w:sz w:val="20"/>
        </w:rPr>
        <w:t xml:space="preserve">shall mean, (a) with respect to any EEA Financial Institution, an EEA Resolution Authority, and (b) with respect to any UK Financial Institution, a UK Resolution Authority.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Responsible Officer</w:t>
      </w:r>
      <w:r>
        <w:rPr>
          <w:color w:val="000000"/>
        </w:rPr>
        <w:t xml:space="preserve">” </w:t>
      </w:r>
      <w:r>
        <w:rPr>
          <w:rFonts w:ascii="Times New Roman;sans-serif" w:hAnsi="Times New Roman;sans-serif"/>
          <w:b w:val="false"/>
          <w:color w:val="000000"/>
          <w:sz w:val="20"/>
        </w:rPr>
        <w:t>shall mean, (a) including when used with respect to any Person (whether Borrower or otherwise),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 or the chief executive officer of Wynn Resorts, the president of Wynn Resorts (if not the chief executive officer), any senior or executive vice president of Wynn Resorts, the chief financial officer, the chief accounting officer or treasurer of Wynn Resorts or, with respect to financial matters, the chief financial officer, chief accounting officer, senior financial officer or treasurer of Wynn Resorts, or (b) as to any document delivered by a Subsidiary of the Borrower, any Person authorized by all necessary corporate, limited liability company and/or other action of such Subsidiary to act on behalf of such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Restricted Amount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2.10(a)(iv)</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Restricted Payment</w:t>
      </w:r>
      <w:r>
        <w:rPr>
          <w:color w:val="000000"/>
        </w:rPr>
        <w:t xml:space="preserve">” </w:t>
      </w:r>
      <w:r>
        <w:rPr>
          <w:rFonts w:ascii="Times New Roman;sans-serif" w:hAnsi="Times New Roman;sans-serif"/>
          <w:b w:val="false"/>
          <w:color w:val="000000"/>
          <w:sz w:val="20"/>
        </w:rPr>
        <w:t>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Restricted Subsidiaries</w:t>
      </w:r>
      <w:r>
        <w:rPr>
          <w:color w:val="000000"/>
        </w:rPr>
        <w:t xml:space="preserve">” </w:t>
      </w:r>
      <w:r>
        <w:rPr>
          <w:rFonts w:ascii="Times New Roman;sans-serif" w:hAnsi="Times New Roman;sans-serif"/>
          <w:b w:val="false"/>
          <w:color w:val="000000"/>
          <w:sz w:val="20"/>
        </w:rPr>
        <w:t>shall mean all existing and future Subsidiaries of Borrower other than the Unrestricted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Revaluation Date</w:t>
      </w:r>
      <w:r>
        <w:rPr>
          <w:color w:val="000000"/>
        </w:rPr>
        <w:t xml:space="preserve">” </w:t>
      </w:r>
      <w:r>
        <w:rPr>
          <w:rFonts w:ascii="Times New Roman;sans-serif" w:hAnsi="Times New Roman;sans-serif"/>
          <w:b w:val="false"/>
          <w:color w:val="000000"/>
          <w:sz w:val="20"/>
        </w:rPr>
        <w:t>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Administrative Agent or the applicable L/C Lender shall reasonably determine or the Required Lenders shall require.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Reverse Trigger Event</w:t>
      </w:r>
      <w:r>
        <w:rPr>
          <w:color w:val="000000"/>
        </w:rPr>
        <w:t xml:space="preserve">” </w:t>
      </w:r>
      <w:r>
        <w:rPr>
          <w:rFonts w:ascii="Times New Roman;sans-serif" w:hAnsi="Times New Roman;sans-serif"/>
          <w:b w:val="false"/>
          <w:color w:val="000000"/>
          <w:sz w:val="20"/>
        </w:rPr>
        <w:t>shall mean the transfer of Equity Interests of any Restricted Subsidiary or any Gaming Facility from trust or other similar arrangement to Borrower or any of its Restricted Subsidiaries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Revocation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9.12(b)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Availability Period</w:t>
      </w:r>
      <w:r>
        <w:rPr>
          <w:color w:val="000000"/>
        </w:rPr>
        <w:t xml:space="preserve">” </w:t>
      </w:r>
      <w:r>
        <w:rPr>
          <w:rFonts w:ascii="Times New Roman;sans-serif" w:hAnsi="Times New Roman;sans-serif"/>
          <w:b w:val="false"/>
          <w:color w:val="000000"/>
          <w:sz w:val="20"/>
        </w:rPr>
        <w:t>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Commitments</w:t>
      </w:r>
      <w:r>
        <w:rPr>
          <w:color w:val="000000"/>
        </w:rPr>
        <w:t xml:space="preserve">” </w:t>
      </w:r>
      <w:r>
        <w:rPr>
          <w:rFonts w:ascii="Times New Roman;sans-serif" w:hAnsi="Times New Roman;sans-serif"/>
          <w:b w:val="false"/>
          <w:color w:val="000000"/>
          <w:sz w:val="20"/>
        </w:rPr>
        <w:t>shall mean, the Non-Extended Revolving Commitments and the Extended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Exposure</w:t>
      </w:r>
      <w:r>
        <w:rPr>
          <w:color w:val="000000"/>
        </w:rPr>
        <w:t xml:space="preserve">” </w:t>
      </w:r>
      <w:r>
        <w:rPr>
          <w:rFonts w:ascii="Times New Roman;sans-serif" w:hAnsi="Times New Roman;sans-serif"/>
          <w:b w:val="false"/>
          <w:color w:val="000000"/>
          <w:sz w:val="20"/>
        </w:rPr>
        <w:t>shall mean, with respect to any Lender at any time, the aggregate principal amount at such time of all outstanding Revolving Loans of such Lender,</w:t>
      </w:r>
      <w:r>
        <w:rPr>
          <w:color w:val="000000"/>
        </w:rPr>
        <w:t xml:space="preserv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the aggregate amount at such time of such Lender’s L/C Liability.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Extension Request</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Facility</w:t>
      </w:r>
      <w:r>
        <w:rPr>
          <w:color w:val="000000"/>
        </w:rPr>
        <w:t xml:space="preserve">” </w:t>
      </w:r>
      <w:r>
        <w:rPr>
          <w:rFonts w:ascii="Times New Roman;sans-serif" w:hAnsi="Times New Roman;sans-serif"/>
          <w:b w:val="false"/>
          <w:color w:val="000000"/>
          <w:sz w:val="20"/>
        </w:rPr>
        <w:t>shall mean each credit facility comprising Revolving Commitments of a particular Tranche.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Lenders</w:t>
      </w:r>
      <w:r>
        <w:rPr>
          <w:color w:val="000000"/>
        </w:rPr>
        <w:t xml:space="preserve">” </w:t>
      </w:r>
      <w:r>
        <w:rPr>
          <w:rFonts w:ascii="Times New Roman;sans-serif" w:hAnsi="Times New Roman;sans-serif"/>
          <w:b w:val="false"/>
          <w:color w:val="000000"/>
          <w:sz w:val="20"/>
        </w:rPr>
        <w:t>shall mean (a) on the Amendment No. 3 Effective Date, the Non-Extended Revolving Lenders and the Extended Revolving Lenders and (b) thereafter, the Lenders from time to time holding Revolving Loans and/or a Revolving Commitment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Loans</w:t>
      </w:r>
      <w:r>
        <w:rPr>
          <w:color w:val="000000"/>
        </w:rPr>
        <w:t xml:space="preserve">” </w:t>
      </w:r>
      <w:r>
        <w:rPr>
          <w:rFonts w:ascii="Times New Roman;sans-serif" w:hAnsi="Times New Roman;sans-serif"/>
          <w:b w:val="false"/>
          <w:color w:val="000000"/>
          <w:sz w:val="20"/>
        </w:rPr>
        <w:t>shall mean the Non-Extended Revolving Loans and the Extended Revolving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Notes</w:t>
      </w:r>
      <w:r>
        <w:rPr>
          <w:color w:val="000000"/>
        </w:rPr>
        <w:t xml:space="preserve">” </w:t>
      </w:r>
      <w:r>
        <w:rPr>
          <w:rFonts w:ascii="Times New Roman;sans-serif" w:hAnsi="Times New Roman;sans-serif"/>
          <w:b w:val="false"/>
          <w:color w:val="000000"/>
          <w:sz w:val="20"/>
        </w:rPr>
        <w:t xml:space="preserve">shall mean the promissory notes substantially in the form of </w:t>
      </w:r>
      <w:r>
        <w:rPr>
          <w:rFonts w:ascii="Times New Roman;sans-serif" w:hAnsi="Times New Roman;sans-serif"/>
          <w:b w:val="false"/>
          <w:color w:val="000000"/>
          <w:sz w:val="20"/>
          <w:u w:val="single"/>
        </w:rPr>
        <w:t>Exhibit A-1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Revolving Tranche Exposure</w:t>
      </w:r>
      <w:r>
        <w:rPr>
          <w:color w:val="000000"/>
        </w:rPr>
        <w:t xml:space="preserve">” </w:t>
      </w:r>
      <w:r>
        <w:rPr>
          <w:rFonts w:ascii="Times New Roman;sans-serif" w:hAnsi="Times New Roman;sans-serif"/>
          <w:b w:val="false"/>
          <w:color w:val="000000"/>
          <w:sz w:val="20"/>
        </w:rPr>
        <w:t xml:space="preserve">shall mean with respect to any Lender and Tranche of Revolving Commitments at any time, the aggregate principal amount at such time of all outstanding Revolving Loans of such Tranche of such Lender,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the aggregate amount at such time of such Lender’s L/C Liability under its Revolving Commitment of such Tranche.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S&amp;P</w:t>
      </w:r>
      <w:r>
        <w:rPr>
          <w:color w:val="000000"/>
        </w:rPr>
        <w:t xml:space="preserve">” </w:t>
      </w:r>
      <w:r>
        <w:rPr>
          <w:rFonts w:ascii="Times New Roman;sans-serif" w:hAnsi="Times New Roman;sans-serif"/>
          <w:b w:val="false"/>
          <w:color w:val="000000"/>
          <w:sz w:val="20"/>
        </w:rPr>
        <w:t>shall mean Standard &amp; Poor’s Rating Services, a division of The McGraw-Hill Companies,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Sanction(s)</w:t>
      </w:r>
      <w:r>
        <w:rPr>
          <w:color w:val="000000"/>
        </w:rPr>
        <w:t xml:space="preserve">” </w:t>
      </w:r>
      <w:r>
        <w:rPr>
          <w:rFonts w:ascii="Times New Roman;sans-serif" w:hAnsi="Times New Roman;sans-serif"/>
          <w:b w:val="false"/>
          <w:color w:val="000000"/>
          <w:sz w:val="20"/>
        </w:rPr>
        <w:t>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His Majesty’s Treasury, Global Affairs Canada or other relevant sanctions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w:t>
      </w:r>
      <w:r>
        <w:rPr>
          <w:color w:val="000000"/>
        </w:rPr>
        <w:t xml:space="preserve">” </w:t>
      </w:r>
      <w:r>
        <w:rPr>
          <w:rFonts w:ascii="Times New Roman;sans-serif" w:hAnsi="Times New Roman;sans-serif"/>
          <w:b w:val="false"/>
          <w:color w:val="000000"/>
          <w:sz w:val="20"/>
        </w:rPr>
        <w:t>shall mean the Securities and Exchange Commission of the United States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Second Lien Intercreditor Agreement</w:t>
      </w:r>
      <w:r>
        <w:rPr>
          <w:color w:val="000000"/>
        </w:rPr>
        <w:t xml:space="preserve">” </w:t>
      </w:r>
      <w:r>
        <w:rPr>
          <w:rFonts w:ascii="Times New Roman;sans-serif" w:hAnsi="Times New Roman;sans-serif"/>
          <w:b w:val="false"/>
          <w:color w:val="000000"/>
          <w:sz w:val="20"/>
        </w:rPr>
        <w:t xml:space="preserve">shall mean an intercreditor agreement substantially in the form of </w:t>
      </w:r>
      <w:r>
        <w:rPr>
          <w:rFonts w:ascii="Times New Roman;sans-serif" w:hAnsi="Times New Roman;sans-serif"/>
          <w:b w:val="false"/>
          <w:color w:val="000000"/>
          <w:sz w:val="20"/>
          <w:u w:val="single"/>
        </w:rPr>
        <w:t>Exhibit S</w:t>
      </w:r>
      <w:r>
        <w:rPr>
          <w:color w:val="000000"/>
        </w:rPr>
        <w:t xml:space="preserve"> </w:t>
      </w:r>
      <w:r>
        <w:rPr>
          <w:rFonts w:ascii="Times New Roman;sans-serif" w:hAnsi="Times New Roman;sans-serif"/>
          <w:b w:val="false"/>
          <w:color w:val="000000"/>
          <w:sz w:val="20"/>
        </w:rPr>
        <w:t>hereto or such other form as is reasonably acceptable to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Section 2.1 Effective Date</w:t>
      </w:r>
      <w:r>
        <w:rPr>
          <w:color w:val="000000"/>
        </w:rPr>
        <w:t xml:space="preserve">” </w:t>
      </w:r>
      <w:r>
        <w:rPr>
          <w:rFonts w:ascii="Times New Roman;sans-serif" w:hAnsi="Times New Roman;sans-serif"/>
          <w:b w:val="false"/>
          <w:color w:val="000000"/>
          <w:sz w:val="20"/>
        </w:rPr>
        <w:t>has the meaning assigned to such term in Amendment No. 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Section 9.04 Financials</w:t>
      </w:r>
      <w:r>
        <w:rPr>
          <w:color w:val="000000"/>
        </w:rPr>
        <w:t xml:space="preserve">” </w:t>
      </w:r>
      <w:r>
        <w:rPr>
          <w:rFonts w:ascii="Times New Roman;sans-serif" w:hAnsi="Times New Roman;sans-serif"/>
          <w:b w:val="false"/>
          <w:color w:val="000000"/>
          <w:sz w:val="20"/>
        </w:rPr>
        <w:t xml:space="preserve">shall mean the financial statements delivered, or required to be delivered, pursuant to </w:t>
      </w:r>
      <w:r>
        <w:rPr>
          <w:rFonts w:ascii="Times New Roman;sans-serif" w:hAnsi="Times New Roman;sans-serif"/>
          <w:b w:val="false"/>
          <w:color w:val="000000"/>
          <w:sz w:val="20"/>
          <w:u w:val="single"/>
        </w:rPr>
        <w:t>Section 9.04(a)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together with the accompanying certificate of a Responsible Officer of Borrower delivered, or required to be delivered, pursuant to </w:t>
      </w:r>
      <w:r>
        <w:rPr>
          <w:rFonts w:ascii="Times New Roman;sans-serif" w:hAnsi="Times New Roman;sans-serif"/>
          <w:b w:val="false"/>
          <w:color w:val="000000"/>
          <w:sz w:val="20"/>
          <w:u w:val="single"/>
        </w:rPr>
        <w:t>Section 9.04(c)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Secured Cash Management Agreement</w:t>
      </w:r>
      <w:r>
        <w:rPr>
          <w:color w:val="000000"/>
        </w:rPr>
        <w:t xml:space="preserve">” </w:t>
      </w:r>
      <w:r>
        <w:rPr>
          <w:rFonts w:ascii="Times New Roman;sans-serif" w:hAnsi="Times New Roman;sans-serif"/>
          <w:b w:val="false"/>
          <w:color w:val="000000"/>
          <w:sz w:val="20"/>
        </w:rPr>
        <w:t>shall mean any Cash Management Agreement that is entered into by and between Borrower and/or any or all of its Restricted Subsidiaries and any Cash Management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Secured Parties</w:t>
      </w:r>
      <w:r>
        <w:rPr>
          <w:color w:val="000000"/>
        </w:rPr>
        <w:t xml:space="preserve">” </w:t>
      </w:r>
      <w:r>
        <w:rPr>
          <w:rFonts w:ascii="Times New Roman;sans-serif" w:hAnsi="Times New Roman;sans-serif"/>
          <w:b w:val="false"/>
          <w:color w:val="000000"/>
          <w:sz w:val="20"/>
        </w:rPr>
        <w:t>shall mean the Agents, the Lenders, any Swap Provider that is party to a Credit Swap Contract and any Cash Management Bank that is a party to a Secured Cash Management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Securities Act</w:t>
      </w:r>
      <w:r>
        <w:rPr>
          <w:color w:val="000000"/>
        </w:rPr>
        <w:t xml:space="preserve">” </w:t>
      </w:r>
      <w:r>
        <w:rPr>
          <w:rFonts w:ascii="Times New Roman;sans-serif" w:hAnsi="Times New Roman;sans-serif"/>
          <w:b w:val="false"/>
          <w:color w:val="000000"/>
          <w:sz w:val="20"/>
        </w:rPr>
        <w:t>shall mean the Securities Act of 1933, as amended, and all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Security Agreement</w:t>
      </w:r>
      <w:r>
        <w:rPr>
          <w:color w:val="000000"/>
        </w:rPr>
        <w:t xml:space="preserve">” </w:t>
      </w:r>
      <w:r>
        <w:rPr>
          <w:rFonts w:ascii="Times New Roman;sans-serif" w:hAnsi="Times New Roman;sans-serif"/>
          <w:b w:val="false"/>
          <w:color w:val="000000"/>
          <w:sz w:val="20"/>
        </w:rPr>
        <w:t xml:space="preserve">shall mean a security agreement substantially in the form of </w:t>
      </w:r>
      <w:r>
        <w:rPr>
          <w:rFonts w:ascii="Times New Roman;sans-serif" w:hAnsi="Times New Roman;sans-serif"/>
          <w:b w:val="false"/>
          <w:color w:val="000000"/>
          <w:sz w:val="20"/>
          <w:u w:val="single"/>
        </w:rPr>
        <w:t>Exhibit H</w:t>
      </w:r>
      <w:r>
        <w:rPr>
          <w:color w:val="000000"/>
        </w:rPr>
        <w:t xml:space="preserve"> </w:t>
      </w:r>
      <w:r>
        <w:rPr>
          <w:rFonts w:ascii="Times New Roman;sans-serif" w:hAnsi="Times New Roman;sans-serif"/>
          <w:b w:val="false"/>
          <w:color w:val="000000"/>
          <w:sz w:val="20"/>
        </w:rPr>
        <w:t>among the Credit Parties and Collateral Agent, as the same may be amended in accordance with the terms thereof and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Security Documents</w:t>
      </w:r>
      <w:r>
        <w:rPr>
          <w:color w:val="000000"/>
        </w:rPr>
        <w:t xml:space="preserve">” </w:t>
      </w:r>
      <w:r>
        <w:rPr>
          <w:rFonts w:ascii="Times New Roman;sans-serif" w:hAnsi="Times New Roman;sans-serif"/>
          <w:b w:val="false"/>
          <w:color w:val="000000"/>
          <w:sz w:val="20"/>
        </w:rPr>
        <w:t>shall mean the Security Agreement, the Mortgages, the Collateral Agency Agreement (from and after such time as Collateral Agent becomes a funding agent thereunder), the Collateral Agency Intercreditor Agreement (from and after such time as Collateral Agent becomes a party thereto),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Senior Facilities</w:t>
      </w:r>
      <w:r>
        <w:rPr>
          <w:color w:val="000000"/>
        </w:rPr>
        <w:t xml:space="preserve">” </w:t>
      </w:r>
      <w:r>
        <w:rPr>
          <w:rFonts w:ascii="Times New Roman;sans-serif" w:hAnsi="Times New Roman;sans-serif"/>
          <w:b w:val="false"/>
          <w:color w:val="000000"/>
          <w:sz w:val="20"/>
        </w:rPr>
        <w:t>shall mean the Closing Date Revolving Facility and the Term A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Shared Fixed Incremental Amount</w:t>
      </w:r>
      <w:r>
        <w:rPr>
          <w:color w:val="000000"/>
        </w:rPr>
        <w:t xml:space="preserve">” </w:t>
      </w:r>
      <w:r>
        <w:rPr>
          <w:rFonts w:ascii="Times New Roman;sans-serif" w:hAnsi="Times New Roman;sans-serif"/>
          <w:b w:val="false"/>
          <w:color w:val="000000"/>
          <w:sz w:val="20"/>
        </w:rPr>
        <w:t xml:space="preserve">shall mean, as of any date of determination, (a) the greater of (i) $500.0 million and (ii) 50% of Consolidated EBITDA calculated on a Pro Forma Basis as of the most recently ended Test Period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 xml:space="preserve">(b)(i) the aggregate outstanding principal amount of all Incremental Commitments incurred or issued in reliance on the Shared Fixed Incremental Amount and (ii) the aggregate outstanding principal amount of all Indebtedness incurred or issued in reliance on </w:t>
      </w:r>
      <w:r>
        <w:rPr>
          <w:rFonts w:ascii="Times New Roman;sans-serif" w:hAnsi="Times New Roman;sans-serif"/>
          <w:b w:val="false"/>
          <w:color w:val="000000"/>
          <w:sz w:val="20"/>
          <w:u w:val="single"/>
        </w:rPr>
        <w:t>Section 10.01(t)</w:t>
      </w:r>
      <w:r>
        <w:rPr>
          <w:color w:val="000000"/>
        </w:rPr>
        <w:t xml:space="preserve"> </w:t>
      </w:r>
      <w:r>
        <w:rPr>
          <w:rFonts w:ascii="Times New Roman;sans-serif" w:hAnsi="Times New Roman;sans-serif"/>
          <w:b w:val="false"/>
          <w:color w:val="000000"/>
          <w:sz w:val="20"/>
        </w:rPr>
        <w:t>in reliance on the Shared Fixed Incremental Amount.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SOFR</w:t>
      </w:r>
      <w:r>
        <w:rPr>
          <w:color w:val="000000"/>
        </w:rPr>
        <w:t xml:space="preserve">” </w:t>
      </w:r>
      <w:r>
        <w:rPr>
          <w:rFonts w:ascii="Times New Roman;sans-serif" w:hAnsi="Times New Roman;sans-serif"/>
          <w:b w:val="false"/>
          <w:color w:val="000000"/>
          <w:sz w:val="20"/>
        </w:rPr>
        <w:t>shall mean a rate equal to the secured overnight financing rate as administered by the SOFR Administrator.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SOFR Administrator</w:t>
      </w:r>
      <w:r>
        <w:rPr>
          <w:color w:val="000000"/>
        </w:rPr>
        <w:t xml:space="preserve">” </w:t>
      </w:r>
      <w:r>
        <w:rPr>
          <w:rFonts w:ascii="Times New Roman;sans-serif" w:hAnsi="Times New Roman;sans-serif"/>
          <w:b w:val="false"/>
          <w:color w:val="000000"/>
          <w:sz w:val="20"/>
        </w:rPr>
        <w:t>shall mean the Federal Reserve Bank of New York (or a successor administrator of the secured overnight financing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SOFR Loan</w:t>
      </w:r>
      <w:r>
        <w:rPr>
          <w:color w:val="000000"/>
        </w:rPr>
        <w:t xml:space="preserve">” </w:t>
      </w:r>
      <w:r>
        <w:rPr>
          <w:rFonts w:ascii="Times New Roman;sans-serif" w:hAnsi="Times New Roman;sans-serif"/>
          <w:b w:val="false"/>
          <w:color w:val="000000"/>
          <w:sz w:val="20"/>
        </w:rPr>
        <w:t>shall mean a Loan that bears interest at a rate based on Adjusted Term SOFR, other than pursuant to clause (c) of the definition of “Alternate Base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Solvent</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Solvency</w:t>
      </w:r>
      <w:r>
        <w:rPr>
          <w:color w:val="000000"/>
        </w:rPr>
        <w:t xml:space="preserve">” </w:t>
      </w:r>
      <w:r>
        <w:rPr>
          <w:rFonts w:ascii="Times New Roman;sans-serif" w:hAnsi="Times New Roman;sans-serif"/>
          <w:b w:val="false"/>
          <w:color w:val="000000"/>
          <w:sz w:val="20"/>
        </w:rPr>
        <w:t>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Specified 10.04(s) Investment Returns</w:t>
      </w:r>
      <w:r>
        <w:rPr>
          <w:color w:val="000000"/>
        </w:rPr>
        <w:t xml:space="preserve">” </w:t>
      </w:r>
      <w:r>
        <w:rPr>
          <w:rFonts w:ascii="Times New Roman;sans-serif" w:hAnsi="Times New Roman;sans-serif"/>
          <w:b w:val="false"/>
          <w:color w:val="000000"/>
          <w:sz w:val="20"/>
        </w:rPr>
        <w:t xml:space="preserve">shall mean the amounts received by Borrower and its Restricted Subsidiaries with respect to Investments made pursuant to </w:t>
      </w:r>
      <w:r>
        <w:rPr>
          <w:rFonts w:ascii="Times New Roman;sans-serif" w:hAnsi="Times New Roman;sans-serif"/>
          <w:b w:val="false"/>
          <w:color w:val="000000"/>
          <w:sz w:val="20"/>
          <w:u w:val="single"/>
        </w:rPr>
        <w:t>Section 10.04(s)</w:t>
      </w:r>
      <w:r>
        <w:rPr>
          <w:color w:val="000000"/>
        </w:rPr>
        <w:t xml:space="preserve"> </w:t>
      </w:r>
      <w:r>
        <w:rPr>
          <w:rFonts w:ascii="Times New Roman;sans-serif" w:hAnsi="Times New Roman;sans-serif"/>
          <w:b w:val="false"/>
          <w:color w:val="000000"/>
          <w:sz w:val="20"/>
        </w:rPr>
        <w:t>(including with respect to contracts related to such Investments and including principal, dividends, interest, distributions, sale proceeds, payments under contracts relating to such Investments, repayments or other amounts) that are designated by Borrower as Specified 10.04(s) Investment Returns in the compliance certificate delivered to Administrative Agent in respect of the fiscal quarter (or fiscal year) in which such amounts were received.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Specified Equity Contribution</w:t>
      </w:r>
      <w:r>
        <w:rPr>
          <w:color w:val="000000"/>
        </w:rPr>
        <w:t xml:space="preserve">” </w:t>
      </w:r>
      <w:r>
        <w:rPr>
          <w:rFonts w:ascii="Times New Roman;sans-serif" w:hAnsi="Times New Roman;sans-serif"/>
          <w:b w:val="false"/>
          <w:color w:val="000000"/>
          <w:sz w:val="20"/>
        </w:rPr>
        <w:t xml:space="preserve">has the meaning specified in </w:t>
      </w:r>
      <w:r>
        <w:rPr>
          <w:rFonts w:ascii="Times New Roman;sans-serif" w:hAnsi="Times New Roman;sans-serif"/>
          <w:b w:val="false"/>
          <w:color w:val="000000"/>
          <w:sz w:val="20"/>
          <w:u w:val="single"/>
        </w:rPr>
        <w:t>Section 11.03</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Specified Representations</w:t>
      </w:r>
      <w:r>
        <w:rPr>
          <w:color w:val="000000"/>
        </w:rPr>
        <w:t xml:space="preserve">” </w:t>
      </w:r>
      <w:r>
        <w:rPr>
          <w:rFonts w:ascii="Times New Roman;sans-serif" w:hAnsi="Times New Roman;sans-serif"/>
          <w:b w:val="false"/>
          <w:color w:val="000000"/>
          <w:sz w:val="20"/>
        </w:rPr>
        <w:t xml:space="preserve">mean the representations and warranties of the Credit Parties set forth in </w:t>
      </w:r>
      <w:r>
        <w:rPr>
          <w:rFonts w:ascii="Times New Roman;sans-serif" w:hAnsi="Times New Roman;sans-serif"/>
          <w:b w:val="false"/>
          <w:color w:val="000000"/>
          <w:sz w:val="20"/>
          <w:u w:val="single"/>
        </w:rPr>
        <w:t>Sections 8.01(a)(i)</w:t>
      </w:r>
      <w:r>
        <w:rPr>
          <w:color w:val="000000"/>
        </w:rPr>
        <w:t xml:space="preserve"> </w:t>
      </w:r>
      <w:r>
        <w:rPr>
          <w:rFonts w:ascii="Times New Roman;sans-serif" w:hAnsi="Times New Roman;sans-serif"/>
          <w:b w:val="false"/>
          <w:color w:val="000000"/>
          <w:sz w:val="20"/>
        </w:rPr>
        <w:t xml:space="preserve">(but only with respect to Credit Parties), </w:t>
      </w:r>
      <w:r>
        <w:rPr>
          <w:rFonts w:ascii="Times New Roman;sans-serif" w:hAnsi="Times New Roman;sans-serif"/>
          <w:b w:val="false"/>
          <w:color w:val="000000"/>
          <w:sz w:val="20"/>
          <w:u w:val="single"/>
        </w:rPr>
        <w:t>8.01(a)(ii)</w:t>
      </w:r>
      <w:r>
        <w:rPr>
          <w:color w:val="000000"/>
        </w:rPr>
        <w:t xml:space="preserve"> </w:t>
      </w:r>
      <w:r>
        <w:rPr>
          <w:rFonts w:ascii="Times New Roman;sans-serif" w:hAnsi="Times New Roman;sans-serif"/>
          <w:b w:val="false"/>
          <w:color w:val="000000"/>
          <w:sz w:val="20"/>
        </w:rPr>
        <w:t xml:space="preserve">(but only with respect to Credit Parties), </w:t>
      </w:r>
      <w:r>
        <w:rPr>
          <w:rFonts w:ascii="Times New Roman;sans-serif" w:hAnsi="Times New Roman;sans-serif"/>
          <w:b w:val="false"/>
          <w:color w:val="000000"/>
          <w:sz w:val="20"/>
          <w:u w:val="single"/>
        </w:rPr>
        <w:t>8.04(a)(i)(x)</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8.04(a)(ii)</w:t>
      </w:r>
      <w:r>
        <w:rPr>
          <w:color w:val="000000"/>
        </w:rPr>
        <w:t xml:space="preserve"> </w:t>
      </w:r>
      <w:r>
        <w:rPr>
          <w:rFonts w:ascii="Times New Roman;sans-serif" w:hAnsi="Times New Roman;sans-serif"/>
          <w:b w:val="false"/>
          <w:color w:val="000000"/>
          <w:sz w:val="20"/>
        </w:rPr>
        <w:t xml:space="preserve">(solely with respect to the Wynn Las Vegas Notes and the Wynn Resorts Finance Notes), </w:t>
      </w:r>
      <w:r>
        <w:rPr>
          <w:rFonts w:ascii="Times New Roman;sans-serif" w:hAnsi="Times New Roman;sans-serif"/>
          <w:b w:val="false"/>
          <w:color w:val="000000"/>
          <w:sz w:val="20"/>
          <w:u w:val="single"/>
        </w:rPr>
        <w:t>8.05</w:t>
      </w:r>
      <w:r>
        <w:rPr>
          <w:color w:val="000000"/>
        </w:rPr>
        <w:t xml:space="preserve"> </w:t>
      </w:r>
      <w:r>
        <w:rPr>
          <w:rFonts w:ascii="Times New Roman;sans-serif" w:hAnsi="Times New Roman;sans-serif"/>
          <w:b w:val="false"/>
          <w:color w:val="000000"/>
          <w:sz w:val="20"/>
        </w:rPr>
        <w:t xml:space="preserve">(but only as it relates to the Credit Documents), </w:t>
      </w:r>
      <w:r>
        <w:rPr>
          <w:rFonts w:ascii="Times New Roman;sans-serif" w:hAnsi="Times New Roman;sans-serif"/>
          <w:b w:val="false"/>
          <w:color w:val="000000"/>
          <w:sz w:val="20"/>
          <w:u w:val="single"/>
        </w:rPr>
        <w:t>8.09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8.11(b)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8.14</w:t>
      </w:r>
      <w:r>
        <w:rPr>
          <w:color w:val="000000"/>
        </w:rPr>
        <w:t xml:space="preserve"> </w:t>
      </w:r>
      <w:r>
        <w:rPr>
          <w:rFonts w:ascii="Times New Roman;sans-serif" w:hAnsi="Times New Roman;sans-serif"/>
          <w:b w:val="false"/>
          <w:color w:val="000000"/>
          <w:sz w:val="20"/>
        </w:rPr>
        <w:t xml:space="preserve">(but only as it relates to security interests that may be perfected through the filing of UCC financing statements, filing of intellectual property security agreements with the United States Patent and Trademark Office or United States Copyright Office or delivery of stock or equivalent certificates representing Equity Interests in material Subsidiaries that are not Foreign Subsidiaries (other than Equity Interests in any such Subsidiaries for which prior approval of Liens is required under applicable Gaming Laws but has not been obtained)), </w:t>
      </w:r>
      <w:r>
        <w:rPr>
          <w:rFonts w:ascii="Times New Roman;sans-serif" w:hAnsi="Times New Roman;sans-serif"/>
          <w:b w:val="false"/>
          <w:color w:val="000000"/>
          <w:sz w:val="20"/>
          <w:u w:val="single"/>
        </w:rPr>
        <w:t>8.17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8.22</w:t>
      </w:r>
      <w:r>
        <w:rPr>
          <w:color w:val="000000"/>
        </w:rPr>
        <w:t xml:space="preserve"> </w:t>
      </w:r>
      <w:r>
        <w:rPr>
          <w:rFonts w:ascii="Times New Roman;sans-serif" w:hAnsi="Times New Roman;sans-serif"/>
          <w:b w:val="false"/>
          <w:color w:val="000000"/>
          <w:sz w:val="20"/>
        </w:rPr>
        <w:t xml:space="preserve">(solely as it relates to the use of proceeds of the Loans (other than with respect to the Patriot Act)), and </w:t>
      </w:r>
      <w:r>
        <w:rPr>
          <w:rFonts w:ascii="Times New Roman;sans-serif" w:hAnsi="Times New Roman;sans-serif"/>
          <w:b w:val="false"/>
          <w:color w:val="000000"/>
          <w:sz w:val="20"/>
          <w:u w:val="single"/>
        </w:rPr>
        <w:t>8.23</w:t>
      </w:r>
      <w:r>
        <w:rPr>
          <w:color w:val="000000"/>
        </w:rPr>
        <w:t xml:space="preserve"> </w:t>
      </w:r>
      <w:r>
        <w:rPr>
          <w:rFonts w:ascii="Times New Roman;sans-serif" w:hAnsi="Times New Roman;sans-serif"/>
          <w:b w:val="false"/>
          <w:color w:val="000000"/>
          <w:sz w:val="20"/>
        </w:rPr>
        <w:t>(as it relates to the use of proceeds of the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Specified Transaction</w:t>
      </w:r>
      <w:r>
        <w:rPr>
          <w:color w:val="000000"/>
        </w:rPr>
        <w:t xml:space="preserve">” </w:t>
      </w:r>
      <w:r>
        <w:rPr>
          <w:rFonts w:ascii="Times New Roman;sans-serif" w:hAnsi="Times New Roman;sans-serif"/>
          <w:b w:val="false"/>
          <w:color w:val="000000"/>
          <w:sz w:val="20"/>
        </w:rPr>
        <w:t>shall mean any (a) incurrence or repayment of Indebtedness (other than for working capital purposes or under a Revolving Facility), (b) Investment that results in a Person becoming a Restricted Subsidiary or an Unrestricted Subsidiary, (c) Permitted Acquisition or other Acquisition, (d) Asset Sale or designation of a Restricted Subsidiary that results in a Restricted Subsidiary ceasing to be a Restricted Subsidiary of Borrower or redesignation of an Unrestricted Subsidiary that results in an Unrestricted Subsidiary becoming a Restricted Subsidiary, (e) Acquisition or Investment constituting an acquisition of assets constituting a business unit, line of business or division of another Person. For the avoidance of doubt, the Transactions shall constitute a Specified Transaction, and (f) any execution, amendment, modification or termination of any Gaming Lease (or waiver of any provisions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Spot Rate</w:t>
      </w:r>
      <w:r>
        <w:rPr>
          <w:color w:val="000000"/>
        </w:rPr>
        <w:t xml:space="preserve">” </w:t>
      </w:r>
      <w:r>
        <w:rPr>
          <w:rFonts w:ascii="Times New Roman;sans-serif" w:hAnsi="Times New Roman;sans-serif"/>
          <w:b w:val="false"/>
          <w:color w:val="000000"/>
          <w:sz w:val="20"/>
        </w:rPr>
        <w:t xml:space="preserve">for a currency shall mean the rate determined by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Administrative Agent or such L/C Lender may obtain such spot rate from another financial institution designated by Administrative Agent or such L/C Lender if the Person acting in such capacity does not have as of the date of determination a spot buying rate for any such currency; and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i/>
          <w:color w:val="000000"/>
          <w:sz w:val="20"/>
        </w:rPr>
        <w:t>further</w:t>
      </w:r>
      <w:r>
        <w:rPr>
          <w:color w:val="000000"/>
        </w:rPr>
        <w:t xml:space="preserve"> </w:t>
      </w:r>
      <w:r>
        <w:rPr>
          <w:rFonts w:ascii="Times New Roman;sans-serif" w:hAnsi="Times New Roman;sans-serif"/>
          <w:b w:val="false"/>
          <w:color w:val="000000"/>
          <w:sz w:val="20"/>
        </w:rPr>
        <w:t>that such L/C Lender may use such spot rate quoted on the date as of which the foreign exchange computation is made in the case of any Letter of Credit denominated in an Alternate Currency.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Stated Amount</w:t>
      </w:r>
      <w:r>
        <w:rPr>
          <w:color w:val="000000"/>
        </w:rPr>
        <w:t xml:space="preserve">” </w:t>
      </w:r>
      <w:r>
        <w:rPr>
          <w:rFonts w:ascii="Times New Roman;sans-serif" w:hAnsi="Times New Roman;sans-serif"/>
          <w:b w:val="false"/>
          <w:color w:val="000000"/>
          <w:sz w:val="20"/>
        </w:rPr>
        <w:t>of each Letter of Credit shall mean, at any time, the maximum amount available to be drawn thereunder (in each case determined without regard to whether any conditions to drawing could then be met).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Subordination Agreement</w:t>
      </w:r>
      <w:r>
        <w:rPr>
          <w:color w:val="000000"/>
        </w:rPr>
        <w:t xml:space="preserve">” </w:t>
      </w:r>
      <w:r>
        <w:rPr>
          <w:rFonts w:ascii="Times New Roman;sans-serif" w:hAnsi="Times New Roman;sans-serif"/>
          <w:b w:val="false"/>
          <w:color w:val="000000"/>
          <w:sz w:val="20"/>
        </w:rPr>
        <w:t xml:space="preserve">shall mean each Subordination Agreement, substantially in the form of </w:t>
      </w:r>
      <w:r>
        <w:rPr>
          <w:rFonts w:ascii="Times New Roman;sans-serif" w:hAnsi="Times New Roman;sans-serif"/>
          <w:b w:val="false"/>
          <w:color w:val="000000"/>
          <w:sz w:val="20"/>
          <w:u w:val="single"/>
        </w:rPr>
        <w:t>Exhibit F</w:t>
      </w:r>
      <w:r>
        <w:rPr>
          <w:rFonts w:ascii="Times New Roman;sans-serif" w:hAnsi="Times New Roman;sans-serif"/>
          <w:b w:val="false"/>
          <w:color w:val="000000"/>
          <w:sz w:val="20"/>
        </w:rPr>
        <w:t>, among Administrative Agent, the applicable Credit Parties and the providers of any Intercompany Contribution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Substituted Consolidated EBITDA</w:t>
      </w:r>
      <w:r>
        <w:rPr>
          <w:color w:val="000000"/>
        </w:rPr>
        <w:t xml:space="preserve">” </w:t>
      </w:r>
      <w:r>
        <w:rPr>
          <w:rFonts w:ascii="Times New Roman;sans-serif" w:hAnsi="Times New Roman;sans-serif"/>
          <w:b w:val="false"/>
          <w:color w:val="000000"/>
          <w:sz w:val="20"/>
        </w:rPr>
        <w:t>shall mean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Supported QFC</w:t>
      </w:r>
      <w:r>
        <w:rPr>
          <w:color w:val="000000"/>
        </w:rPr>
        <w:t xml:space="preserve">” </w:t>
      </w:r>
      <w:r>
        <w:rPr>
          <w:rFonts w:ascii="Times New Roman;sans-serif" w:hAnsi="Times New Roman;sans-serif"/>
          <w:b w:val="false"/>
          <w:color w:val="000000"/>
          <w:sz w:val="20"/>
        </w:rPr>
        <w:t xml:space="preserve">shall have the meaning assigned thereto in </w:t>
      </w:r>
      <w:r>
        <w:rPr>
          <w:rFonts w:ascii="Times New Roman;sans-serif" w:hAnsi="Times New Roman;sans-serif"/>
          <w:b w:val="false"/>
          <w:color w:val="000000"/>
          <w:sz w:val="20"/>
          <w:u w:val="single"/>
        </w:rPr>
        <w:t>Section 13.22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Swap Contract</w:t>
      </w:r>
      <w:r>
        <w:rPr>
          <w:color w:val="000000"/>
        </w:rPr>
        <w:t xml:space="preserve">” </w:t>
      </w:r>
      <w:r>
        <w:rPr>
          <w:rFonts w:ascii="Times New Roman;sans-serif" w:hAnsi="Times New Roman;sans-serif"/>
          <w:b w:val="false"/>
          <w:color w:val="000000"/>
          <w:sz w:val="20"/>
        </w:rPr>
        <w:t>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Swap Obligation</w:t>
      </w:r>
      <w:r>
        <w:rPr>
          <w:color w:val="000000"/>
        </w:rPr>
        <w:t xml:space="preserve">” </w:t>
      </w:r>
      <w:r>
        <w:rPr>
          <w:rFonts w:ascii="Times New Roman;sans-serif" w:hAnsi="Times New Roman;sans-serif"/>
          <w:b w:val="false"/>
          <w:color w:val="000000"/>
          <w:sz w:val="20"/>
        </w:rPr>
        <w:t>shall mean, with respect to any Guarantor,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Swap Provider</w:t>
      </w:r>
      <w:r>
        <w:rPr>
          <w:color w:val="000000"/>
        </w:rPr>
        <w:t xml:space="preserve">” </w:t>
      </w:r>
      <w:r>
        <w:rPr>
          <w:rFonts w:ascii="Times New Roman;sans-serif" w:hAnsi="Times New Roman;sans-serif"/>
          <w:b w:val="false"/>
          <w:color w:val="000000"/>
          <w:sz w:val="20"/>
        </w:rPr>
        <w:t xml:space="preserve">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Times New Roman;sans-serif" w:hAnsi="Times New Roman;sans-serif"/>
          <w:b w:val="false"/>
          <w:color w:val="000000"/>
          <w:sz w:val="20"/>
          <w:u w:val="single"/>
        </w:rPr>
        <w:t>Section 12.03</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Taking</w:t>
      </w:r>
      <w:r>
        <w:rPr>
          <w:color w:val="000000"/>
        </w:rPr>
        <w:t xml:space="preserve">” </w:t>
      </w:r>
      <w:r>
        <w:rPr>
          <w:rFonts w:ascii="Times New Roman;sans-serif" w:hAnsi="Times New Roman;sans-serif"/>
          <w:b w:val="false"/>
          <w:color w:val="000000"/>
          <w:sz w:val="20"/>
        </w:rPr>
        <w:t>shall mean a taking or voluntary conveyance during the term of this Agreement of all or part of any Mortgaged Real Property, or any interest therein or right accruing thereto or use thereof, as the result of, or in settlement of, any condemnation or other eminent domain proceeding by any Governmental Authority affecting any Mortgaged Real Property or any portion thereof, whether or not the same shall have actually been commenced.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Tax Payments</w:t>
      </w:r>
      <w:r>
        <w:rPr>
          <w:color w:val="000000"/>
        </w:rPr>
        <w:t xml:space="preserve">” </w:t>
      </w:r>
      <w:r>
        <w:rPr>
          <w:rFonts w:ascii="Times New Roman;sans-serif" w:hAnsi="Times New Roman;sans-serif"/>
          <w:b w:val="false"/>
          <w:color w:val="000000"/>
          <w:sz w:val="20"/>
        </w:rPr>
        <w:t>shall mean, with respect to any taxable period (i) for which Borrower and/or any of its Subsidiaries are members of a consolidated, combined or similar income tax group for applicable federal, state and/or local income tax purposes of which a direct or indirect parent of Borrower is the common parent (a “</w:t>
      </w:r>
      <w:r>
        <w:rPr>
          <w:rFonts w:ascii="Times New Roman;sans-serif" w:hAnsi="Times New Roman;sans-serif"/>
          <w:b/>
          <w:color w:val="000000"/>
          <w:sz w:val="20"/>
        </w:rPr>
        <w:t>Tax</w:t>
      </w:r>
      <w:r>
        <w:rPr>
          <w:color w:val="000000"/>
        </w:rPr>
        <w:t xml:space="preserve"> </w:t>
      </w:r>
      <w:r>
        <w:rPr>
          <w:rFonts w:ascii="Times New Roman;sans-serif" w:hAnsi="Times New Roman;sans-serif"/>
          <w:b/>
          <w:color w:val="000000"/>
          <w:sz w:val="20"/>
        </w:rPr>
        <w:t>Group</w:t>
      </w:r>
      <w:r>
        <w:rPr>
          <w:color w:val="000000"/>
        </w:rPr>
        <w:t>”</w:t>
      </w:r>
      <w:r>
        <w:rPr>
          <w:rFonts w:ascii="Times New Roman;sans-serif" w:hAnsi="Times New Roman;sans-serif"/>
          <w:b w:val="false"/>
          <w:color w:val="000000"/>
          <w:sz w:val="20"/>
        </w:rPr>
        <w:t>) or (ii) for which Borrower is a disregarded entity or a partnership with a direct or indirect corporate parent (a “</w:t>
      </w:r>
      <w:r>
        <w:rPr>
          <w:rFonts w:ascii="Times New Roman;sans-serif" w:hAnsi="Times New Roman;sans-serif"/>
          <w:b/>
          <w:color w:val="000000"/>
          <w:sz w:val="20"/>
        </w:rPr>
        <w:t>Corporate Parent</w:t>
      </w:r>
      <w:r>
        <w:rPr>
          <w:color w:val="000000"/>
        </w:rPr>
        <w:t>”</w:t>
      </w:r>
      <w:r>
        <w:rPr>
          <w:rFonts w:ascii="Times New Roman;sans-serif" w:hAnsi="Times New Roman;sans-serif"/>
          <w:b w:val="false"/>
          <w:color w:val="000000"/>
          <w:sz w:val="20"/>
        </w:rPr>
        <w:t>), (a) payments equal to the portion of any consolidated, combined or similar federal, state and/or local income taxes (as applicable) of such Tax 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Times New Roman;sans-serif" w:hAnsi="Times New Roman;sans-serif"/>
          <w:b/>
          <w:color w:val="000000"/>
          <w:sz w:val="20"/>
        </w:rPr>
        <w:t>Corporate Parent Subsidiaries</w:t>
      </w:r>
      <w:r>
        <w:rPr>
          <w:color w:val="000000"/>
        </w:rPr>
        <w:t>”</w:t>
      </w:r>
      <w:r>
        <w:rPr>
          <w:rFonts w:ascii="Times New Roman;sans-serif" w:hAnsi="Times New Roman;sans-serif"/>
          <w:b w:val="false"/>
          <w:color w:val="000000"/>
          <w:sz w:val="20"/>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 Massachusetts income tax liability of the Tax Group or Corporate Parent (or any applicable Corporate Parent 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Taxes</w:t>
      </w:r>
      <w:r>
        <w:rPr>
          <w:color w:val="000000"/>
        </w:rPr>
        <w:t xml:space="preserve">” </w:t>
      </w:r>
      <w:r>
        <w:rPr>
          <w:rFonts w:ascii="Times New Roman;sans-serif" w:hAnsi="Times New Roman;sans-serif"/>
          <w:b w:val="false"/>
          <w:color w:val="000000"/>
          <w:sz w:val="20"/>
        </w:rPr>
        <w:t>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A Facility</w:t>
      </w:r>
      <w:r>
        <w:rPr>
          <w:color w:val="000000"/>
        </w:rPr>
        <w:t xml:space="preserve">” </w:t>
      </w:r>
      <w:r>
        <w:rPr>
          <w:rFonts w:ascii="Times New Roman;sans-serif" w:hAnsi="Times New Roman;sans-serif"/>
          <w:b w:val="false"/>
          <w:color w:val="000000"/>
          <w:sz w:val="20"/>
        </w:rPr>
        <w:t>shall mean the credit facility comprising the Term A Facility Commitments, any Incremental Term A Loan Commitments, and the Term A Facility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A Facility Commitments</w:t>
      </w:r>
      <w:r>
        <w:rPr>
          <w:color w:val="000000"/>
        </w:rPr>
        <w:t xml:space="preserve">” </w:t>
      </w:r>
      <w:r>
        <w:rPr>
          <w:rFonts w:ascii="Times New Roman;sans-serif" w:hAnsi="Times New Roman;sans-serif"/>
          <w:b w:val="false"/>
          <w:color w:val="000000"/>
          <w:sz w:val="20"/>
        </w:rPr>
        <w:t>shall mean the Non-Extended Term A Facility Commitments and the Extended Term A Facility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A Facility Lender</w:t>
      </w:r>
      <w:r>
        <w:rPr>
          <w:color w:val="000000"/>
        </w:rPr>
        <w:t xml:space="preserve">” </w:t>
      </w:r>
      <w:r>
        <w:rPr>
          <w:rFonts w:ascii="Times New Roman;sans-serif" w:hAnsi="Times New Roman;sans-serif"/>
          <w:b w:val="false"/>
          <w:color w:val="000000"/>
          <w:sz w:val="20"/>
        </w:rPr>
        <w:t xml:space="preserve">shall mean (a) on the Amendment No. 3 Effective Date, the Lenders having Term A Facility Commitments on </w:t>
      </w:r>
      <w:r>
        <w:rPr>
          <w:rFonts w:ascii="Times New Roman;sans-serif" w:hAnsi="Times New Roman;sans-serif"/>
          <w:b w:val="false"/>
          <w:color w:val="000000"/>
          <w:sz w:val="20"/>
          <w:u w:val="single"/>
        </w:rPr>
        <w:t>Annex A-2</w:t>
      </w:r>
      <w:r>
        <w:rPr>
          <w:color w:val="000000"/>
        </w:rPr>
        <w:t xml:space="preserve"> </w:t>
      </w:r>
      <w:r>
        <w:rPr>
          <w:rFonts w:ascii="Times New Roman;sans-serif" w:hAnsi="Times New Roman;sans-serif"/>
          <w:b w:val="false"/>
          <w:color w:val="000000"/>
          <w:sz w:val="20"/>
        </w:rPr>
        <w:t xml:space="preserve">hereof and (b) thereafter, the Lenders from time to time holding any Incremental Term A Loan Commitments and/or Term A Facility Loans, as the case may be, after giving effect to any assignments thereof permitted by </w:t>
      </w:r>
      <w:r>
        <w:rPr>
          <w:rFonts w:ascii="Times New Roman;sans-serif" w:hAnsi="Times New Roman;sans-serif"/>
          <w:b w:val="false"/>
          <w:color w:val="000000"/>
          <w:sz w:val="20"/>
          <w:u w:val="single"/>
        </w:rPr>
        <w:t>Section 13.05(b)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A Facility Loans</w:t>
      </w:r>
      <w:r>
        <w:rPr>
          <w:color w:val="000000"/>
        </w:rPr>
        <w:t xml:space="preserve">” </w:t>
      </w:r>
      <w:r>
        <w:rPr>
          <w:rFonts w:ascii="Times New Roman;sans-serif" w:hAnsi="Times New Roman;sans-serif"/>
          <w:b w:val="false"/>
          <w:color w:val="000000"/>
          <w:sz w:val="20"/>
        </w:rPr>
        <w:t>shall mean (a) the Non-Extended Term A Facility Loans, (b) the Extended Term A Facility Loans and (c) term loans made pursuant to any Incremental Term A Loan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A Facility Maturity Date</w:t>
      </w:r>
      <w:r>
        <w:rPr>
          <w:color w:val="000000"/>
        </w:rPr>
        <w:t xml:space="preserve">” </w:t>
      </w:r>
      <w:r>
        <w:rPr>
          <w:rFonts w:ascii="Times New Roman;sans-serif" w:hAnsi="Times New Roman;sans-serif"/>
          <w:b w:val="false"/>
          <w:color w:val="000000"/>
          <w:sz w:val="20"/>
        </w:rPr>
        <w:t>shall mean (a) with respect to the Extended Term A Facility Loans, the Extended Term A Facility Maturity Date, and (b) with respect to the Non-Extended Term A Facility Loans, the Non-Extended Term A Facility Maturity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A Facility Notes</w:t>
      </w:r>
      <w:r>
        <w:rPr>
          <w:color w:val="000000"/>
        </w:rPr>
        <w:t xml:space="preserve">” </w:t>
      </w:r>
      <w:r>
        <w:rPr>
          <w:rFonts w:ascii="Times New Roman;sans-serif" w:hAnsi="Times New Roman;sans-serif"/>
          <w:b w:val="false"/>
          <w:color w:val="000000"/>
          <w:sz w:val="20"/>
        </w:rPr>
        <w:t xml:space="preserve">shall mean the promissory notes substantially in the form of </w:t>
      </w:r>
      <w:r>
        <w:rPr>
          <w:rFonts w:ascii="Times New Roman;sans-serif" w:hAnsi="Times New Roman;sans-serif"/>
          <w:b w:val="false"/>
          <w:color w:val="000000"/>
          <w:sz w:val="20"/>
          <w:u w:val="single"/>
        </w:rPr>
        <w:t>Exhibit A-2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Loan Commitments</w:t>
      </w:r>
      <w:r>
        <w:rPr>
          <w:color w:val="000000"/>
        </w:rPr>
        <w:t xml:space="preserve">” </w:t>
      </w:r>
      <w:r>
        <w:rPr>
          <w:rFonts w:ascii="Times New Roman;sans-serif" w:hAnsi="Times New Roman;sans-serif"/>
          <w:b w:val="false"/>
          <w:color w:val="000000"/>
          <w:sz w:val="20"/>
        </w:rPr>
        <w:t>shall mean, collectively, (a) the Term A Facility Commitments, (b) any Incremental Term Loan Commitments, and (c) any Other Term Loan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Loan Extension Request</w:t>
      </w:r>
      <w:r>
        <w:rPr>
          <w:color w:val="000000"/>
        </w:rPr>
        <w:t xml:space="preserve">” </w:t>
      </w:r>
      <w:r>
        <w:rPr>
          <w:rFonts w:ascii="Times New Roman;sans-serif" w:hAnsi="Times New Roman;sans-serif"/>
          <w:b w:val="false"/>
          <w:color w:val="000000"/>
          <w:sz w:val="20"/>
        </w:rPr>
        <w:t xml:space="preserve">shall have the meaning provided in </w:t>
      </w:r>
      <w:r>
        <w:rPr>
          <w:rFonts w:ascii="Times New Roman;sans-serif" w:hAnsi="Times New Roman;sans-serif"/>
          <w:b w:val="false"/>
          <w:color w:val="000000"/>
          <w:sz w:val="20"/>
          <w:u w:val="single"/>
        </w:rPr>
        <w:t>Section 2.13(a)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Loan Notes</w:t>
      </w:r>
      <w:r>
        <w:rPr>
          <w:color w:val="000000"/>
        </w:rPr>
        <w:t xml:space="preserve">” </w:t>
      </w:r>
      <w:r>
        <w:rPr>
          <w:rFonts w:ascii="Times New Roman;sans-serif" w:hAnsi="Times New Roman;sans-serif"/>
          <w:b w:val="false"/>
          <w:color w:val="000000"/>
          <w:sz w:val="20"/>
        </w:rPr>
        <w:t>shall mean, collectively, the Term A Facility Notes, any New Term Loan Notes, and any promissory notes evidencing Extended Term Loans or Other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Loans</w:t>
      </w:r>
      <w:r>
        <w:rPr>
          <w:color w:val="000000"/>
        </w:rPr>
        <w:t xml:space="preserve">” </w:t>
      </w:r>
      <w:r>
        <w:rPr>
          <w:rFonts w:ascii="Times New Roman;sans-serif" w:hAnsi="Times New Roman;sans-serif"/>
          <w:b w:val="false"/>
          <w:color w:val="000000"/>
          <w:sz w:val="20"/>
        </w:rPr>
        <w:t>shall mean, collectively, the Term A Facility Loans, any Extended Term Loans, any Other Term Loans, and any New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SOFR</w:t>
      </w:r>
      <w:r>
        <w:rPr>
          <w:color w:val="000000"/>
        </w:rPr>
        <w:t xml:space="preserve">” </w:t>
      </w:r>
      <w:r>
        <w:rPr>
          <w:rFonts w:ascii="Times New Roman;sans-serif" w:hAnsi="Times New Roman;sans-serif"/>
          <w:b w:val="false"/>
          <w:color w:val="000000"/>
          <w:sz w:val="20"/>
        </w:rPr>
        <w:t>shall mean,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for any calculation with respect to a SOFR Loan, the Term SOFR Reference Rate for a tenor comparable to the applicable Interest Period on the day (such day, the “</w:t>
      </w:r>
      <w:r>
        <w:rPr>
          <w:rFonts w:ascii="Times New Roman;sans-serif" w:hAnsi="Times New Roman;sans-serif"/>
          <w:b/>
          <w:color w:val="000000"/>
          <w:sz w:val="20"/>
        </w:rPr>
        <w:t>Periodic Term SOFR Determination Day</w:t>
      </w:r>
      <w:r>
        <w:rPr>
          <w:color w:val="000000"/>
        </w:rPr>
        <w:t>”</w:t>
      </w:r>
      <w:r>
        <w:rPr>
          <w:rFonts w:ascii="Times New Roman;sans-serif" w:hAnsi="Times New Roman;sans-serif"/>
          <w:b w:val="false"/>
          <w:color w:val="000000"/>
          <w:sz w:val="20"/>
        </w:rPr>
        <w:t xml:space="preserve">) that is two (2) U.S. Government Securities Business Days prior to the first day of such Interest Period, as such rate is published by the Term SOFR Administrator;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for any calculation with respect to an ABR Loan on any day, the Term SOFR Reference Rate for a tenor of one month on the day (such day, the “</w:t>
      </w:r>
      <w:r>
        <w:rPr>
          <w:rFonts w:ascii="Times New Roman;sans-serif" w:hAnsi="Times New Roman;sans-serif"/>
          <w:b/>
          <w:color w:val="000000"/>
          <w:sz w:val="20"/>
        </w:rPr>
        <w:t>ABR Term SOFR Determination Day</w:t>
      </w:r>
      <w:r>
        <w:rPr>
          <w:color w:val="000000"/>
        </w:rPr>
        <w:t>”</w:t>
      </w:r>
      <w:r>
        <w:rPr>
          <w:rFonts w:ascii="Times New Roman;sans-serif" w:hAnsi="Times New Roman;sans-serif"/>
          <w:b w:val="false"/>
          <w:color w:val="000000"/>
          <w:sz w:val="20"/>
        </w:rPr>
        <w:t xml:space="preserve">) that is two (2) U.S. Government Securities Business Days prior to such day, as such rate is published by the Term SOFR Administrator;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SOFR Adjustment</w:t>
      </w:r>
      <w:r>
        <w:rPr>
          <w:color w:val="000000"/>
        </w:rPr>
        <w:t xml:space="preserve">” </w:t>
      </w:r>
      <w:r>
        <w:rPr>
          <w:rFonts w:ascii="Times New Roman;sans-serif" w:hAnsi="Times New Roman;sans-serif"/>
          <w:b w:val="false"/>
          <w:color w:val="000000"/>
          <w:sz w:val="20"/>
        </w:rPr>
        <w:t>shall mean a percentage equal to 0.10% per annum.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SOFR Administrator</w:t>
      </w:r>
      <w:r>
        <w:rPr>
          <w:color w:val="000000"/>
        </w:rPr>
        <w:t xml:space="preserve">” </w:t>
      </w:r>
      <w:r>
        <w:rPr>
          <w:rFonts w:ascii="Times New Roman;sans-serif" w:hAnsi="Times New Roman;sans-serif"/>
          <w:b w:val="false"/>
          <w:color w:val="000000"/>
          <w:sz w:val="20"/>
        </w:rPr>
        <w:t>shall mean CME Group Benchmark Administration Limited (CBA) (or a successor administrator of the Term SOFR Reference Rate selected by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Term SOFR Reference Rate</w:t>
      </w:r>
      <w:r>
        <w:rPr>
          <w:color w:val="000000"/>
        </w:rPr>
        <w:t xml:space="preserve">” </w:t>
      </w:r>
      <w:r>
        <w:rPr>
          <w:rFonts w:ascii="Times New Roman;sans-serif" w:hAnsi="Times New Roman;sans-serif"/>
          <w:b w:val="false"/>
          <w:color w:val="000000"/>
          <w:sz w:val="20"/>
        </w:rPr>
        <w:t>shall mean the forward-looking term rate based on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Test Period</w:t>
      </w:r>
      <w:r>
        <w:rPr>
          <w:color w:val="000000"/>
        </w:rPr>
        <w:t xml:space="preserve">” </w:t>
      </w:r>
      <w:r>
        <w:rPr>
          <w:rFonts w:ascii="Times New Roman;sans-serif" w:hAnsi="Times New Roman;sans-serif"/>
          <w:b w:val="false"/>
          <w:color w:val="000000"/>
          <w:sz w:val="20"/>
        </w:rPr>
        <w:t xml:space="preserve">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solely for purposes of determining (x) adjustments to Consolidated EBITDA for purposes of clause (F) of the definition thereof, (y) 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Borrower and its Restricted Subsidiaries ending September 30 for which quarterly or annual financial statements have been delivered or are required to have been delivered to Administrative Agent or have been filed with the SEC.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Title Insurance Threshold Amount</w:t>
      </w:r>
      <w:r>
        <w:rPr>
          <w:color w:val="000000"/>
        </w:rPr>
        <w:t xml:space="preserve">” </w:t>
      </w:r>
      <w:r>
        <w:rPr>
          <w:rFonts w:ascii="Times New Roman;sans-serif" w:hAnsi="Times New Roman;sans-serif"/>
          <w:b w:val="false"/>
          <w:color w:val="000000"/>
          <w:sz w:val="20"/>
        </w:rPr>
        <w:t xml:space="preserve">shall mean Real Property (or, in the case of a leasehold, such leasehold interest or estate) other than the Wynn Las Vegas Convention Center in the event of the occurrence of the Wynn Las Vegas Convention Center Acquisition that (a) has a fair market value in excess of $300.0 million or (b) upon which a Credit Party develops a Facility with a fair market value in excess of $300.0 million;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all cases each of the Closing Date Mortgaged Real Properties shall be deemed to exceed the Title Insurance Threshold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Total Revolving Commitments</w:t>
      </w:r>
      <w:r>
        <w:rPr>
          <w:color w:val="000000"/>
        </w:rPr>
        <w:t xml:space="preserve">” </w:t>
      </w:r>
      <w:r>
        <w:rPr>
          <w:rFonts w:ascii="Times New Roman;sans-serif" w:hAnsi="Times New Roman;sans-serif"/>
          <w:b w:val="false"/>
          <w:color w:val="000000"/>
          <w:sz w:val="20"/>
        </w:rPr>
        <w:t>shall mean, at any time, the Revolving Commitments of all the Revolving Lenders at such time. The Total Revolving Commitments on the Closing Date are $850.0 million.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Trade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13.05(g)</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Tranche</w:t>
      </w:r>
      <w:r>
        <w:rPr>
          <w:color w:val="000000"/>
        </w:rPr>
        <w:t xml:space="preserve">” </w:t>
      </w:r>
      <w:r>
        <w:rPr>
          <w:rFonts w:ascii="Times New Roman;sans-serif" w:hAnsi="Times New Roman;sans-serif"/>
          <w:b w:val="false"/>
          <w:color w:val="000000"/>
          <w:sz w:val="20"/>
        </w:rPr>
        <w:t>shall mean (i) when used with respect to the Lenders, each of the following classes of Lenders: (a) Lenders having Revolving Loans incurred pursuant to the Closing Date Revolving Commitment or any Incremental Existing Tranche Revolving Commitments of the same Tranche or Closing Date Revolving Commitments and any Incremental Existing Tranche Revolving Commitments of the same Tranche, (b) Lenders having such other Tranche of Revolving Loans or Revolving Commitments created pursuant to an Extension Amendment, Incremental Joinder Agreement, or Refinancing Amendment, (c) Lenders having Term A Facility Loans or Term A Facility Commitments and Incremental Term A Loan Commitments, and (d) Lenders having such other Tranche of Term Loans or Term Loan Commitments created pursuant to an Extension Amendment, Incremental Joinder Agreement, or Refinancing Amendment, and (ii) when used with respect to Loans or Commitments, each of the following classes of Loans or Commitments: (a) Revolving Loans incurred pursuant to the Closing Date Revolving Commitment or any Incremental Existing Tranche Revolving Commitments of the same Tranche or Closing Date Revolving Commitments and any Incremental Existing Tranche Revolving Commitments of the same Tranche, (b) such other Tranche of Revolving Loans or Revolving Commitments created pursuant to an Extension Amendment, Incremental Joinder Agreement, or Refinancing Amendment, (c) Term A Facility Loans or Term A Facility Commitments and Incremental Term A Loan Commitments, and (d) such other Tranche of Term Loans or Term Loan Commitments created pursuant to an Extension Amendment, Incremental Joinder Agreement, or Refinancing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Transactions</w:t>
      </w:r>
      <w:r>
        <w:rPr>
          <w:color w:val="000000"/>
        </w:rPr>
        <w:t xml:space="preserve">” </w:t>
      </w:r>
      <w:r>
        <w:rPr>
          <w:rFonts w:ascii="Times New Roman;sans-serif" w:hAnsi="Times New Roman;sans-serif"/>
          <w:b w:val="false"/>
          <w:color w:val="000000"/>
          <w:sz w:val="20"/>
        </w:rPr>
        <w:t>shall mean, collectively, (a) the entering into of this Agreement and the other Credit Documents and the borrowings hereunder on the Closing Date, (b) the Closing Date Refinancing, (c) the Wynn Group Reorganization, and (d) the payment of fees and expenses in connection with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Transfer Agreement</w:t>
      </w:r>
      <w:r>
        <w:rPr>
          <w:color w:val="000000"/>
        </w:rPr>
        <w:t xml:space="preserve">” </w:t>
      </w:r>
      <w:r>
        <w:rPr>
          <w:rFonts w:ascii="Times New Roman;sans-serif" w:hAnsi="Times New Roman;sans-serif"/>
          <w:b w:val="false"/>
          <w:color w:val="000000"/>
          <w:sz w:val="20"/>
        </w:rPr>
        <w:t>shall mean any trust or similar arrangement required by any Gaming Authority from time to time with respect to the Equity Interests of any Restricted Subsidiary (or any Person that was a Restricted Subsidiary) or any Gaming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Transferred Guarantor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6.08</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Trigger Event</w:t>
      </w:r>
      <w:r>
        <w:rPr>
          <w:color w:val="000000"/>
        </w:rPr>
        <w:t xml:space="preserve">” </w:t>
      </w:r>
      <w:r>
        <w:rPr>
          <w:rFonts w:ascii="Times New Roman;sans-serif" w:hAnsi="Times New Roman;sans-serif"/>
          <w:b w:val="false"/>
          <w:color w:val="000000"/>
          <w:sz w:val="20"/>
        </w:rPr>
        <w:t>shall mean the transfer of shares of Equity Interests of any Restricted Subsidiary or any Gaming Facility into trust or other similar arrangement required by any Gaming Authority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Type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1.03</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UCC</w:t>
      </w:r>
      <w:r>
        <w:rPr>
          <w:color w:val="000000"/>
        </w:rPr>
        <w:t xml:space="preserve">” </w:t>
      </w:r>
      <w:r>
        <w:rPr>
          <w:rFonts w:ascii="Times New Roman;sans-serif" w:hAnsi="Times New Roman;sans-serif"/>
          <w:b w:val="false"/>
          <w:color w:val="000000"/>
          <w:sz w:val="20"/>
        </w:rPr>
        <w:t>shall mean the Uniform Commercial Code as from time to time in effect in the applicable state or other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UCP</w:t>
      </w:r>
      <w:r>
        <w:rPr>
          <w:color w:val="000000"/>
        </w:rPr>
        <w:t xml:space="preserve">” </w:t>
      </w:r>
      <w:r>
        <w:rPr>
          <w:rFonts w:ascii="Times New Roman;sans-serif" w:hAnsi="Times New Roman;sans-serif"/>
          <w:b w:val="false"/>
          <w:color w:val="000000"/>
          <w:sz w:val="20"/>
        </w:rPr>
        <w:t>shall mean, with respect to any Letter of Credit, the Uniform Customs and Practice for Documentary Credits, International Chamber of Commerce (“</w:t>
      </w:r>
      <w:r>
        <w:rPr>
          <w:rFonts w:ascii="Times New Roman;sans-serif" w:hAnsi="Times New Roman;sans-serif"/>
          <w:b/>
          <w:color w:val="000000"/>
          <w:sz w:val="20"/>
        </w:rPr>
        <w:t>ICC</w:t>
      </w:r>
      <w:r>
        <w:rPr>
          <w:color w:val="000000"/>
        </w:rPr>
        <w:t>”</w:t>
      </w:r>
      <w:r>
        <w:rPr>
          <w:rFonts w:ascii="Times New Roman;sans-serif" w:hAnsi="Times New Roman;sans-serif"/>
          <w:b w:val="false"/>
          <w:color w:val="000000"/>
          <w:sz w:val="20"/>
        </w:rPr>
        <w:t>) Publication No. 600 (or such later version thereof as may be in effect at the time of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UK Financial Institution</w:t>
      </w:r>
      <w:r>
        <w:rPr>
          <w:color w:val="000000"/>
        </w:rPr>
        <w:t xml:space="preserve">” </w:t>
      </w:r>
      <w:r>
        <w:rPr>
          <w:rFonts w:ascii="Times New Roman;sans-serif" w:hAnsi="Times New Roman;sans-serif"/>
          <w:b w:val="false"/>
          <w:color w:val="000000"/>
          <w:sz w:val="20"/>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UK Resolution Authority</w:t>
      </w:r>
      <w:r>
        <w:rPr>
          <w:color w:val="000000"/>
        </w:rPr>
        <w:t xml:space="preserve">” </w:t>
      </w:r>
      <w:r>
        <w:rPr>
          <w:rFonts w:ascii="Times New Roman;sans-serif" w:hAnsi="Times New Roman;sans-serif"/>
          <w:b w:val="false"/>
          <w:color w:val="000000"/>
          <w:sz w:val="20"/>
        </w:rPr>
        <w:t>shall mean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Unadjusted Benchmark Replacement</w:t>
      </w:r>
      <w:r>
        <w:rPr>
          <w:color w:val="000000"/>
        </w:rPr>
        <w:t xml:space="preserve">” </w:t>
      </w:r>
      <w:r>
        <w:rPr>
          <w:rFonts w:ascii="Times New Roman;sans-serif" w:hAnsi="Times New Roman;sans-serif"/>
          <w:b w:val="false"/>
          <w:color w:val="000000"/>
          <w:sz w:val="20"/>
        </w:rPr>
        <w:t xml:space="preserve">shall mean the applicable Benchmark Replacement excluding the related Benchmark Replacement Adjustment.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Unaffiliated Joint Ventures</w:t>
      </w:r>
      <w:r>
        <w:rPr>
          <w:color w:val="000000"/>
        </w:rPr>
        <w:t xml:space="preserve">” </w:t>
      </w:r>
      <w:r>
        <w:rPr>
          <w:rFonts w:ascii="Times New Roman;sans-serif" w:hAnsi="Times New Roman;sans-serif"/>
          <w:b w:val="false"/>
          <w:color w:val="000000"/>
          <w:sz w:val="20"/>
        </w:rPr>
        <w:t xml:space="preserve">shall mean any joint venture of Borrower or any of its Subsidiaries;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United States</w:t>
      </w:r>
      <w:r>
        <w:rPr>
          <w:color w:val="000000"/>
        </w:rPr>
        <w:t xml:space="preserve">” </w:t>
      </w:r>
      <w:r>
        <w:rPr>
          <w:rFonts w:ascii="Times New Roman;sans-serif" w:hAnsi="Times New Roman;sans-serif"/>
          <w:b w:val="false"/>
          <w:color w:val="000000"/>
          <w:sz w:val="20"/>
        </w:rPr>
        <w:t>shall mean the United States of America.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un-reallocated portion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2.14(a)(ii)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Unreimbursed Amount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2.03(e)</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Unrestricted Operating Cash</w:t>
      </w:r>
      <w:r>
        <w:rPr>
          <w:color w:val="000000"/>
        </w:rPr>
        <w:t xml:space="preserve">” </w:t>
      </w:r>
      <w:r>
        <w:rPr>
          <w:rFonts w:ascii="Times New Roman;sans-serif" w:hAnsi="Times New Roman;sans-serif"/>
          <w:b w:val="false"/>
          <w:color w:val="000000"/>
          <w:sz w:val="20"/>
        </w:rPr>
        <w:t>shall mean, as of any date of determination, cash and Cash Equivalents of Borrower and its Restricted Subsidiaries that would not appear as “restricted” on a combined or consolidated balance sheet of the Consolidated Companies in an amount in excess of the Minimum Cage Cash Amount and excluding cash and Cash Equivalents constituting dividends paid to Wynn Group Asia by its direct and indirect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Unrestricted Subsidiaries</w:t>
      </w:r>
      <w:r>
        <w:rPr>
          <w:color w:val="000000"/>
        </w:rPr>
        <w:t xml:space="preserve">” </w:t>
      </w:r>
      <w:r>
        <w:rPr>
          <w:rFonts w:ascii="Times New Roman;sans-serif" w:hAnsi="Times New Roman;sans-serif"/>
          <w:b w:val="false"/>
          <w:color w:val="000000"/>
          <w:sz w:val="20"/>
        </w:rPr>
        <w:t xml:space="preserve">shall mean (a) as of the Closing Date, the Subsidiaries listed on </w:t>
      </w:r>
      <w:r>
        <w:rPr>
          <w:rFonts w:ascii="Times New Roman;sans-serif" w:hAnsi="Times New Roman;sans-serif"/>
          <w:b w:val="false"/>
          <w:color w:val="000000"/>
          <w:sz w:val="20"/>
          <w:u w:val="single"/>
        </w:rPr>
        <w:t>Schedule 8.12(c)</w:t>
      </w:r>
      <w:r>
        <w:rPr>
          <w:rFonts w:ascii="Times New Roman;sans-serif" w:hAnsi="Times New Roman;sans-serif"/>
          <w:b w:val="false"/>
          <w:color w:val="000000"/>
          <w:sz w:val="20"/>
        </w:rPr>
        <w:t xml:space="preserve">, (b) any Subsidiary of Borrower designated as an “Unrestricted Subsidiary” pursuant to and in compliance with </w:t>
      </w:r>
      <w:r>
        <w:rPr>
          <w:rFonts w:ascii="Times New Roman;sans-serif" w:hAnsi="Times New Roman;sans-serif"/>
          <w:b w:val="false"/>
          <w:color w:val="000000"/>
          <w:sz w:val="20"/>
          <w:u w:val="single"/>
        </w:rPr>
        <w:t>Section 9.12</w:t>
      </w:r>
      <w:r>
        <w:rPr>
          <w:color w:val="000000"/>
        </w:rPr>
        <w:t xml:space="preserve"> </w:t>
      </w:r>
      <w:r>
        <w:rPr>
          <w:rFonts w:ascii="Times New Roman;sans-serif" w:hAnsi="Times New Roman;sans-serif"/>
          <w:b w:val="false"/>
          <w:color w:val="000000"/>
          <w:sz w:val="20"/>
        </w:rPr>
        <w:t>and (c) any Subsidiary of an Unrestricted Subsidiary (in each case, unless such Subsidiary is no longer a Subsidiary of Borrower or is subsequently designated as a Restricted Subsidiary pursuant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Unutilized R/C Commitment</w:t>
      </w:r>
      <w:r>
        <w:rPr>
          <w:color w:val="000000"/>
        </w:rPr>
        <w:t xml:space="preserve">” </w:t>
      </w:r>
      <w:r>
        <w:rPr>
          <w:rFonts w:ascii="Times New Roman;sans-serif" w:hAnsi="Times New Roman;sans-serif"/>
          <w:b w:val="false"/>
          <w:color w:val="000000"/>
          <w:sz w:val="20"/>
        </w:rPr>
        <w:t>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U.S. Government Securities Business Day</w:t>
      </w:r>
      <w:r>
        <w:rPr>
          <w:color w:val="000000"/>
        </w:rPr>
        <w:t xml:space="preserve">” </w:t>
      </w:r>
      <w:r>
        <w:rPr>
          <w:rFonts w:ascii="Times New Roman;sans-serif" w:hAnsi="Times New Roman;sans-serif"/>
          <w:b w:val="false"/>
          <w:color w:val="000000"/>
          <w:sz w:val="20"/>
        </w:rPr>
        <w:t xml:space="preserve">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U.S. Person</w:t>
      </w:r>
      <w:r>
        <w:rPr>
          <w:color w:val="000000"/>
        </w:rPr>
        <w:t xml:space="preserve">” </w:t>
      </w:r>
      <w:r>
        <w:rPr>
          <w:rFonts w:ascii="Times New Roman;sans-serif" w:hAnsi="Times New Roman;sans-serif"/>
          <w:b w:val="false"/>
          <w:color w:val="000000"/>
          <w:sz w:val="20"/>
        </w:rPr>
        <w:t>shall mean any Person that is a “United States Person” as defined in Section 7701(a)(30)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U.S. Special Resolution Regimes</w:t>
      </w:r>
      <w:r>
        <w:rPr>
          <w:color w:val="000000"/>
        </w:rPr>
        <w:t xml:space="preserve">” </w:t>
      </w:r>
      <w:r>
        <w:rPr>
          <w:rFonts w:ascii="Times New Roman;sans-serif" w:hAnsi="Times New Roman;sans-serif"/>
          <w:b w:val="false"/>
          <w:color w:val="000000"/>
          <w:sz w:val="20"/>
        </w:rPr>
        <w:t xml:space="preserve">shall have the meaning assigned thereto in </w:t>
      </w:r>
      <w:r>
        <w:rPr>
          <w:rFonts w:ascii="Times New Roman;sans-serif" w:hAnsi="Times New Roman;sans-serif"/>
          <w:b w:val="false"/>
          <w:color w:val="000000"/>
          <w:sz w:val="20"/>
          <w:u w:val="single"/>
        </w:rPr>
        <w:t>Section 13.22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U.S. Tax Compliance Certificate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5.06(c)(ii)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Venue Documents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10.05(p)</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Venue Easements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10.05(p)</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Voting Stock</w:t>
      </w:r>
      <w:r>
        <w:rPr>
          <w:color w:val="000000"/>
        </w:rPr>
        <w:t xml:space="preserve">” </w:t>
      </w:r>
      <w:r>
        <w:rPr>
          <w:rFonts w:ascii="Times New Roman;sans-serif" w:hAnsi="Times New Roman;sans-serif"/>
          <w:b w:val="false"/>
          <w:color w:val="000000"/>
          <w:sz w:val="20"/>
        </w:rPr>
        <w:t>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Weighted Average Life to Maturity</w:t>
      </w:r>
      <w:r>
        <w:rPr>
          <w:color w:val="000000"/>
        </w:rPr>
        <w:t xml:space="preserve">” </w:t>
      </w:r>
      <w:r>
        <w:rPr>
          <w:rFonts w:ascii="Times New Roman;sans-serif" w:hAnsi="Times New Roman;sans-serif"/>
          <w:b w:val="false"/>
          <w:color w:val="000000"/>
          <w:sz w:val="20"/>
        </w:rPr>
        <w:t>shall mean, on any date and with respect to the aggregate amount of the Indebtedness (or any applicable portion thereof), an amount equal to (a) the scheduled repayments of such Indebtedness to be made after such date, multiplied by the number of days from such date to the date of such scheduled repayments divided by (b) the aggregate principal amount of such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Wholly Owned Restricted Subsidiary</w:t>
      </w:r>
      <w:r>
        <w:rPr>
          <w:color w:val="000000"/>
        </w:rPr>
        <w:t xml:space="preserve">” </w:t>
      </w:r>
      <w:r>
        <w:rPr>
          <w:rFonts w:ascii="Times New Roman;sans-serif" w:hAnsi="Times New Roman;sans-serif"/>
          <w:b w:val="false"/>
          <w:color w:val="000000"/>
          <w:sz w:val="20"/>
        </w:rPr>
        <w:t>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Wholly Owned Subsidiary</w:t>
      </w:r>
      <w:r>
        <w:rPr>
          <w:color w:val="000000"/>
        </w:rPr>
        <w:t xml:space="preserve">” </w:t>
      </w:r>
      <w:r>
        <w:rPr>
          <w:rFonts w:ascii="Times New Roman;sans-serif" w:hAnsi="Times New Roman;sans-serif"/>
          <w:b w:val="false"/>
          <w:color w:val="000000"/>
          <w:sz w:val="20"/>
        </w:rPr>
        <w:t>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Withdrawal Liability</w:t>
      </w:r>
      <w:r>
        <w:rPr>
          <w:color w:val="000000"/>
        </w:rPr>
        <w:t xml:space="preserve">” </w:t>
      </w:r>
      <w:r>
        <w:rPr>
          <w:rFonts w:ascii="Times New Roman;sans-serif" w:hAnsi="Times New Roman;sans-serif"/>
          <w:b w:val="false"/>
          <w:color w:val="000000"/>
          <w:sz w:val="20"/>
        </w:rPr>
        <w:t>shall mean liability by an ERISA Entity to a Multiemployer Plan as a result of a complete or partial withdrawal from such Multiemployer Plan, as such terms are defined in Part 1 of Subtitle E of Title IV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WLV</w:t>
      </w:r>
      <w:r>
        <w:rPr>
          <w:color w:val="000000"/>
        </w:rPr>
        <w:t xml:space="preserve">” </w:t>
      </w:r>
      <w:r>
        <w:rPr>
          <w:rFonts w:ascii="Times New Roman;sans-serif" w:hAnsi="Times New Roman;sans-serif"/>
          <w:b w:val="false"/>
          <w:color w:val="000000"/>
          <w:sz w:val="20"/>
        </w:rPr>
        <w:t>shall mean Wynn Las Vegas and any of its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WLV Lien Limitation</w:t>
      </w:r>
      <w:r>
        <w:rPr>
          <w:color w:val="000000"/>
        </w:rPr>
        <w:t xml:space="preserve">” </w:t>
      </w:r>
      <w:r>
        <w:rPr>
          <w:rFonts w:ascii="Times New Roman;sans-serif" w:hAnsi="Times New Roman;sans-serif"/>
          <w:b w:val="false"/>
          <w:color w:val="000000"/>
          <w:sz w:val="20"/>
        </w:rPr>
        <w:t xml:space="preserve">shall mean the limitation on the pledge of Collateral granted by WLV to the Principal Property Cap (as defined in the Security Agreement) pursuant to the penultimate paragraph in </w:t>
      </w:r>
      <w:r>
        <w:rPr>
          <w:rFonts w:ascii="Times New Roman;sans-serif" w:hAnsi="Times New Roman;sans-serif"/>
          <w:b w:val="false"/>
          <w:color w:val="000000"/>
          <w:sz w:val="20"/>
          <w:u w:val="single"/>
        </w:rPr>
        <w:t>Section 2.1</w:t>
      </w:r>
      <w:r>
        <w:rPr>
          <w:color w:val="000000"/>
        </w:rPr>
        <w:t xml:space="preserve"> </w:t>
      </w:r>
      <w:r>
        <w:rPr>
          <w:rFonts w:ascii="Times New Roman;sans-serif" w:hAnsi="Times New Roman;sans-serif"/>
          <w:b w:val="false"/>
          <w:color w:val="000000"/>
          <w:sz w:val="20"/>
        </w:rPr>
        <w:t>of the Security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Working Capital</w:t>
      </w:r>
      <w:r>
        <w:rPr>
          <w:color w:val="000000"/>
        </w:rPr>
        <w:t xml:space="preserve">” </w:t>
      </w:r>
      <w:r>
        <w:rPr>
          <w:rFonts w:ascii="Times New Roman;sans-serif" w:hAnsi="Times New Roman;sans-serif"/>
          <w:b w:val="false"/>
          <w:color w:val="000000"/>
          <w:sz w:val="20"/>
        </w:rPr>
        <w:t xml:space="preserve">means, for any Person at any date, the amount (which may be a negative number) of the Consolidated Current Assets of such Person minus the Consolidated Current Liabilities of such Person at such date;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 otherwise disposed of, closed or classified as discontinued operations or Restricted Subsidiary so designated, as the case may be (determined on a basis consistent with the corresponding definitions herein, with appropriate reference changes) shall be excluded.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Write-Down and Conversion Powers</w:t>
      </w:r>
      <w:r>
        <w:rPr>
          <w:color w:val="000000"/>
        </w:rPr>
        <w:t xml:space="preserve">” </w:t>
      </w:r>
      <w:r>
        <w:rPr>
          <w:rFonts w:ascii="Times New Roman;sans-serif" w:hAnsi="Times New Roman;sans-serif"/>
          <w:b w:val="false"/>
          <w:color w:val="000000"/>
          <w:sz w:val="20"/>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or ancillary, to any of those powers.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Group Asia</w:t>
      </w:r>
      <w:r>
        <w:rPr>
          <w:color w:val="000000"/>
        </w:rPr>
        <w:t xml:space="preserve">” </w:t>
      </w:r>
      <w:r>
        <w:rPr>
          <w:rFonts w:ascii="Times New Roman;sans-serif" w:hAnsi="Times New Roman;sans-serif"/>
          <w:b w:val="false"/>
          <w:color w:val="000000"/>
          <w:sz w:val="20"/>
        </w:rPr>
        <w:t>shall mean Wynn Group Asia, Inc., a Nevada corporation.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Group Reorganization</w:t>
      </w:r>
      <w:r>
        <w:rPr>
          <w:color w:val="000000"/>
        </w:rPr>
        <w:t xml:space="preserve">” </w:t>
      </w:r>
      <w:r>
        <w:rPr>
          <w:rFonts w:ascii="Times New Roman;sans-serif" w:hAnsi="Times New Roman;sans-serif"/>
          <w:b w:val="false"/>
          <w:color w:val="000000"/>
          <w:sz w:val="20"/>
        </w:rPr>
        <w:t>shall mean a series of corporate restructurings and related transactions pursuant to which (a) Wynn Group Asia becomes a Subsidiary of Borrower and (b) each of (x) Wynn Massachusetts and its Subsidiaries and (y) Everett Property, LLC become Subsidiaries of Wynn America Group, LLC, in each case on or prior to the Closing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Las Vegas</w:t>
      </w:r>
      <w:r>
        <w:rPr>
          <w:color w:val="000000"/>
        </w:rPr>
        <w:t xml:space="preserve">” </w:t>
      </w:r>
      <w:r>
        <w:rPr>
          <w:rFonts w:ascii="Times New Roman;sans-serif" w:hAnsi="Times New Roman;sans-serif"/>
          <w:b w:val="false"/>
          <w:color w:val="000000"/>
          <w:sz w:val="20"/>
        </w:rPr>
        <w:t>shall mean Wynn Las Vegas, LLC, a Nevada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Las Vegas</w:t>
      </w:r>
      <w:r>
        <w:rPr>
          <w:color w:val="000000"/>
        </w:rPr>
        <w:t xml:space="preserve"> </w:t>
      </w:r>
      <w:r>
        <w:rPr>
          <w:rFonts w:ascii="Times New Roman;sans-serif" w:hAnsi="Times New Roman;sans-serif"/>
          <w:b/>
          <w:color w:val="000000"/>
          <w:sz w:val="20"/>
        </w:rPr>
        <w:t>2023 Notes</w:t>
      </w:r>
      <w:r>
        <w:rPr>
          <w:color w:val="000000"/>
        </w:rPr>
        <w:t xml:space="preserve">” </w:t>
      </w:r>
      <w:r>
        <w:rPr>
          <w:rFonts w:ascii="Times New Roman;sans-serif" w:hAnsi="Times New Roman;sans-serif"/>
          <w:b w:val="false"/>
          <w:color w:val="000000"/>
          <w:sz w:val="20"/>
        </w:rPr>
        <w:t>shall mean the 4.250% Senior Notes of Wynn Las Vegas due 2023 in the original aggregate principal amount of $500.0 million.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Las Vegas</w:t>
      </w:r>
      <w:r>
        <w:rPr>
          <w:color w:val="000000"/>
        </w:rPr>
        <w:t xml:space="preserve"> </w:t>
      </w:r>
      <w:r>
        <w:rPr>
          <w:rFonts w:ascii="Times New Roman;sans-serif" w:hAnsi="Times New Roman;sans-serif"/>
          <w:b/>
          <w:color w:val="000000"/>
          <w:sz w:val="20"/>
        </w:rPr>
        <w:t>2025 Notes</w:t>
      </w:r>
      <w:r>
        <w:rPr>
          <w:color w:val="000000"/>
        </w:rPr>
        <w:t xml:space="preserve">” </w:t>
      </w:r>
      <w:r>
        <w:rPr>
          <w:rFonts w:ascii="Times New Roman;sans-serif" w:hAnsi="Times New Roman;sans-serif"/>
          <w:b w:val="false"/>
          <w:color w:val="000000"/>
          <w:sz w:val="20"/>
        </w:rPr>
        <w:t>shall mean the 5.500% Senior Notes of Wynn Las Vegas due 2025 in the original aggregate principal amount of $1,800.0 million.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Las Vegas</w:t>
      </w:r>
      <w:r>
        <w:rPr>
          <w:color w:val="000000"/>
        </w:rPr>
        <w:t xml:space="preserve"> </w:t>
      </w:r>
      <w:r>
        <w:rPr>
          <w:rFonts w:ascii="Times New Roman;sans-serif" w:hAnsi="Times New Roman;sans-serif"/>
          <w:b/>
          <w:color w:val="000000"/>
          <w:sz w:val="20"/>
        </w:rPr>
        <w:t>2027 Notes</w:t>
      </w:r>
      <w:r>
        <w:rPr>
          <w:color w:val="000000"/>
        </w:rPr>
        <w:t xml:space="preserve">” </w:t>
      </w:r>
      <w:r>
        <w:rPr>
          <w:rFonts w:ascii="Times New Roman;sans-serif" w:hAnsi="Times New Roman;sans-serif"/>
          <w:b w:val="false"/>
          <w:color w:val="000000"/>
          <w:sz w:val="20"/>
        </w:rPr>
        <w:t>shall mean the 5.250% Senior Notes of Wynn Las Vegas due 2027 in the original aggregate principal amount of $900.0 million.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Las Vegas Convention Center</w:t>
      </w:r>
      <w:r>
        <w:rPr>
          <w:color w:val="000000"/>
        </w:rPr>
        <w:t xml:space="preserve">” </w:t>
      </w:r>
      <w:r>
        <w:rPr>
          <w:rFonts w:ascii="Times New Roman;sans-serif" w:hAnsi="Times New Roman;sans-serif"/>
          <w:b w:val="false"/>
          <w:color w:val="000000"/>
          <w:sz w:val="20"/>
        </w:rPr>
        <w:t>shall mean an approximately 400,000 square foot convention and meeting center and related amenities (including related Real Property and improvements thereon) located adjacent to the Wynn Las Vegas Resort.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Las Vegas Convention Center Acquisition</w:t>
      </w:r>
      <w:r>
        <w:rPr>
          <w:color w:val="000000"/>
        </w:rPr>
        <w:t xml:space="preserve">” </w:t>
      </w:r>
      <w:r>
        <w:rPr>
          <w:rFonts w:ascii="Times New Roman;sans-serif" w:hAnsi="Times New Roman;sans-serif"/>
          <w:b w:val="false"/>
          <w:color w:val="000000"/>
          <w:sz w:val="20"/>
        </w:rPr>
        <w:t>shall mean the acquisition (whether by fee or absolute assignment, leasehold or lease or otherwise) by Borrower and/or its Restricted Subsidiaries of the Wynn Las Vegas Convention Center from Affiliates of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w:t>
      </w:r>
      <w:r>
        <w:rPr>
          <w:color w:val="000000"/>
        </w:rPr>
        <w:t xml:space="preserve"> </w:t>
      </w:r>
      <w:r>
        <w:rPr>
          <w:rFonts w:ascii="Times New Roman;sans-serif" w:hAnsi="Times New Roman;sans-serif"/>
          <w:b/>
          <w:color w:val="000000"/>
          <w:sz w:val="20"/>
        </w:rPr>
        <w:t>Las Vegas Notes</w:t>
      </w:r>
      <w:r>
        <w:rPr>
          <w:color w:val="000000"/>
        </w:rPr>
        <w:t xml:space="preserve">” </w:t>
      </w:r>
      <w:r>
        <w:rPr>
          <w:rFonts w:ascii="Times New Roman;sans-serif" w:hAnsi="Times New Roman;sans-serif"/>
          <w:b w:val="false"/>
          <w:color w:val="000000"/>
          <w:sz w:val="20"/>
        </w:rPr>
        <w:t xml:space="preserve">shall mean each of the Wynn Las Vegas 2023 Notes, the Wynn Las Vegas 2025 Notes, and the Wynn Las Vegas 2027 Notes, together with, without duplication, any other Indebtedness permitted to be incurred under </w:t>
      </w:r>
      <w:r>
        <w:rPr>
          <w:rFonts w:ascii="Times New Roman;sans-serif" w:hAnsi="Times New Roman;sans-serif"/>
          <w:b w:val="false"/>
          <w:color w:val="000000"/>
          <w:sz w:val="20"/>
          <w:u w:val="single"/>
        </w:rPr>
        <w:t>Section 10.01(e)</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Las Vegas Pledge</w:t>
      </w:r>
      <w:r>
        <w:rPr>
          <w:color w:val="000000"/>
        </w:rPr>
        <w:t xml:space="preserve">” </w:t>
      </w:r>
      <w:r>
        <w:rPr>
          <w:rFonts w:ascii="Times New Roman;sans-serif" w:hAnsi="Times New Roman;sans-serif"/>
          <w:b w:val="false"/>
          <w:color w:val="000000"/>
          <w:sz w:val="20"/>
        </w:rPr>
        <w:t>shall mean the direct pledge of the Equity Interests in Wynn Las Vegas and related ancillary rights as collateral security in favor of the holders of Wynn Las Vegas Notes.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Las Vegas Resort</w:t>
      </w:r>
      <w:r>
        <w:rPr>
          <w:color w:val="000000"/>
        </w:rPr>
        <w:t xml:space="preserve">” </w:t>
      </w:r>
      <w:r>
        <w:rPr>
          <w:rFonts w:ascii="Times New Roman;sans-serif" w:hAnsi="Times New Roman;sans-serif"/>
          <w:b w:val="false"/>
          <w:color w:val="000000"/>
          <w:sz w:val="20"/>
        </w:rPr>
        <w:t>means the Wynn Las Vegas hotel and casino resort.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Macau</w:t>
      </w:r>
      <w:r>
        <w:rPr>
          <w:color w:val="000000"/>
        </w:rPr>
        <w:t xml:space="preserve">” </w:t>
      </w:r>
      <w:r>
        <w:rPr>
          <w:rFonts w:ascii="Times New Roman;sans-serif" w:hAnsi="Times New Roman;sans-serif"/>
          <w:b w:val="false"/>
          <w:color w:val="000000"/>
          <w:sz w:val="20"/>
        </w:rPr>
        <w:t>shall mean Wynn Resorts (Macau), S.A., a company incorporated under the laws of Macau.</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Massachusetts</w:t>
      </w:r>
      <w:r>
        <w:rPr>
          <w:color w:val="000000"/>
        </w:rPr>
        <w:t xml:space="preserve">” </w:t>
      </w:r>
      <w:r>
        <w:rPr>
          <w:rFonts w:ascii="Times New Roman;sans-serif" w:hAnsi="Times New Roman;sans-serif"/>
          <w:b w:val="false"/>
          <w:color w:val="000000"/>
          <w:sz w:val="20"/>
        </w:rPr>
        <w:t>shall mean Wynn MA, LLC, a Nevada limited liability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Massachusetts Resort</w:t>
      </w:r>
      <w:r>
        <w:rPr>
          <w:color w:val="000000"/>
        </w:rPr>
        <w:t xml:space="preserve">” </w:t>
      </w:r>
      <w:r>
        <w:rPr>
          <w:rFonts w:ascii="Times New Roman;sans-serif" w:hAnsi="Times New Roman;sans-serif"/>
          <w:b w:val="false"/>
          <w:color w:val="000000"/>
          <w:sz w:val="20"/>
        </w:rPr>
        <w:t xml:space="preserve">shall mean the casino resort and related amenities owned and/or operated by Borrower and its Subsidiaries in Everett, Massachusetts.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Resorts</w:t>
      </w:r>
      <w:r>
        <w:rPr>
          <w:color w:val="000000"/>
        </w:rPr>
        <w:t xml:space="preserve">” </w:t>
      </w:r>
      <w:r>
        <w:rPr>
          <w:rFonts w:ascii="Times New Roman;sans-serif" w:hAnsi="Times New Roman;sans-serif"/>
          <w:b w:val="false"/>
          <w:color w:val="000000"/>
          <w:sz w:val="20"/>
        </w:rPr>
        <w:t>shall mean Wynn Resorts, Limited, a Nevada corporation</w:t>
      </w:r>
      <w:r>
        <w:rPr>
          <w:rFonts w:ascii="Times New Roman;sans-serif" w:hAnsi="Times New Roman;sans-serif"/>
          <w:b/>
          <w:color w:val="000000"/>
          <w:sz w:val="20"/>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Wynn Resorts Finance Notes</w:t>
      </w:r>
      <w:r>
        <w:rPr>
          <w:color w:val="000000"/>
        </w:rPr>
        <w:t xml:space="preserve">” </w:t>
      </w:r>
      <w:r>
        <w:rPr>
          <w:rFonts w:ascii="Times New Roman;sans-serif" w:hAnsi="Times New Roman;sans-serif"/>
          <w:b w:val="false"/>
          <w:color w:val="000000"/>
          <w:sz w:val="20"/>
        </w:rPr>
        <w:t>shall mean the 5.125% Senior Notes of Borrower due 2029 in the original aggregate principal amount of $750,000,000.</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1.02.    Accounting Terms and Determinations</w:t>
      </w:r>
      <w:r>
        <w:rPr>
          <w:rFonts w:ascii="Times New Roman;sans-serif" w:hAnsi="Times New Roman;sans-serif"/>
          <w:b w:val="false"/>
          <w:color w:val="000000"/>
          <w:sz w:val="20"/>
        </w:rPr>
        <w:t xml:space="preserve">. Except as otherwise provided in this Agreement, all computations and determinations 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 Notwithstanding the foregoing, for all purposes of this Agreement, (a) no Gaming Lease (or any guaranty or support arrangement in respect thereof) shall constitute Indebtedness, a Lien, a Capital Lease, a financing lease or a Capital Lease Obligation regardless of how such lease (or any guaranty or support arrangement in respect thereof) may be treated under GAAP, (b) any interest portion of payments in connection with any Gaming Lease (and any guaranty or support arrangement in respect thereof) shall not constitute Consolidated Interest Expense and (c) Consolidated Net Income shall be calculated by deducting, without duplication of amounts otherwise deducted, rent, insurance, property taxes and other amounts and expenses actually paid in cash under any Gaming Lease (and any guaranty or support arrangement in respect thereof) in the applicable Test Period and no deductions in calculating Consolidated Net Income shall occur as a result of imputed interest, amounts under any Gaming Lease not paid in cash during the relevant Test Period or other non-cash amounts incurred in respect of any Gaming Lease;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“true-up” of rent paid in cash pursuant to any Gaming Lease shall be accounted for in the fiscal quarter to which such payment relates as if such payment were originally made in such fiscal quarter.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until such disposition shall have been consummated, notwithstanding anything to the contrary in this Agreement, the anticipated proceeds of such disposition (and use thereof, including any repayment of Indebtedness therewith) shall not be included in any calculation hereunder).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1.03.    Classes and Types of Loans</w:t>
      </w:r>
      <w:r>
        <w:rPr>
          <w:rFonts w:ascii="Times New Roman;sans-serif" w:hAnsi="Times New Roman;sans-serif"/>
          <w:b w:val="false"/>
          <w:color w:val="000000"/>
          <w:sz w:val="20"/>
        </w:rPr>
        <w:t>. Loans hereunder are distinguished by “Class” and by “Type.” The “Class” of a Loan (or of a Commitment to make a Loan) refers to whether such Loan is a Revolving Loan of any particular Tranche, a Term A Facility Loan, a New Term Loan of any particular Tranche, or a Term Loan of any particular Tranche of Term Loans created pursuant to an Extension Amendment or a Refinancing Amendment, each of which constitutes a Class. The “Type” of a Loan refers to whether such Loan is an ABR Loan or a SOFR Loan, each of which constitutes a Type. Loans may be identified by both Class and Type.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1.04.    Rules of Construction</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in New York, New York; (vi) Obligations (other than L/C Liabilities) shall not be deemed “outstanding” if such Obligations have been Paid in Full; and (vii) except as expressly provided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Credit Document any item required to be delivered or performed on a day that is not a Business Day shall not be required until the next succeeding Business Day.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In each Credit Document, unless the context clearly requires otherwise (or such other Credit Document clearly provides otherwise), (i) “</w:t>
      </w:r>
      <w:r>
        <w:rPr>
          <w:rFonts w:ascii="Times New Roman;sans-serif" w:hAnsi="Times New Roman;sans-serif"/>
          <w:b/>
          <w:color w:val="000000"/>
          <w:sz w:val="20"/>
        </w:rPr>
        <w:t>amend</w:t>
      </w:r>
      <w:r>
        <w:rPr>
          <w:color w:val="000000"/>
        </w:rPr>
        <w:t xml:space="preserve">” </w:t>
      </w:r>
      <w:r>
        <w:rPr>
          <w:rFonts w:ascii="Times New Roman;sans-serif" w:hAnsi="Times New Roman;sans-serif"/>
          <w:b w:val="false"/>
          <w:color w:val="000000"/>
          <w:sz w:val="20"/>
        </w:rPr>
        <w:t>shall mean “amend, restate, amend and restate, supplement or modify”; and “</w:t>
      </w:r>
      <w:r>
        <w:rPr>
          <w:rFonts w:ascii="Times New Roman;sans-serif" w:hAnsi="Times New Roman;sans-serif"/>
          <w:b/>
          <w:color w:val="000000"/>
          <w:sz w:val="20"/>
        </w:rPr>
        <w:t>amended</w:t>
      </w:r>
      <w:r>
        <w:rPr>
          <w:rFonts w:ascii="Times New Roman;sans-serif" w:hAnsi="Times New Roman;sans-serif"/>
          <w:b w:val="false"/>
          <w:color w:val="000000"/>
          <w:sz w:val="20"/>
        </w:rPr>
        <w:t>,” “</w:t>
      </w:r>
      <w:r>
        <w:rPr>
          <w:rFonts w:ascii="Times New Roman;sans-serif" w:hAnsi="Times New Roman;sans-serif"/>
          <w:b/>
          <w:color w:val="000000"/>
          <w:sz w:val="20"/>
        </w:rPr>
        <w:t>amending</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amendment</w:t>
      </w:r>
      <w:r>
        <w:rPr>
          <w:color w:val="000000"/>
        </w:rPr>
        <w:t xml:space="preserve">” </w:t>
      </w:r>
      <w:r>
        <w:rPr>
          <w:rFonts w:ascii="Times New Roman;sans-serif" w:hAnsi="Times New Roman;sans-serif"/>
          <w:b w:val="false"/>
          <w:color w:val="000000"/>
          <w:sz w:val="20"/>
        </w:rPr>
        <w:t>shall have meanings correlative to the foregoing; (ii) in the computation of periods of time from a specified date to a later specified date, “</w:t>
      </w:r>
      <w:r>
        <w:rPr>
          <w:rFonts w:ascii="Times New Roman;sans-serif" w:hAnsi="Times New Roman;sans-serif"/>
          <w:b/>
          <w:color w:val="000000"/>
          <w:sz w:val="20"/>
        </w:rPr>
        <w:t>from</w:t>
      </w:r>
      <w:r>
        <w:rPr>
          <w:color w:val="000000"/>
        </w:rPr>
        <w:t xml:space="preserve">” </w:t>
      </w:r>
      <w:r>
        <w:rPr>
          <w:rFonts w:ascii="Times New Roman;sans-serif" w:hAnsi="Times New Roman;sans-serif"/>
          <w:b w:val="false"/>
          <w:color w:val="000000"/>
          <w:sz w:val="20"/>
        </w:rPr>
        <w:t>shall mean “from and including”; “</w:t>
      </w:r>
      <w:r>
        <w:rPr>
          <w:rFonts w:ascii="Times New Roman;sans-serif" w:hAnsi="Times New Roman;sans-serif"/>
          <w:b/>
          <w:color w:val="000000"/>
          <w:sz w:val="20"/>
        </w:rPr>
        <w:t>to</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until</w:t>
      </w:r>
      <w:r>
        <w:rPr>
          <w:color w:val="000000"/>
        </w:rPr>
        <w:t xml:space="preserve">” </w:t>
      </w:r>
      <w:r>
        <w:rPr>
          <w:rFonts w:ascii="Times New Roman;sans-serif" w:hAnsi="Times New Roman;sans-serif"/>
          <w:b w:val="false"/>
          <w:color w:val="000000"/>
          <w:sz w:val="20"/>
        </w:rPr>
        <w:t>shall mean “to but excluding”; and “</w:t>
      </w:r>
      <w:r>
        <w:rPr>
          <w:rFonts w:ascii="Times New Roman;sans-serif" w:hAnsi="Times New Roman;sans-serif"/>
          <w:b/>
          <w:color w:val="000000"/>
          <w:sz w:val="20"/>
        </w:rPr>
        <w:t>through</w:t>
      </w:r>
      <w:r>
        <w:rPr>
          <w:color w:val="000000"/>
        </w:rPr>
        <w:t xml:space="preserve">” </w:t>
      </w:r>
      <w:r>
        <w:rPr>
          <w:rFonts w:ascii="Times New Roman;sans-serif" w:hAnsi="Times New Roman;sans-serif"/>
          <w:b w:val="false"/>
          <w:color w:val="000000"/>
          <w:sz w:val="20"/>
        </w:rPr>
        <w:t>shall mean “to and including”; (iii) “</w:t>
      </w:r>
      <w:r>
        <w:rPr>
          <w:rFonts w:ascii="Times New Roman;sans-serif" w:hAnsi="Times New Roman;sans-serif"/>
          <w:b/>
          <w:color w:val="000000"/>
          <w:sz w:val="20"/>
        </w:rPr>
        <w:t>hereof</w:t>
      </w:r>
      <w:r>
        <w:rPr>
          <w:rFonts w:ascii="Times New Roman;sans-serif" w:hAnsi="Times New Roman;sans-serif"/>
          <w:b w:val="false"/>
          <w:color w:val="000000"/>
          <w:sz w:val="20"/>
        </w:rPr>
        <w:t>,” “</w:t>
      </w:r>
      <w:r>
        <w:rPr>
          <w:rFonts w:ascii="Times New Roman;sans-serif" w:hAnsi="Times New Roman;sans-serif"/>
          <w:b/>
          <w:color w:val="000000"/>
          <w:sz w:val="20"/>
        </w:rPr>
        <w:t>herein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hereunder</w:t>
      </w:r>
      <w:r>
        <w:rPr>
          <w:color w:val="000000"/>
        </w:rPr>
        <w:t xml:space="preserve">” </w:t>
      </w:r>
      <w:r>
        <w:rPr>
          <w:rFonts w:ascii="Times New Roman;sans-serif" w:hAnsi="Times New Roman;sans-serif"/>
          <w:b w:val="false"/>
          <w:color w:val="000000"/>
          <w:sz w:val="20"/>
        </w:rPr>
        <w:t>(and similar terms) in any Credit Document refer to such Credit Document as a whole and not to any particular provision of such Credit Document; (iv) “</w:t>
      </w:r>
      <w:r>
        <w:rPr>
          <w:rFonts w:ascii="Times New Roman;sans-serif" w:hAnsi="Times New Roman;sans-serif"/>
          <w:b/>
          <w:color w:val="000000"/>
          <w:sz w:val="20"/>
        </w:rPr>
        <w:t>including</w:t>
      </w:r>
      <w:r>
        <w:rPr>
          <w:color w:val="000000"/>
        </w:rPr>
        <w:t xml:space="preserve">” </w:t>
      </w:r>
      <w:r>
        <w:rPr>
          <w:rFonts w:ascii="Times New Roman;sans-serif" w:hAnsi="Times New Roman;sans-serif"/>
          <w:b w:val="false"/>
          <w:color w:val="000000"/>
          <w:sz w:val="20"/>
        </w:rPr>
        <w:t>(and similar terms) shall mean “including without limitation” (and similarly for similar terms); (v) “</w:t>
      </w:r>
      <w:r>
        <w:rPr>
          <w:rFonts w:ascii="Times New Roman;sans-serif" w:hAnsi="Times New Roman;sans-serif"/>
          <w:b/>
          <w:color w:val="000000"/>
          <w:sz w:val="20"/>
        </w:rPr>
        <w:t>or</w:t>
      </w:r>
      <w:r>
        <w:rPr>
          <w:color w:val="000000"/>
        </w:rPr>
        <w:t xml:space="preserve">” </w:t>
      </w:r>
      <w:r>
        <w:rPr>
          <w:rFonts w:ascii="Times New Roman;sans-serif" w:hAnsi="Times New Roman;sans-serif"/>
          <w:b w:val="false"/>
          <w:color w:val="000000"/>
          <w:sz w:val="20"/>
        </w:rPr>
        <w:t>has the inclusive meaning represented by the phrase “and/or”; (vi) references to “</w:t>
      </w:r>
      <w:r>
        <w:rPr>
          <w:rFonts w:ascii="Times New Roman;sans-serif" w:hAnsi="Times New Roman;sans-serif"/>
          <w:b/>
          <w:color w:val="000000"/>
          <w:sz w:val="20"/>
        </w:rPr>
        <w:t>the date hereof</w:t>
      </w:r>
      <w:r>
        <w:rPr>
          <w:color w:val="000000"/>
        </w:rPr>
        <w:t xml:space="preserve">” </w:t>
      </w:r>
      <w:r>
        <w:rPr>
          <w:rFonts w:ascii="Times New Roman;sans-serif" w:hAnsi="Times New Roman;sans-serif"/>
          <w:b w:val="false"/>
          <w:color w:val="000000"/>
          <w:sz w:val="20"/>
        </w:rPr>
        <w:t>shall mean the date first set forth above; (vii) “</w:t>
      </w:r>
      <w:r>
        <w:rPr>
          <w:rFonts w:ascii="Times New Roman;sans-serif" w:hAnsi="Times New Roman;sans-serif"/>
          <w:b/>
          <w:color w:val="000000"/>
          <w:sz w:val="20"/>
        </w:rPr>
        <w:t>asset</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property</w:t>
      </w:r>
      <w:r>
        <w:rPr>
          <w:color w:val="000000"/>
        </w:rPr>
        <w:t xml:space="preserve">” </w:t>
      </w:r>
      <w:r>
        <w:rPr>
          <w:rFonts w:ascii="Times New Roman;sans-serif" w:hAnsi="Times New Roman;sans-serif"/>
          <w:b w:val="false"/>
          <w:color w:val="000000"/>
          <w:sz w:val="20"/>
        </w:rPr>
        <w:t>shall have the same meaning and effect and refer to all Property; and (viii) a “</w:t>
      </w:r>
      <w:r>
        <w:rPr>
          <w:rFonts w:ascii="Times New Roman;sans-serif" w:hAnsi="Times New Roman;sans-serif"/>
          <w:b/>
          <w:color w:val="000000"/>
          <w:sz w:val="20"/>
        </w:rPr>
        <w:t>fiscal year</w:t>
      </w:r>
      <w:r>
        <w:rPr>
          <w:color w:val="000000"/>
        </w:rPr>
        <w:t xml:space="preserve">” </w:t>
      </w:r>
      <w:r>
        <w:rPr>
          <w:rFonts w:ascii="Times New Roman;sans-serif" w:hAnsi="Times New Roman;sans-serif"/>
          <w:b w:val="false"/>
          <w:color w:val="000000"/>
          <w:sz w:val="20"/>
        </w:rPr>
        <w:t>or a “</w:t>
      </w:r>
      <w:r>
        <w:rPr>
          <w:rFonts w:ascii="Times New Roman;sans-serif" w:hAnsi="Times New Roman;sans-serif"/>
          <w:b/>
          <w:color w:val="000000"/>
          <w:sz w:val="20"/>
        </w:rPr>
        <w:t>fiscal quarter</w:t>
      </w:r>
      <w:r>
        <w:rPr>
          <w:color w:val="000000"/>
        </w:rPr>
        <w:t xml:space="preserve">” </w:t>
      </w:r>
      <w:r>
        <w:rPr>
          <w:rFonts w:ascii="Times New Roman;sans-serif" w:hAnsi="Times New Roman;sans-serif"/>
          <w:b w:val="false"/>
          <w:color w:val="000000"/>
          <w:sz w:val="20"/>
        </w:rPr>
        <w:t>is a reference to a fiscal year or fiscal quarter of Borrower.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(ii) references to any Requirement of Law shall include all statutory and regulatory provisions consolidating, amending, replacing, supplementing or interpreting such Requirement of Law, and (iii) for the avoidance of doubt, any reference herein to “the date hereof” or words of similar import shall refer to the date that this Agreement was initially entered into (September 20, 2019).</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1.05.    Exchange Rates; Currency Equivalents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 shall be such Dollar Equivalent amount as so determined by Administrative Agent or the applicable L/C Lender, as applicable.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Wherever in this Agreement in connection with the issuance, amendment or extension of a Letter of Credit, an amount, such as a required minimum or multiple amount, is expressed in Dollars, but such Borrowing, SOFR Loan or Letter of Credit is denominated in an Alternate Currency, such amount shall be the relevant Alternative Currency Equivalent of such Dollar amount (rounded to the nearest unit of such Alternate Currency, with 0.5 of a unit being rounded upward), as determined by Administrative Agent or the applicable L/C Lender, as the case may be.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1.06.    Pro Forma Calculations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Notwithstanding anything to the contrary herein, Consolidated EBITDA, total assets, the Consolidated First Lien Net Leverage Ratio, Consolidated Senior Secured Net Leverage Ratio, Consolidated Total Net Leverage Ratio, and Consolidated Fixed Charge Coverage Ratio shall be calculated in the manner prescribed by this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notwithstanding anything to the contrary in clauses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(c)</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when calculating Consolidated EBITDA and the Consolidated First Lien Net Leverage Ratio for purposes of determining actual compliance (and not compliance on a Pro Forma Basis) with the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Maintenance Covenant, the events described in this </w:t>
      </w:r>
      <w:r>
        <w:rPr>
          <w:rFonts w:ascii="Times New Roman;sans-serif" w:hAnsi="Times New Roman;sans-serif"/>
          <w:b w:val="false"/>
          <w:color w:val="000000"/>
          <w:sz w:val="20"/>
          <w:u w:val="single"/>
        </w:rPr>
        <w:t>Section 1.06</w:t>
      </w:r>
      <w:r>
        <w:rPr>
          <w:color w:val="000000"/>
        </w:rPr>
        <w:t xml:space="preserve"> </w:t>
      </w:r>
      <w:r>
        <w:rPr>
          <w:rFonts w:ascii="Times New Roman;sans-serif" w:hAnsi="Times New Roman;sans-serif"/>
          <w:b w:val="false"/>
          <w:color w:val="000000"/>
          <w:sz w:val="20"/>
        </w:rPr>
        <w:t xml:space="preserve">that occurred subsequent to the end of the applicable Test Period shall not be given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For purposes of calculating Consolidated EBITDA, total assets, the Consolidated First Lien Net Leverage Ratio, Consolidated Senior Secured Net Leverage Ratio, Consolidated Total Net Leverage Ratio, and Consolidated Fixed Charge Coverage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then Consolidated EBITDA, total assets, the Consolidated First Lien Net Leverage Ratio, Consolidated Senior Secured Net Leverage Ratio, Consolidated Total Net Leverage Ratio, and the Consolidated Fixed Charge Coverage Ratio shall be calculated to give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effect thereto in accordance with this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Whenever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effect is to be given to a Specified Transaction, the pro forma calculations shall be made in good faith by a Responsible Officer of Borrower and include, for the avoidance of doubt, the amount of cost savings, operating expense reductions, other operating improvements, and synergies projected by Borrower in good faith to be realized as a result of specified actions taken or with respect to which steps have been initiated, or are reasonably expected to be initiated, within eighteen (18) months of the closing date of such Specified Transaction (in the good faith determination of Borrower) (calculated on a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basis as though such cost savings, operating expense reductions, other operating improvements, and synergies had been realized during the entirety of the applicable period), net of the amount of actual benefits realized during such period from such actions;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with respect to any such cost savings, operating expense reductions, other operating improvements, and synergies, the limitations and requirements set forth in clause (c) of the definition of “Consolidated EBITDA” (other than the requirement set forth in clause (c) of Consolidated EBITDA that steps have been initiated or taken) shall apply;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duplicative of one another.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In the event that Borrower or any Restricted Subsidiary incurs (including by assumption or guarantees) or repays (including by redemption, repayment, prepayment, retirement, exchange or extinguishment) any Indebtedness included in the calculations of Consolidated EBITDA, total assets, the Consolidated First Lien Net Leverage Ratio, Consolidated Senior Secured Net Leverage Ratio, Consolidated Total Net Leverage Ratio, and Consolidated Fixed Charge Coverage Ratio, as the case may be (in each case, other than Indebtedness incurred or repaid under any revolving credit facility without a corresponding permanent reduction in the commitments with respect thereto), (i) during the applicable Test Period and/or (ii) subsequent to the end of the applicable Test Period and prior to or simultaneously with the event for which the calculation of any such ratio is made, then Consolidated EBITDA, total assets, the Consolidated First Lien Net Leverage Ratio, Consolidated Senior Secured Net Leverage Ratio, Consolidated Total Net Leverage Ratio, and the Consolidated Fixed Charge Coverage Ratio shall be calculated giving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effect to such incurrence or repayment of Indebtedness, to the extent required, as if the same had occurred on the last day of the applicable Test Period in the case of Consolidated EBITDA, total assets, the Consolidated First Lien Net Leverage Ratio, Consolidated Senior Secured Net Leverage Ratio, Consolidated Total Net Leverage Ratio and on the first day of the applicable Test Period in the case of the Consolidated Fixed Charge Coverage Ratio. Interest on a Capital Lease shall be deemed to accrue at an interest rate reasonably determined by a responsible financial or accounting officer of Borrower to be the rate of interest implicit in such Capital Lease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Borrower may designate.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1.07.    Letter of Credit Amounts</w:t>
      </w:r>
      <w:r>
        <w:rPr>
          <w:rFonts w:ascii="Times New Roman;sans-serif" w:hAnsi="Times New Roman;sans-serif"/>
          <w:b w:val="false"/>
          <w:color w:val="000000"/>
          <w:sz w:val="20"/>
        </w:rPr>
        <w:t xml:space="preserve">. Unless otherwise specified herein, the amount of a Letter of Credit at any time shall be deemed to be the Dollar Equivalent of the stated amount of such Letter of Credit in effect at such time;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1.08.    Limited Condition Transactions</w:t>
      </w:r>
      <w:r>
        <w:rPr>
          <w:rFonts w:ascii="Times New Roman;sans-serif" w:hAnsi="Times New Roman;sans-serif"/>
          <w:b w:val="false"/>
          <w:color w:val="000000"/>
          <w:sz w:val="20"/>
        </w:rPr>
        <w:t>. For purposes of (i) determining compliance with any provision of this Agreement or any other Credit Document which requires the calculation of Consolidated EBITDA, total assets, the Consolidated First Lien Net Leverage Ratio, Consolidated Senior Secured Net Leverage Ratio, Consolidated Total Net Leverage Ratio, or the Consolidated Fixed Charge Coverage Ratio, (ii) determining compliance with representations, warranties, Defaults or Events of Default, or (iii) testing availability under baskets set forth in this Agreement or any other Credit Document (including baskets measured as a percentage of Consolidated EBITDA), in each case, in connection with a Limited Condition Transaction, at the option of Borrower (Borrower’s election to exercise such option in connection with any Limited Condition Transaction, an “</w:t>
      </w:r>
      <w:r>
        <w:rPr>
          <w:rFonts w:ascii="Times New Roman;sans-serif" w:hAnsi="Times New Roman;sans-serif"/>
          <w:b/>
          <w:color w:val="000000"/>
          <w:sz w:val="20"/>
        </w:rPr>
        <w:t>LCT Election</w:t>
      </w:r>
      <w:r>
        <w:rPr>
          <w:color w:val="000000"/>
        </w:rPr>
        <w:t>”</w:t>
      </w:r>
      <w:r>
        <w:rPr>
          <w:rFonts w:ascii="Times New Roman;sans-serif" w:hAnsi="Times New Roman;sans-serif"/>
          <w:b w:val="false"/>
          <w:color w:val="000000"/>
          <w:sz w:val="20"/>
        </w:rPr>
        <w:t>), the date of determination of whether any such action is permitted under this Agreement and the other Credit Documents shall be deemed to be the date the definitive agreements for such Limited Condition Transaction are entered into (or, with respect to the incurrence of Indebtedness and Liens, the Limited Condition Transaction for which the proceeds will be used) (the “</w:t>
      </w:r>
      <w:r>
        <w:rPr>
          <w:rFonts w:ascii="Times New Roman;sans-serif" w:hAnsi="Times New Roman;sans-serif"/>
          <w:b/>
          <w:color w:val="000000"/>
          <w:sz w:val="20"/>
        </w:rPr>
        <w:t>LCT Test Date</w:t>
      </w:r>
      <w:r>
        <w:rPr>
          <w:color w:val="000000"/>
        </w:rPr>
        <w:t>”</w:t>
      </w:r>
      <w:r>
        <w:rPr>
          <w:rFonts w:ascii="Times New Roman;sans-serif" w:hAnsi="Times New Roman;sans-serif"/>
          <w:b w:val="false"/>
          <w:color w:val="000000"/>
          <w:sz w:val="20"/>
        </w:rPr>
        <w:t>), and if, after giving effect on a Pro Forma Basis to the Limited Condition Transaction and the other transactions to be entered into in connection therewith as if they had occurred at the beginning of the most recent Test Period ending prior to the LCT Test Date, Borrower could have taken such action on the relevant LCT Test Date in compliance with such representation, warranty, absence of Default or Event of Default, ratio or basket, such representation, warranty, absence of Default or Event of Default, ratio or basket shall be deemed to have been complied with. For the avoidance of doubt, if Borrower has made an LCT Election and any of the ratios or baskets for which compliance was determined or tested as of the LCT Test Date are exceeded as a result of fluctuations in any such ratio or basket (including due to fluctuations in Consolidated EBITDA of Borrower or the Person subject to such Limited Condition Transaction) at or prior to the consummation of the relevant transaction or action, such baskets or ratios will not be deemed to have been exceeded as a result of such fluctuations. If Borrower has made an LCT Election for any Limited Condition Transaction, then in connection with any subsequent calculation of ratios or baskets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Notwithstanding the foregoing, the amount of (i) any Incremental Commitments that may be incurred under the Incremental Incurrence-Based Amount and (ii) any Indebtedness that may be incurred under the Ratio Incurrence-Based Amount, in each case, determined at the time of signing of definitive documentation with respect to, or giving of notice with respect to, a Limited Condition Transaction may be recalculated, at the option of Borrower, at the time of funding.</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1.09.    Ratio Calculations; Negative Covenant</w:t>
      </w:r>
      <w:r>
        <w:rPr>
          <w:color w:val="000000"/>
        </w:rPr>
        <w:t xml:space="preserve"> </w:t>
      </w:r>
      <w:r>
        <w:rPr>
          <w:rFonts w:ascii="Times New Roman;sans-serif" w:hAnsi="Times New Roman;sans-serif"/>
          <w:b/>
          <w:color w:val="000000"/>
          <w:sz w:val="20"/>
        </w:rPr>
        <w:t>Reclassification</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With respect to any amounts incurred or transactions entered into (or consummated) in reliance on a provision of any Credit Document that does not require compliance with a financial ratio or test (including the Consolidated First Lien Net Leverage Ratio, Consolidated Senior Secured Net Leverage Ratio, Consolidated Total Net Leverage Ratio, and/or Consolidated Fixed Charge Coverage Ratio, whether or not specifically required to be determined on a Pro Forma Basis) (any such amounts (which will include any related “grower” component), the “</w:t>
      </w:r>
      <w:r>
        <w:rPr>
          <w:rFonts w:ascii="Times New Roman;sans-serif" w:hAnsi="Times New Roman;sans-serif"/>
          <w:b/>
          <w:color w:val="000000"/>
          <w:sz w:val="20"/>
        </w:rPr>
        <w:t>Fixed Amounts</w:t>
      </w:r>
      <w:r>
        <w:rPr>
          <w:color w:val="000000"/>
        </w:rPr>
        <w:t>”</w:t>
      </w:r>
      <w:r>
        <w:rPr>
          <w:rFonts w:ascii="Times New Roman;sans-serif" w:hAnsi="Times New Roman;sans-serif"/>
          <w:b w:val="false"/>
          <w:color w:val="000000"/>
          <w:sz w:val="20"/>
        </w:rPr>
        <w:t>) substantially concurrently with any amounts incurred or transactions entered into (or consummated) in reliance on a provision of such Credit Document that requires compliance with a financial ratio or test (including the Consolidated First Lien Net Leverage Ratio, Consolidated Senior Secured Net Leverage Ratio, Consolidated Total Net Leverage Ratio, and/or Consolidated Fixed Charge Coverage Ratio, whether or not specifically required to be determined on a Pro Forma Basis) which may include any “builder” or “grower” amount (any such amounts, the “</w:t>
      </w:r>
      <w:r>
        <w:rPr>
          <w:rFonts w:ascii="Times New Roman;sans-serif" w:hAnsi="Times New Roman;sans-serif"/>
          <w:b/>
          <w:color w:val="000000"/>
          <w:sz w:val="20"/>
        </w:rPr>
        <w:t>Incurrence-Based Amounts</w:t>
      </w:r>
      <w:r>
        <w:rPr>
          <w:color w:val="000000"/>
        </w:rPr>
        <w:t>”</w:t>
      </w:r>
      <w:r>
        <w:rPr>
          <w:rFonts w:ascii="Times New Roman;sans-serif" w:hAnsi="Times New Roman;sans-serif"/>
          <w:b w:val="false"/>
          <w:color w:val="000000"/>
          <w:sz w:val="20"/>
        </w:rPr>
        <w:t>), it is understood and agreed that the Fixed Amounts shall be disregarded in the calculation of the financial ratio or test applicable to such Incurrence-Based Amounts. For example, if Borrower incurs Indebtedness under clause (a), (b), or (c) of the definition of “Incremental Loan Amount” on the same date that it incurs Indebtedness under clause (d) of the definition of “Incremental Loan Amount”, then the Consolidated First Lien Net Leverage Ratio and any other applicable ratio will be calculated with respect to such incurrence under clause (d) of the definition of “Incremental Loan Amount” without regard to any incurrence of Indebtedness under clause (a), (b), or (c) of the definition of “Incremental Loan Amount”. If Borrower or its Restricted Subsidiaries enters into any revolving, delayed draw, or other committed debt facility, Borrower may elect to determine compliance of such debt facility (including the incurrence of Indebtedness and Liens from time to time in connection therewith) with this Agreement and each other Credit Document on the date definitive loan documents with respect thereto are executed by all parties thereto, assuming the full amount of such facility is incurred (and any applicable Liens are granted) on such date, in lieu of determining such compliance on any subsequent date (including any date on which Indebtedness is incurred pursuant to such facility).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Notwithstanding anything in this Agreement or any other Credit Document to the contrary, (i) unless specifically stated otherwise herein, any carve-out, basket, exclusion or exception to any affirmative, negative or other covenant in this Agreement or the other Credit Documents may be used together by any Credit Party and its Subsidiaries without limitation for any purpose not prohibited hereby, and (ii) any action or event permitted by this Agreement or the other Credit Documents need not be permitted solely by reference to one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provision permitting such action or event but may be permitted in part by one such provision and in part by one or more other provisions of this Agreement and the other Credit Documents. For purposes of determining compliance with </w:t>
      </w:r>
      <w:r>
        <w:rPr>
          <w:rFonts w:ascii="Times New Roman;sans-serif" w:hAnsi="Times New Roman;sans-serif"/>
          <w:b w:val="false"/>
          <w:color w:val="000000"/>
          <w:sz w:val="20"/>
          <w:u w:val="single"/>
        </w:rPr>
        <w:t>Article X</w:t>
      </w:r>
      <w:r>
        <w:rPr>
          <w:rFonts w:ascii="Times New Roman;sans-serif" w:hAnsi="Times New Roman;sans-serif"/>
          <w:b w:val="false"/>
          <w:color w:val="000000"/>
          <w:sz w:val="20"/>
        </w:rPr>
        <w:t xml:space="preserve">, in the event that any Lien, Investment, Indebtedness (whether at the time of incurrence or upon application of all or a portion of the proceeds thereof), Asset Sale, disposition, fundamental change, Restricted Payment, Affiliate transaction, contractual requirement or payment or prepayment of Indebtedness meets the criteria of one, or more than one, of the “baskets” or categories of transactions then permitted pursuant to any clause or subsection of (i) </w:t>
      </w:r>
      <w:r>
        <w:rPr>
          <w:rFonts w:ascii="Times New Roman;sans-serif" w:hAnsi="Times New Roman;sans-serif"/>
          <w:b w:val="false"/>
          <w:color w:val="000000"/>
          <w:sz w:val="20"/>
          <w:u w:val="single"/>
        </w:rPr>
        <w:t>Section 10.01</w:t>
      </w:r>
      <w:r>
        <w:rPr>
          <w:color w:val="000000"/>
        </w:rPr>
        <w:t xml:space="preserve"> </w:t>
      </w:r>
      <w:r>
        <w:rPr>
          <w:rFonts w:ascii="Times New Roman;sans-serif" w:hAnsi="Times New Roman;sans-serif"/>
          <w:b w:val="false"/>
          <w:color w:val="000000"/>
          <w:sz w:val="20"/>
        </w:rPr>
        <w:t xml:space="preserve">(solely in the case of Indebtedness), (ii) </w:t>
      </w:r>
      <w:r>
        <w:rPr>
          <w:rFonts w:ascii="Times New Roman;sans-serif" w:hAnsi="Times New Roman;sans-serif"/>
          <w:b w:val="false"/>
          <w:color w:val="000000"/>
          <w:sz w:val="20"/>
          <w:u w:val="single"/>
        </w:rPr>
        <w:t>Section 10.02</w:t>
      </w:r>
      <w:r>
        <w:rPr>
          <w:color w:val="000000"/>
        </w:rPr>
        <w:t xml:space="preserve"> </w:t>
      </w:r>
      <w:r>
        <w:rPr>
          <w:rFonts w:ascii="Times New Roman;sans-serif" w:hAnsi="Times New Roman;sans-serif"/>
          <w:b w:val="false"/>
          <w:color w:val="000000"/>
          <w:sz w:val="20"/>
        </w:rPr>
        <w:t xml:space="preserve">(solely in the case of Liens), (iii) </w:t>
      </w:r>
      <w:r>
        <w:rPr>
          <w:rFonts w:ascii="Times New Roman;sans-serif" w:hAnsi="Times New Roman;sans-serif"/>
          <w:b w:val="false"/>
          <w:color w:val="000000"/>
          <w:sz w:val="20"/>
          <w:u w:val="single"/>
        </w:rPr>
        <w:t>Section 10.04</w:t>
      </w:r>
      <w:r>
        <w:rPr>
          <w:color w:val="000000"/>
        </w:rPr>
        <w:t xml:space="preserve"> </w:t>
      </w:r>
      <w:r>
        <w:rPr>
          <w:rFonts w:ascii="Times New Roman;sans-serif" w:hAnsi="Times New Roman;sans-serif"/>
          <w:b w:val="false"/>
          <w:color w:val="000000"/>
          <w:sz w:val="20"/>
        </w:rPr>
        <w:t xml:space="preserve">(solely in the case of Investments), (iv) </w:t>
      </w:r>
      <w:r>
        <w:rPr>
          <w:rFonts w:ascii="Times New Roman;sans-serif" w:hAnsi="Times New Roman;sans-serif"/>
          <w:b w:val="false"/>
          <w:color w:val="000000"/>
          <w:sz w:val="20"/>
          <w:u w:val="single"/>
        </w:rPr>
        <w:t>Section 10.05</w:t>
      </w:r>
      <w:r>
        <w:rPr>
          <w:color w:val="000000"/>
        </w:rPr>
        <w:t xml:space="preserve"> </w:t>
      </w:r>
      <w:r>
        <w:rPr>
          <w:rFonts w:ascii="Times New Roman;sans-serif" w:hAnsi="Times New Roman;sans-serif"/>
          <w:b w:val="false"/>
          <w:color w:val="000000"/>
          <w:sz w:val="20"/>
        </w:rPr>
        <w:t xml:space="preserve">(solely in the case of Asset Sales and other dispositions), (v) </w:t>
      </w:r>
      <w:r>
        <w:rPr>
          <w:rFonts w:ascii="Times New Roman;sans-serif" w:hAnsi="Times New Roman;sans-serif"/>
          <w:b w:val="false"/>
          <w:color w:val="000000"/>
          <w:sz w:val="20"/>
          <w:u w:val="single"/>
        </w:rPr>
        <w:t>Section 10.06</w:t>
      </w:r>
      <w:r>
        <w:rPr>
          <w:color w:val="000000"/>
        </w:rPr>
        <w:t xml:space="preserve"> </w:t>
      </w:r>
      <w:r>
        <w:rPr>
          <w:rFonts w:ascii="Times New Roman;sans-serif" w:hAnsi="Times New Roman;sans-serif"/>
          <w:b w:val="false"/>
          <w:color w:val="000000"/>
          <w:sz w:val="20"/>
        </w:rPr>
        <w:t xml:space="preserve">(solely in the case of Restricted Payments), (vi) </w:t>
      </w:r>
      <w:r>
        <w:rPr>
          <w:rFonts w:ascii="Times New Roman;sans-serif" w:hAnsi="Times New Roman;sans-serif"/>
          <w:b w:val="false"/>
          <w:color w:val="000000"/>
          <w:sz w:val="20"/>
          <w:u w:val="single"/>
        </w:rPr>
        <w:t>Section 10.07</w:t>
      </w:r>
      <w:r>
        <w:rPr>
          <w:color w:val="000000"/>
        </w:rPr>
        <w:t xml:space="preserve"> </w:t>
      </w:r>
      <w:r>
        <w:rPr>
          <w:rFonts w:ascii="Times New Roman;sans-serif" w:hAnsi="Times New Roman;sans-serif"/>
          <w:b w:val="false"/>
          <w:color w:val="000000"/>
          <w:sz w:val="20"/>
        </w:rPr>
        <w:t xml:space="preserve">(solely in the case of Affiliate transactions), or (vii) </w:t>
      </w:r>
      <w:r>
        <w:rPr>
          <w:rFonts w:ascii="Times New Roman;sans-serif" w:hAnsi="Times New Roman;sans-serif"/>
          <w:b w:val="false"/>
          <w:color w:val="000000"/>
          <w:sz w:val="20"/>
          <w:u w:val="single"/>
        </w:rPr>
        <w:t>Section 10.09</w:t>
      </w:r>
      <w:r>
        <w:rPr>
          <w:color w:val="000000"/>
        </w:rPr>
        <w:t xml:space="preserve"> </w:t>
      </w:r>
      <w:r>
        <w:rPr>
          <w:rFonts w:ascii="Times New Roman;sans-serif" w:hAnsi="Times New Roman;sans-serif"/>
          <w:b w:val="false"/>
          <w:color w:val="000000"/>
          <w:sz w:val="20"/>
        </w:rPr>
        <w:t xml:space="preserve">(solely in the case of payment or prepayment of Indebtedness), such transaction (or any portion thereof) at any time shall be permitted under one or more of such “baskets” or categories of such Section at the time of such transaction or any later time from time to time, in each case, as determined by Borrower in its sole discretion at such time and thereafter may be reclassified or divided (as if incurred at such later time) by Borrower in any manner not expressly prohibited by this Agreement, and such Lien, Investment, Indebtedness, Asset Sale, disposition, fundamental change, Restricted Payment, Affiliate transaction, contractual requirement or payment or prepayment of Indebtedness (or any portion thereof) shall be treated as having been incurred or existing pursuant to only such “basket” or category of transactions or “baskets” or categories of transactions (or any portion thereof) of such Section without giving pro forma effect to such item (or portion thereof) when calculating the amount of Liens, Investments, Indebtedness, Asset Sales, dispositions, fundamental changes, Restricted Payments, Affiliate transactions, contractual requirements or payments or prepayments of Indebtedness, as applicable, that may be incurred pursuant to any other “basket” or category of transactions;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 all Indebtedness under this Agreement outstanding on the Closing Date shall at all times be deemed to have been incurred pursuant to clause (a) of </w:t>
      </w:r>
      <w:r>
        <w:rPr>
          <w:rFonts w:ascii="Times New Roman;sans-serif" w:hAnsi="Times New Roman;sans-serif"/>
          <w:b w:val="false"/>
          <w:color w:val="000000"/>
          <w:sz w:val="20"/>
          <w:u w:val="single"/>
        </w:rPr>
        <w:t>Section 10.01</w:t>
      </w:r>
      <w:r>
        <w:rPr>
          <w:color w:val="000000"/>
        </w:rPr>
        <w:t xml:space="preserve"> </w:t>
      </w:r>
      <w:r>
        <w:rPr>
          <w:rFonts w:ascii="Times New Roman;sans-serif" w:hAnsi="Times New Roman;sans-serif"/>
          <w:b w:val="false"/>
          <w:color w:val="000000"/>
          <w:sz w:val="20"/>
        </w:rPr>
        <w:t xml:space="preserve">and may not be reclassified, (B) all Indebtedness outstanding on the Closing Date under the Wynn Las Vegas Notes shall be deemed to have been incurred pursuant to clause (e) of </w:t>
      </w:r>
      <w:r>
        <w:rPr>
          <w:rFonts w:ascii="Times New Roman;sans-serif" w:hAnsi="Times New Roman;sans-serif"/>
          <w:b w:val="false"/>
          <w:color w:val="000000"/>
          <w:sz w:val="20"/>
          <w:u w:val="single"/>
        </w:rPr>
        <w:t>Section 10.01</w:t>
      </w:r>
      <w:r>
        <w:rPr>
          <w:color w:val="000000"/>
        </w:rPr>
        <w:t xml:space="preserve"> </w:t>
      </w:r>
      <w:r>
        <w:rPr>
          <w:rFonts w:ascii="Times New Roman;sans-serif" w:hAnsi="Times New Roman;sans-serif"/>
          <w:b w:val="false"/>
          <w:color w:val="000000"/>
          <w:sz w:val="20"/>
        </w:rPr>
        <w:t xml:space="preserve">and may not be reclassified and (C) all Indebtedness incurred on the Closing Date under the Wynn Resorts Finance Notes shall be deemed to have been incurred pursuant to clause (v) of </w:t>
      </w:r>
      <w:r>
        <w:rPr>
          <w:rFonts w:ascii="Times New Roman;sans-serif" w:hAnsi="Times New Roman;sans-serif"/>
          <w:b w:val="false"/>
          <w:color w:val="000000"/>
          <w:sz w:val="20"/>
          <w:u w:val="single"/>
        </w:rPr>
        <w:t>Section 10.01</w:t>
      </w:r>
      <w:r>
        <w:rPr>
          <w:color w:val="000000"/>
        </w:rPr>
        <w:t xml:space="preserve"> </w:t>
      </w:r>
      <w:r>
        <w:rPr>
          <w:rFonts w:ascii="Times New Roman;sans-serif" w:hAnsi="Times New Roman;sans-serif"/>
          <w:b w:val="false"/>
          <w:color w:val="000000"/>
          <w:sz w:val="20"/>
        </w:rPr>
        <w:t xml:space="preserve">and may not be reclassified. For the avoidance of doubt, this </w:t>
      </w:r>
      <w:r>
        <w:rPr>
          <w:rFonts w:ascii="Times New Roman;sans-serif" w:hAnsi="Times New Roman;sans-serif"/>
          <w:b w:val="false"/>
          <w:color w:val="000000"/>
          <w:sz w:val="20"/>
          <w:u w:val="single"/>
        </w:rPr>
        <w:t>Section 1.09(b)</w:t>
      </w:r>
      <w:r>
        <w:rPr>
          <w:color w:val="000000"/>
        </w:rPr>
        <w:t xml:space="preserve"> </w:t>
      </w:r>
      <w:r>
        <w:rPr>
          <w:rFonts w:ascii="Times New Roman;sans-serif" w:hAnsi="Times New Roman;sans-serif"/>
          <w:b w:val="false"/>
          <w:color w:val="000000"/>
          <w:sz w:val="20"/>
        </w:rPr>
        <w:t>shall only permit redesignation and reclassification of “baskets” or categories within the same Section of Article X.</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1.10.    Divisions</w:t>
      </w:r>
      <w:r>
        <w:rPr>
          <w:rFonts w:ascii="Times New Roman;sans-serif" w:hAnsi="Times New Roman;sans-serif"/>
          <w:b w:val="false"/>
          <w:color w:val="000000"/>
          <w:sz w:val="20"/>
        </w:rPr>
        <w:t>. Any reference in this Agreement or any other Credit Document to a merger, transfer, consolidation,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transfer, consolidation, assignment, sale or transfer, or similar term, as applicable, to, of or with a separate Person. Any division of a limited liability company, limited partnership or trust shall constitute a separate Person under this Agreement and the other Credit Documents (and each division of any limited liability company, limited partnership or trust that is a Restricted Subsidiary, joint venture or any other like term shall also constitute such a Person or entity).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1.11.    Rates</w:t>
      </w:r>
      <w:r>
        <w:rPr>
          <w:rFonts w:ascii="Times New Roman;sans-serif" w:hAnsi="Times New Roman;sans-serif"/>
          <w:b w:val="false"/>
          <w:color w:val="000000"/>
          <w:sz w:val="20"/>
        </w:rPr>
        <w:t>. The Administrative Agent does not warrant or accept any responsibility for, and shall not have any liability with respect to, (a) the continuation of, administration of, submission of, calculation of or any other matter related to the Alternate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Reference Rate, Term SOFR, Adjusted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val="false"/>
          <w:color w:val="000000"/>
          <w:sz w:val="20"/>
        </w:rPr>
        <w:t>ARTICLE II.</w:t>
      </w:r>
      <w:r>
        <w:rPr>
          <w:rFonts w:ascii="Times New Roman;sans-serif" w:hAnsi="Times New Roman;sans-serif"/>
          <w:b w:val="false"/>
          <w:color w:val="000000"/>
          <w:sz w:val="20"/>
          <w:u w:val="single"/>
        </w:rPr>
        <w:br/>
        <w:br/>
        <w:t>CREDITS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2.01.    Loans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Revolving Loans</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On the Amendment No. 3 Effective Date, in accordance with, and upon the terms and conditions set forth in, Amendment No. 3, (x) the Existing Revolving Commitment and any Existing Revolving Credit Loans of each Non-Extended Revolving Lender outstanding on such date shall continue hereunder and be reclassified as a Non-Extended Revolving Commitment and Non-Extended Revolving Loans, respectively, on such date and (y) the Existing Revolving Commitment and any Existing Revolving Credit Loans of each Extended Revolving Lender outstanding on such date shall continue hereunder and be reclassified as an Extended Revolving Commitment and Extended Revolving Loans, respectively, on such date.</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(A) Each Non-Extended Revolving Lender agrees, severally and not jointly, on the terms and conditions of this Agreement, to make revolving loans (the “</w:t>
      </w:r>
      <w:r>
        <w:rPr>
          <w:rFonts w:ascii="Times New Roman;sans-serif" w:hAnsi="Times New Roman;sans-serif"/>
          <w:b/>
          <w:color w:val="000000"/>
          <w:sz w:val="20"/>
        </w:rPr>
        <w:t>Non-Extended Revolving Loans</w:t>
      </w:r>
      <w:r>
        <w:rPr>
          <w:color w:val="000000"/>
        </w:rPr>
        <w:t>”</w:t>
      </w:r>
      <w:r>
        <w:rPr>
          <w:rFonts w:ascii="Times New Roman;sans-serif" w:hAnsi="Times New Roman;sans-serif"/>
          <w:b w:val="false"/>
          <w:color w:val="000000"/>
          <w:sz w:val="20"/>
        </w:rPr>
        <w:t>) to Borrower in Dollars from time to time, on any Business Day during, with respect to any Non-Extended Revolving Commitment of such Non-Extended Revolving Lender, the Revolving Availability Period applicable to such Non-Extended Revolving Commitment, in an aggregate principal amount at any one time outstanding not exceeding the amount of the Non-Extended Revolving Commitment of such Non-Extended Revolving Lender as in effect from time to time and (B) each Extended Revolving Lender agrees, severally and not jointly, on the terms and conditions of this Agreement, to make revolving loans (the “</w:t>
      </w:r>
      <w:r>
        <w:rPr>
          <w:rFonts w:ascii="Times New Roman;sans-serif" w:hAnsi="Times New Roman;sans-serif"/>
          <w:b/>
          <w:color w:val="000000"/>
          <w:sz w:val="20"/>
        </w:rPr>
        <w:t>Extended Revolving Loans</w:t>
      </w:r>
      <w:r>
        <w:rPr>
          <w:color w:val="000000"/>
        </w:rPr>
        <w:t>”</w:t>
      </w:r>
      <w:r>
        <w:rPr>
          <w:rFonts w:ascii="Times New Roman;sans-serif" w:hAnsi="Times New Roman;sans-serif"/>
          <w:b w:val="false"/>
          <w:color w:val="000000"/>
          <w:sz w:val="20"/>
        </w:rPr>
        <w:t xml:space="preserve">) to Borrower in Dollars from time to time, on any Business Day during, with respect to any Extended Revolving Commitment of such Extended Revolving Lender, the Revolving Availability Period applicable to such Extended Revolving Commitment, in an aggregate principal amount at any one time outstanding not exceeding the amount of the Extended Revolving Commitment of such Extended Revolving Lender as in effect from time to time;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in each case,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SOFR Loans.</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From the Amendment No. 3 Effective Date until the Non-Extended Revolving Maturity Date, all Revolving Loans shall be made on a pro rata basis between the Non-Extended Revolving Facility and the Extended Revolving Facility. On the Non-Extended Revolving Maturity Date, if the conditions set forth in Section 7.02(a) and (b) are satisfied at such time, the Revolving Loans of the Non-Extended Revolving Lenders shall be reallocated to the Extended Revolving Lenders ratably in accordance with their Revolving Tranche Exposure of the Extended Revolving Commitments but in any case, only to the extent the sum of the aggregate principal amount of (without duplication) the Revolving Loans of the Non-Extended Revolving Lenders and Extended Revolving Lenders plus the aggregate amount of all L/C Liabilities does not exceed the Total Revolving Commitments as in effect at such time.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    Notwithstanding anything to the contrary in this Agreement: (A) on the Amendment No. 3 Effective Date, (x) Non-Extended Revolving Loans and Extended Revolving Loans shall be deemed made as LIBOR Loans in a principal amount equal to the principal amount of the Existing Revolving Credit Loans reclassified as Non-Extended Revolving Loans and Extended Revolving Loans, as applicable, pursuant to Section 2.01(a)(i) that were outstanding as LIBOR Loans at the time of reclassification (such Non-Extended Revolving Loans and Extended Revolving Loans to correspond in principal amount to the Existing Revolving Credit Loans so converted of a given Interest Period), (y) Interest Periods for the Non-Extended Revolving Loans and the Extended Revolving Loans described in clause (x) above shall end on the same dates as the Interest Periods applicable to the corresponding Existing Revolving Credit Loans described in clause (x) above, and the LIBO Rate applicable to such Non-Extended Revolving Loans and Extended Revolving Loans during such Interest Periods shall be the same as those applicable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Existing Revolving Credit Loans so reclassified, and (z) Non-Extended Revolving Loans and Extended Revolving Loans shall be deemed made as ABR Loans in a principal amount equal to the principal amount of Existing Revolving Credit Loans reclassified into Non-Extended Revolving Loans and Extended Revolving Loans, respectively, pursuant to Section 2.01(a)(i) that were outstanding as ABR Loans at the time of reclassification;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 such LIBOR Loans shall only continue in effect in accordance with their terms until the then-current Interest Period for such LIBOR Loans has concluded (and, for the avoidance of doubt, may not be continued as LIBOR Loans) and (ii) no new Borrowings of LIBOR Loans may be made on or after the Amendment No. 3 Effective Date; and (B) each Non-Extended Revolving Loan and Extended Revolving Loan shall continue to be entitled to all accrued and unpaid interest with respect to the Existing Revolving Credit Loan from which such Non-Extended Revolving Loan and Extended Revolving Loan, as applicable, was reclassified up to but excluding the Amendment No. 3 Effective Date. No costs shall be payable under Section 5.05 in connection with transactions consummated under this Section 2.01(a)(iv).</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Term A Facility Loans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On the Amendment No. 3 Effective Date, in accordance with, and upon the terms and conditions set forth in, Amendment No. 3, (x) any Existing Term Loans of each Non-Extended Term A Facility Lender outstanding on such date shall continue hereunder and be reclassified as Non-Extended Term A Facility Loans on such date and (y) any Existing Term Loans of each Extended Term A Facility Lender outstanding on such date shall continue hereunder and be reclassified as an Extended Term A Facility Loans on such date.</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    Notwithstanding anything to the contrary in this Agreement: (A) on the Amendment No. 3 Effective Date, (x) Non-Extended Term A Facility Loans and Extended Term A Facility Loans shall be deemed made as LIBOR Loans in a principal amount equal to the principal amount of the Existing Term Loans reclassified as Non-Extended Term A Facility Loans and Extended Term A Facility Loans, as applicable, pursuant to Section 2.01(b)(i) that were outstanding as LIBOR Loans at the time of reclassification (such Non-Extended Term A Facility Loans and Extended Term A Facility Loans to correspond in principal amount to the Existing Term A Facility Loans so converted of a given Interest Period), (y) Interest Periods for the Non-Extended Term A Facility Loans and the Extended Term A Facility Loans described in clause (x) above shall end on the same dates as the Interest Periods applicable to the corresponding Existing Term A Facility Loans described in clause (x) above, and the LIBO Rate applicable to such Non-Extended Term A Facility Loans and Extended Term A Facility Loans during such Interest Periods shall be the same as those applicable to the Existing Term A Facility Loans so reclassified, and (z) Non-Extended Term A Facility Loans and Extended Term A Facility Loans shall be deemed made as ABR Loans in a principal amount equal to the principal amount of Existing Term A Facility Loans reclassified into Non-Extended Term A Facility Loans and Extended Term A Facility Loans, respectively, pursuant to Section 2.01(b)(i) that were outstanding as ABR Loans at the time of reclassification;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 such LIBOR Loans shall only continue in effect in accordance with their terms until the then-current Interest Period for such LIBOR Loans has concluded (and, for the avoidance of doubt, may not be continued as LIBOR Loans) and (ii) no new Borrowings of LIBOR Loans may be made on or after the Amendment No. 3 Effective Date; and (B) each Non-Extended Term A Facility Loan and Extended Term A Facility Loan shall be entitled to receive on the Amendment No. 3 Effective Date all accrued and unpaid interest with respect to the Existing Term Loan from which such Non-Extended Term A Facility Loan and Extended Term A Facility Loan, as applicable, was reclassified up to but excluding the Amendment No. 3 Effective Date. No costs shall be payable under Section 5.05 to Extended Term A Facility Lenders in connection with transactions consummated under this Section 2.01(b)(ii).</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Non-Extended Term A Facility Loans and Extended Term A Facility Loans that are repaid or prepaid may not be reborrowed.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SOFR Loans</w:t>
      </w:r>
      <w:r>
        <w:rPr>
          <w:rFonts w:ascii="Times New Roman;sans-serif" w:hAnsi="Times New Roman;sans-serif"/>
          <w:b w:val="false"/>
          <w:color w:val="000000"/>
          <w:sz w:val="20"/>
        </w:rPr>
        <w:t>. No more than twenty (20) separate Interest Periods in respect of SOFR Loans may be outstanding at any one time in the aggregate under all of the facilities.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color w:val="000000"/>
          <w:sz w:val="20"/>
        </w:rPr>
        <w:t>Cashless Settlement</w:t>
      </w:r>
      <w:r>
        <w:rPr>
          <w:rFonts w:ascii="Times New Roman;sans-serif" w:hAnsi="Times New Roman;sans-serif"/>
          <w:b w:val="false"/>
          <w:color w:val="000000"/>
          <w:sz w:val="20"/>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Borrower, Administrative Agent and such Lender.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2.02.    Borrowings</w:t>
      </w:r>
      <w:r>
        <w:rPr>
          <w:rFonts w:ascii="Times New Roman;sans-serif" w:hAnsi="Times New Roman;sans-serif"/>
          <w:b w:val="false"/>
          <w:color w:val="000000"/>
          <w:sz w:val="20"/>
        </w:rPr>
        <w:t xml:space="preserve">. Borrower shall give Administrative Agent notice of each borrowing hereunder as provided in </w:t>
      </w:r>
      <w:r>
        <w:rPr>
          <w:rFonts w:ascii="Times New Roman;sans-serif" w:hAnsi="Times New Roman;sans-serif"/>
          <w:b w:val="false"/>
          <w:color w:val="000000"/>
          <w:sz w:val="20"/>
          <w:u w:val="single"/>
        </w:rPr>
        <w:t>Section 4.05</w:t>
      </w:r>
      <w:r>
        <w:rPr>
          <w:color w:val="000000"/>
        </w:rPr>
        <w:t xml:space="preserve"> </w:t>
      </w:r>
      <w:r>
        <w:rPr>
          <w:rFonts w:ascii="Times New Roman;sans-serif" w:hAnsi="Times New Roman;sans-serif"/>
          <w:b w:val="false"/>
          <w:color w:val="000000"/>
          <w:sz w:val="20"/>
        </w:rPr>
        <w:t xml:space="preserve">in the form of a Notice of Borrowing;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the case of a borrowing of ABR Loans requested to be made on a same day basis, Borrower shall deliver the Notice of Borrowing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w:t>
      </w:r>
      <w:r>
        <w:rPr>
          <w:rFonts w:ascii="Times New Roman;sans-serif" w:hAnsi="Times New Roman;sans-serif"/>
          <w:b w:val="false"/>
          <w:color w:val="000000"/>
          <w:sz w:val="20"/>
          <w:u w:val="single"/>
        </w:rPr>
        <w:t>Section 4.05</w:t>
      </w:r>
      <w:r>
        <w:rPr>
          <w:rFonts w:ascii="Times New Roman;sans-serif" w:hAnsi="Times New Roman;sans-serif"/>
          <w:b w:val="false"/>
          <w:color w:val="000000"/>
          <w:sz w:val="20"/>
        </w:rPr>
        <w:t xml:space="preserve">,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based on its R/C Percentage. The amounts so received by Administrative Agent shall, 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2.03.    Letters of Credit</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Subject to the terms and conditions hereof, the Revolving Commitments may be utilized, upon the request of Borrower, in addition to the Revolving Loans provided for by </w:t>
      </w:r>
      <w:r>
        <w:rPr>
          <w:rFonts w:ascii="Times New Roman;sans-serif" w:hAnsi="Times New Roman;sans-serif"/>
          <w:b w:val="false"/>
          <w:color w:val="000000"/>
          <w:sz w:val="20"/>
          <w:u w:val="single"/>
        </w:rPr>
        <w:t>Section 2.01(a)</w:t>
      </w:r>
      <w:r>
        <w:rPr>
          <w:rFonts w:ascii="Times New Roman;sans-serif" w:hAnsi="Times New Roman;sans-serif"/>
          <w:b w:val="false"/>
          <w:color w:val="000000"/>
          <w:sz w:val="20"/>
        </w:rPr>
        <w:t>, for standby and commercial documentary letters of credit (herein collectively called “</w:t>
      </w:r>
      <w:r>
        <w:rPr>
          <w:rFonts w:ascii="Times New Roman;sans-serif" w:hAnsi="Times New Roman;sans-serif"/>
          <w:b/>
          <w:color w:val="000000"/>
          <w:sz w:val="20"/>
        </w:rPr>
        <w:t>Letters of Credit</w:t>
      </w:r>
      <w:r>
        <w:rPr>
          <w:color w:val="000000"/>
        </w:rPr>
        <w:t>”</w:t>
      </w:r>
      <w:r>
        <w:rPr>
          <w:rFonts w:ascii="Times New Roman;sans-serif" w:hAnsi="Times New Roman;sans-serif"/>
          <w:b w:val="false"/>
          <w:color w:val="000000"/>
          <w:sz w:val="20"/>
        </w:rPr>
        <w:t xml:space="preserve">) issued by the applicable L/C Lender (which L/C Lenders agree to the terms and provisions of this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 xml:space="preserve">in reliance upon the agreements of the other Lenders set forth herein) for the account of Borrower or its Subsidiaries;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in no event shall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    the aggregate amount of all L/C Liabilities,</w:t>
      </w:r>
      <w:r>
        <w:rPr>
          <w:color w:val="000000"/>
        </w:rPr>
        <w:t xml:space="preserv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the aggregate principal amount of all the Revolving Loans then outstanding, exceed at any time the Total Revolving Commitments as in effect at such time,</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the sum of the aggregate principal amount of all Revolving Loans of any Revolving Lender then outstanding,</w:t>
      </w:r>
      <w:r>
        <w:rPr>
          <w:color w:val="000000"/>
        </w:rPr>
        <w:t xml:space="preserv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such Revolving Lender’s L/C Liability exceed at any time such Revolving Lender’s Revolving Commitment as in effect at such time,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the outstanding aggregate amount of all L/C Liabilities exceed the L/C Sublimit and, in respect of each L/C Lender, the outstanding aggregate amount of L/C Liabilities in respect of such L/C Lender exceed its L/C Sublimit,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(iv)    the Dollar Equivalent of the Stated Amount of any Letter of Credit be less than $100,000 or such lesser amount as is acceptable to the L/C Lender,</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    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Administrative Agent’s reasonable satisfaction, on or prior to the third Business Day preceding the latest R/C Maturity Date then in effect, subject to the ability of Borrower to request Auto-Extension Letters of Credit in accordance with </w:t>
      </w:r>
      <w:r>
        <w:rPr>
          <w:rFonts w:ascii="Times New Roman;sans-serif" w:hAnsi="Times New Roman;sans-serif"/>
          <w:b w:val="false"/>
          <w:color w:val="000000"/>
          <w:sz w:val="20"/>
          <w:u w:val="single"/>
        </w:rPr>
        <w:t>Section 2.03(b)</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    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(vii)    any Letter of Credit be issued in a currency other than Dollars or an Alternate Currency nor at a tenor other than sight, or</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(viii)    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Non-Defaulting Lenders pursuant to </w:t>
      </w:r>
      <w:r>
        <w:rPr>
          <w:rFonts w:ascii="Times New Roman;sans-serif" w:hAnsi="Times New Roman;sans-serif"/>
          <w:b w:val="false"/>
          <w:color w:val="000000"/>
          <w:sz w:val="20"/>
          <w:u w:val="single"/>
        </w:rPr>
        <w:t>Section 2.14(a)</w:t>
      </w:r>
      <w:r>
        <w:rPr>
          <w:color w:val="000000"/>
        </w:rPr>
        <w:t xml:space="preserve"> </w:t>
      </w:r>
      <w:r>
        <w:rPr>
          <w:rFonts w:ascii="Times New Roman;sans-serif" w:hAnsi="Times New Roman;sans-serif"/>
          <w:b w:val="false"/>
          <w:color w:val="000000"/>
          <w:sz w:val="20"/>
        </w:rPr>
        <w:t xml:space="preserve">unless arrangements reasonably satisfactory to the L/C Lender and Borrower have been made to eliminate the L/C Lender’s risk with respect to the participation in Letters of Credit by all such Defaulting Lenders, including by Cash Collateralizing in an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amount equal to the Minimum Collateral Amount, or obtaining a backstop letter of credit from an issuer reasonably satisfactory to the L/C Lender to support, each such Defaulting Lender’s L/C Liability.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Whenever Borrower requires the issuance of a Letter of Credit it shall give the applicable L/C Lender and Administrative Agent at least three (3) 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Times New Roman;sans-serif" w:hAnsi="Times New Roman;sans-serif"/>
          <w:b w:val="false"/>
          <w:color w:val="000000"/>
          <w:sz w:val="20"/>
          <w:u w:val="single"/>
        </w:rPr>
        <w:t>Exhibit K</w:t>
      </w:r>
      <w:r>
        <w:rPr>
          <w:color w:val="000000"/>
        </w:rPr>
        <w:t xml:space="preserve"> </w:t>
      </w:r>
      <w:r>
        <w:rPr>
          <w:rFonts w:ascii="Times New Roman;sans-serif" w:hAnsi="Times New Roman;sans-serif"/>
          <w:b w:val="false"/>
          <w:color w:val="000000"/>
          <w:sz w:val="20"/>
        </w:rPr>
        <w:t>or such other form as is reasonably acceptable to the applicable L/C Lender appropriately completed (each a “</w:t>
      </w:r>
      <w:r>
        <w:rPr>
          <w:rFonts w:ascii="Times New Roman;sans-serif" w:hAnsi="Times New Roman;sans-serif"/>
          <w:b/>
          <w:color w:val="000000"/>
          <w:sz w:val="20"/>
        </w:rPr>
        <w:t>Letter of Credit Request</w:t>
      </w:r>
      <w:r>
        <w:rPr>
          <w:color w:val="000000"/>
        </w:rPr>
        <w:t>”</w:t>
      </w:r>
      <w:r>
        <w:rPr>
          <w:rFonts w:ascii="Times New Roman;sans-serif" w:hAnsi="Times New Roman;sans-serif"/>
          <w:b w:val="false"/>
          <w:color w:val="000000"/>
          <w:sz w:val="20"/>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Times New Roman;sans-serif" w:hAnsi="Times New Roman;sans-serif"/>
          <w:b/>
          <w:color w:val="000000"/>
          <w:sz w:val="20"/>
        </w:rPr>
        <w:t>Auto-Extension Letter of Credit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Times New Roman;sans-serif" w:hAnsi="Times New Roman;sans-serif"/>
          <w:b/>
          <w:color w:val="000000"/>
          <w:sz w:val="20"/>
        </w:rPr>
        <w:t>Non-Extension Notice Date</w:t>
      </w:r>
      <w:r>
        <w:rPr>
          <w:color w:val="000000"/>
        </w:rPr>
        <w:t>”</w:t>
      </w:r>
      <w:r>
        <w:rPr>
          <w:rFonts w:ascii="Times New Roman;sans-serif" w:hAnsi="Times New Roman;sans-serif"/>
          <w:b w:val="false"/>
          <w:color w:val="000000"/>
          <w:sz w:val="20"/>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Administrative Agent’s reasonable satisfaction prior to the extension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L/C Lender shall not permit any such extension if (A) the L/C Lender has determined that it would not be permitted, or would have no obligation, at such time to issue such Letter of Credit in its revised form (as extended) under the terms hereof (by reason of the provisions of </w:t>
      </w:r>
      <w:r>
        <w:rPr>
          <w:rFonts w:ascii="Times New Roman;sans-serif" w:hAnsi="Times New Roman;sans-serif"/>
          <w:b w:val="false"/>
          <w:color w:val="000000"/>
          <w:sz w:val="20"/>
          <w:u w:val="single"/>
        </w:rPr>
        <w:t>Section 2.03(a)</w:t>
      </w:r>
      <w:r>
        <w:rPr>
          <w:color w:val="000000"/>
        </w:rPr>
        <w:t xml:space="preserve"> </w:t>
      </w:r>
      <w:r>
        <w:rPr>
          <w:rFonts w:ascii="Times New Roman;sans-serif" w:hAnsi="Times New Roman;sans-serif"/>
          <w:b w:val="false"/>
          <w:color w:val="000000"/>
          <w:sz w:val="20"/>
        </w:rPr>
        <w:t xml:space="preserve">or otherwise), or (B) it has received notice (which may be by telephone or in writing) on or before the day that is seven Business Days before the Non-Extension Notice Date (1) from Administrative Agent that the Required Lenders have elected not to permit such extension or (2) from Administrative Agent, any Lender or Borrower that one or more of the applicable conditions specified in </w:t>
      </w:r>
      <w:r>
        <w:rPr>
          <w:rFonts w:ascii="Times New Roman;sans-serif" w:hAnsi="Times New Roman;sans-serif"/>
          <w:b w:val="false"/>
          <w:color w:val="000000"/>
          <w:sz w:val="20"/>
          <w:u w:val="single"/>
        </w:rPr>
        <w:t>Section 7.02</w:t>
      </w:r>
      <w:r>
        <w:rPr>
          <w:color w:val="000000"/>
        </w:rPr>
        <w:t xml:space="preserve"> </w:t>
      </w:r>
      <w:r>
        <w:rPr>
          <w:rFonts w:ascii="Times New Roman;sans-serif" w:hAnsi="Times New Roman;sans-serif"/>
          <w:b w:val="false"/>
          <w:color w:val="000000"/>
          <w:sz w:val="20"/>
        </w:rPr>
        <w:t>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 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In the event that any L/C Lender has determined to honor a drawing under a Letter of Credit, such L/C Lender shall promptly notify (the “</w:t>
      </w:r>
      <w:r>
        <w:rPr>
          <w:rFonts w:ascii="Times New Roman;sans-serif" w:hAnsi="Times New Roman;sans-serif"/>
          <w:b/>
          <w:color w:val="000000"/>
          <w:sz w:val="20"/>
        </w:rPr>
        <w:t>L/C Payment Notice</w:t>
      </w:r>
      <w:r>
        <w:rPr>
          <w:color w:val="000000"/>
        </w:rPr>
        <w:t>”</w:t>
      </w:r>
      <w:r>
        <w:rPr>
          <w:rFonts w:ascii="Times New Roman;sans-serif" w:hAnsi="Times New Roman;sans-serif"/>
          <w:b w:val="false"/>
          <w:color w:val="000000"/>
          <w:sz w:val="20"/>
        </w:rPr>
        <w:t xml:space="preserve">) Administrative Agent and Borrower of the amount paid by such L/C Lender and the date on which payment is to be made to such 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w:t>
      </w:r>
      <w:r>
        <w:rPr>
          <w:rFonts w:ascii="Times New Roman;sans-serif" w:hAnsi="Times New Roman;sans-serif"/>
          <w:b w:val="false"/>
          <w:color w:val="000000"/>
          <w:sz w:val="20"/>
          <w:u w:val="single"/>
        </w:rPr>
        <w:t>Section 1.05</w:t>
      </w:r>
      <w:r>
        <w:rPr>
          <w:rFonts w:ascii="Times New Roman;sans-serif" w:hAnsi="Times New Roman;sans-serif"/>
          <w:b w:val="false"/>
          <w:color w:val="000000"/>
          <w:sz w:val="20"/>
        </w:rPr>
        <w:t xml:space="preserve">. Borrower hereby unconditionally agrees to pay and reimburse such L/C Lender, through Administrative Agent, for the amount of payment under such Letter of Credit in Dollars, together with interest thereon at a rate </w:t>
      </w:r>
      <w:r>
        <w:rPr>
          <w:rFonts w:ascii="Times New Roman;sans-serif" w:hAnsi="Times New Roman;sans-serif"/>
          <w:b w:val="false"/>
          <w:i/>
          <w:color w:val="000000"/>
          <w:sz w:val="20"/>
        </w:rPr>
        <w:t>per annum</w:t>
      </w:r>
      <w:r>
        <w:rPr>
          <w:color w:val="000000"/>
        </w:rPr>
        <w:t xml:space="preserve"> </w:t>
      </w:r>
      <w:r>
        <w:rPr>
          <w:rFonts w:ascii="Times New Roman;sans-serif" w:hAnsi="Times New Roman;sans-serif"/>
          <w:b w:val="false"/>
          <w:color w:val="000000"/>
          <w:sz w:val="20"/>
        </w:rPr>
        <w:t xml:space="preserve">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w:t>
      </w:r>
      <w:r>
        <w:rPr>
          <w:rFonts w:ascii="Times New Roman;sans-serif" w:hAnsi="Times New Roman;sans-serif"/>
          <w:b w:val="false"/>
          <w:color w:val="000000"/>
          <w:sz w:val="20"/>
          <w:u w:val="single"/>
        </w:rPr>
        <w:t>Section 3.02(b)</w:t>
      </w:r>
      <w:r>
        <w:rPr>
          <w:color w:val="000000"/>
        </w:rPr>
        <w:t xml:space="preserve"> </w:t>
      </w:r>
      <w:r>
        <w:rPr>
          <w:rFonts w:ascii="Times New Roman;sans-serif" w:hAnsi="Times New Roman;sans-serif"/>
          <w:b w:val="false"/>
          <w:color w:val="000000"/>
          <w:sz w:val="20"/>
        </w:rPr>
        <w:t>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Promptly upon its receipt of a L/C Payment Notice referred to in </w:t>
      </w:r>
      <w:r>
        <w:rPr>
          <w:rFonts w:ascii="Times New Roman;sans-serif" w:hAnsi="Times New Roman;sans-serif"/>
          <w:b w:val="false"/>
          <w:color w:val="000000"/>
          <w:sz w:val="20"/>
          <w:u w:val="single"/>
        </w:rPr>
        <w:t>Section 2.03(d)</w:t>
      </w:r>
      <w:r>
        <w:rPr>
          <w:rFonts w:ascii="Times New Roman;sans-serif" w:hAnsi="Times New Roman;sans-serif"/>
          <w:b w:val="false"/>
          <w:color w:val="000000"/>
          <w:sz w:val="20"/>
        </w:rPr>
        <w:t xml:space="preserve">,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w:t>
      </w:r>
      <w:r>
        <w:rPr>
          <w:rFonts w:ascii="Times New Roman;sans-serif" w:hAnsi="Times New Roman;sans-serif"/>
          <w:b w:val="false"/>
          <w:color w:val="000000"/>
          <w:sz w:val="20"/>
          <w:u w:val="single"/>
        </w:rPr>
        <w:t>Section 4.05</w:t>
      </w:r>
      <w:r>
        <w:rPr>
          <w:rFonts w:ascii="Times New Roman;sans-serif" w:hAnsi="Times New Roman;sans-serif"/>
          <w:b w:val="false"/>
          <w:color w:val="000000"/>
          <w:sz w:val="20"/>
        </w:rPr>
        <w:t>. In the event that Borrower fails to reimburse any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Times New Roman;sans-serif" w:hAnsi="Times New Roman;sans-serif"/>
          <w:b/>
          <w:color w:val="000000"/>
          <w:sz w:val="20"/>
        </w:rPr>
        <w:t>Unreimbursed Amount</w:t>
      </w:r>
      <w:r>
        <w:rPr>
          <w:color w:val="000000"/>
        </w:rPr>
        <w:t>”</w:t>
      </w:r>
      <w:r>
        <w:rPr>
          <w:rFonts w:ascii="Times New Roman;sans-serif" w:hAnsi="Times New Roman;sans-serif"/>
          <w:b w:val="false"/>
          <w:color w:val="000000"/>
          <w:sz w:val="20"/>
        </w:rPr>
        <w:t>), specifying such Lender’s R/C Percentage thereof and requesting payment of such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    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w:t>
      </w:r>
      <w:r>
        <w:rPr>
          <w:rFonts w:ascii="Times New Roman;sans-serif" w:hAnsi="Times New Roman;sans-serif"/>
          <w:b w:val="false"/>
          <w:color w:val="000000"/>
          <w:sz w:val="20"/>
          <w:u w:val="single"/>
        </w:rPr>
        <w:t>Section 2.03(e)</w:t>
      </w:r>
      <w:r>
        <w:rPr>
          <w:color w:val="000000"/>
        </w:rPr>
        <w:t xml:space="preserve"> </w:t>
      </w:r>
      <w:r>
        <w:rPr>
          <w:rFonts w:ascii="Times New Roman;sans-serif" w:hAnsi="Times New Roman;sans-serif"/>
          <w:b w:val="false"/>
          <w:color w:val="000000"/>
          <w:sz w:val="20"/>
        </w:rPr>
        <w:t xml:space="preserve">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w:t>
      </w:r>
      <w:r>
        <w:rPr>
          <w:rFonts w:ascii="Times New Roman;sans-serif" w:hAnsi="Times New Roman;sans-serif"/>
          <w:b w:val="false"/>
          <w:color w:val="000000"/>
          <w:sz w:val="20"/>
          <w:u w:val="single"/>
        </w:rPr>
        <w:t>Section 2.03(f)</w:t>
      </w:r>
      <w:r>
        <w:rPr>
          <w:rFonts w:ascii="Times New Roman;sans-serif" w:hAnsi="Times New Roman;sans-serif"/>
          <w:b w:val="false"/>
          <w:color w:val="000000"/>
          <w:sz w:val="20"/>
        </w:rPr>
        <w:t xml:space="preserve">, and the applicable L/C Lender’s right to receive the same, shall be absolute and unconditional and shall not be affected by any circumstance whatsoever, including (i) the failure of any other Revolving Lender to make its payment under this </w:t>
      </w:r>
      <w:r>
        <w:rPr>
          <w:rFonts w:ascii="Times New Roman;sans-serif" w:hAnsi="Times New Roman;sans-serif"/>
          <w:b w:val="false"/>
          <w:color w:val="000000"/>
          <w:sz w:val="20"/>
          <w:u w:val="single"/>
        </w:rPr>
        <w:t>Section 2.03(f)</w:t>
      </w:r>
      <w:r>
        <w:rPr>
          <w:rFonts w:ascii="Times New Roman;sans-serif" w:hAnsi="Times New Roman;sans-serif"/>
          <w:b w:val="false"/>
          <w:color w:val="000000"/>
          <w:sz w:val="20"/>
        </w:rPr>
        <w:t>, (ii) the financial condition of Borrower or the existence of any Default or (iii) the termination of the Commitments. Each such payment to any L/C Lender shall be made without any offset, abatement, withholding or reduction whatsoever.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(g)    Upon the making of each payment by a Revolving Lender, through Administrative Agent, to an L/C Lender pursuant to </w:t>
      </w:r>
      <w:r>
        <w:rPr>
          <w:rFonts w:ascii="Times New Roman;sans-serif" w:hAnsi="Times New Roman;sans-serif"/>
          <w:b w:val="false"/>
          <w:color w:val="000000"/>
          <w:sz w:val="20"/>
          <w:u w:val="single"/>
        </w:rPr>
        <w:t>Section 2.03(f)</w:t>
      </w:r>
      <w:r>
        <w:rPr>
          <w:color w:val="000000"/>
        </w:rPr>
        <w:t xml:space="preserve"> </w:t>
      </w:r>
      <w:r>
        <w:rPr>
          <w:rFonts w:ascii="Times New Roman;sans-serif" w:hAnsi="Times New Roman;sans-serif"/>
          <w:b w:val="false"/>
          <w:color w:val="000000"/>
          <w:sz w:val="20"/>
        </w:rPr>
        <w:t xml:space="preserve">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(including by way of setoff or application of proceeds of any collateral security), such L/C Lender shall promptly pay to Administrative Agent for the account of each Revolving Lender which has satisfied its obligations under </w:t>
      </w:r>
      <w:r>
        <w:rPr>
          <w:rFonts w:ascii="Times New Roman;sans-serif" w:hAnsi="Times New Roman;sans-serif"/>
          <w:b w:val="false"/>
          <w:color w:val="000000"/>
          <w:sz w:val="20"/>
          <w:u w:val="single"/>
        </w:rPr>
        <w:t>Section 2.03(f)</w:t>
      </w:r>
      <w:r>
        <w:rPr>
          <w:rFonts w:ascii="Times New Roman;sans-serif" w:hAnsi="Times New Roman;sans-serif"/>
          <w:b w:val="false"/>
          <w:color w:val="000000"/>
          <w:sz w:val="20"/>
        </w:rPr>
        <w:t xml:space="preserve">,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w:t>
      </w:r>
      <w:r>
        <w:rPr>
          <w:rFonts w:ascii="Times New Roman;sans-serif" w:hAnsi="Times New Roman;sans-serif"/>
          <w:b w:val="false"/>
          <w:color w:val="000000"/>
          <w:sz w:val="20"/>
          <w:u w:val="single"/>
        </w:rPr>
        <w:t>Section 2.03(j)</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On the Amendment No. 3 Effective Date, the participations in any outstanding Letters of Credit shall be reallocated so that after giving effect thereto the Non-Extended Revolving Lenders and the Extended Revolving Lenders shall share ratably in the L/C Liabilities in accordance with their respective R/C Percentage (including both the Non-Extended Revolving Commitments and the Extended Revolving Commitments from time to time in effect). Thereafter, until the Non-Extended Revolving Maturity Date, the participations in any new Letters of Credit shall be allocated ratably in accordance with the Revolving Lenders’ respective R/C Percentage (including both the Non-Extended Revolving Commitments and the Extended Revolving Commitments). On the Non-Extended Revolving Maturity Date, the participations in the outstanding Letters of Credit of the Non-Extended Revolving Lenders shall be reallocated to the Extended Revolving Lenders ratably in accordance with their R/C Percentage of the Extended Revolving Commitments but in any case, only to the extent that (x) the sum of the participations in the outstanding Letters of Credit of the Non-Extended Revolving Lenders and Extended Revolving Lenders does not exceed the L/C Sublimit at such time and (y) such sum plus the aggregate principal amount of all Revolving Loans of any Revolving Lender then outstanding does not exceed the Extended Revolving Commitments at such time.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If the reallocation described in clause (i) above cannot, or can only partially, be effected as a result of the limitations set forth herein, the Borrower shall, on the Non-Extended Revolving Maturity Date, Cash Collateralize any such Letters of Credit in an amount not less than the Minimum Collateral Amount with respect to such Letters of Credit that are not so reallocated.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(h)    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Times New Roman;sans-serif" w:hAnsi="Times New Roman;sans-serif"/>
          <w:b w:val="false"/>
          <w:i/>
          <w:color w:val="000000"/>
          <w:sz w:val="20"/>
        </w:rPr>
        <w:t>per annum</w:t>
      </w:r>
      <w:r>
        <w:rPr>
          <w:color w:val="000000"/>
        </w:rPr>
        <w:t xml:space="preserve"> </w:t>
      </w:r>
      <w:r>
        <w:rPr>
          <w:rFonts w:ascii="Times New Roman;sans-serif" w:hAnsi="Times New Roman;sans-serif"/>
          <w:b w:val="false"/>
          <w:color w:val="000000"/>
          <w:sz w:val="20"/>
        </w:rPr>
        <w:t xml:space="preserve">equal to the Applicable Margin for Revolving Loans of such Tranche made by such Revolving Lender that are SOFR Loans in effect from time to time, multiplied by (y) the daily Dollar Equivalent of the Stated Amount of such Letter of Credit allocable to such Revolving Lender’s Revolving Commitments of such Tranche (such Dollar Equivalent to be determined in accordance with </w:t>
      </w:r>
      <w:r>
        <w:rPr>
          <w:rFonts w:ascii="Times New Roman;sans-serif" w:hAnsi="Times New Roman;sans-serif"/>
          <w:b w:val="false"/>
          <w:color w:val="000000"/>
          <w:sz w:val="20"/>
          <w:u w:val="single"/>
        </w:rPr>
        <w:t>Section 1.05</w:t>
      </w:r>
      <w:r>
        <w:rPr>
          <w:rFonts w:ascii="Times New Roman;sans-serif" w:hAnsi="Times New Roman;sans-serif"/>
          <w:b w:val="false"/>
          <w:color w:val="000000"/>
          <w:sz w:val="20"/>
        </w:rPr>
        <w:t xml:space="preserve">)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 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0"/>
          <w:u w:val="single"/>
        </w:rPr>
        <w:t>Section 1.07</w:t>
      </w:r>
      <w:r>
        <w:rPr>
          <w:rFonts w:ascii="Times New Roman;sans-serif" w:hAnsi="Times New Roman;sans-serif"/>
          <w:b w:val="false"/>
          <w:color w:val="000000"/>
          <w:sz w:val="20"/>
        </w:rPr>
        <w:t>.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 if so requested by a Revolving Lender, Administrative Agent shall deliver to such Revolving Lender a copy of such Letter of Credit or amendment or modification,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(j)    If and to the extent that any Revolving Lender fails to pay an amount required to be paid pursuant to </w:t>
      </w:r>
      <w:r>
        <w:rPr>
          <w:rFonts w:ascii="Times New Roman;sans-serif" w:hAnsi="Times New Roman;sans-serif"/>
          <w:b w:val="false"/>
          <w:color w:val="000000"/>
          <w:sz w:val="20"/>
          <w:u w:val="single"/>
        </w:rPr>
        <w:t>Section 2.03(f)</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2.03(g)</w:t>
      </w:r>
      <w:r>
        <w:rPr>
          <w:color w:val="000000"/>
        </w:rPr>
        <w:t xml:space="preserve"> </w:t>
      </w:r>
      <w:r>
        <w:rPr>
          <w:rFonts w:ascii="Times New Roman;sans-serif" w:hAnsi="Times New Roman;sans-serif"/>
          <w:b w:val="false"/>
          <w:color w:val="000000"/>
          <w:sz w:val="20"/>
        </w:rPr>
        <w:t xml:space="preserve">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Times New Roman;sans-serif" w:hAnsi="Times New Roman;sans-serif"/>
          <w:b w:val="false"/>
          <w:i/>
          <w:color w:val="000000"/>
          <w:sz w:val="20"/>
        </w:rPr>
        <w:t>per annum</w:t>
      </w:r>
      <w:r>
        <w:rPr>
          <w:color w:val="000000"/>
        </w:rPr>
        <w:t xml:space="preserve"> </w:t>
      </w:r>
      <w:r>
        <w:rPr>
          <w:rFonts w:ascii="Times New Roman;sans-serif" w:hAnsi="Times New Roman;sans-serif"/>
          <w:b w:val="false"/>
          <w:color w:val="000000"/>
          <w:sz w:val="20"/>
        </w:rPr>
        <w:t xml:space="preserve">equal to the Federal Funds Effective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w:t>
      </w:r>
      <w:r>
        <w:rPr>
          <w:rFonts w:ascii="Times New Roman;sans-serif" w:hAnsi="Times New Roman;sans-serif"/>
          <w:b w:val="false"/>
          <w:color w:val="000000"/>
          <w:sz w:val="20"/>
          <w:u w:val="single"/>
        </w:rPr>
        <w:t>Section 2.03(f)</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2.03(g)</w:t>
      </w:r>
      <w:r>
        <w:rPr>
          <w:rFonts w:ascii="Times New Roman;sans-serif" w:hAnsi="Times New Roman;sans-serif"/>
          <w:b w:val="false"/>
          <w:color w:val="000000"/>
          <w:sz w:val="20"/>
        </w:rPr>
        <w:t>, such partial payment shall be allocated pro rata to each Tranche based on the amount of Revolving Commitments of each Tranche held by such Revolving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(k)    The issuance by any L/C Lender of any amendment or modification to any Letter of Credit hereunder that would extend the expiry date or increase the Stated Amount thereof shall be subject to the same conditions applicable under this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 xml:space="preserve">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w:t>
      </w:r>
      <w:r>
        <w:rPr>
          <w:rFonts w:ascii="Times New Roman;sans-serif" w:hAnsi="Times New Roman;sans-serif"/>
          <w:b w:val="false"/>
          <w:color w:val="000000"/>
          <w:sz w:val="20"/>
          <w:u w:val="single"/>
        </w:rPr>
        <w:t>Section 13.04</w:t>
      </w:r>
      <w:r>
        <w:rPr>
          <w:rFonts w:ascii="Times New Roman;sans-serif" w:hAnsi="Times New Roman;sans-serif"/>
          <w:b w:val="false"/>
          <w:color w:val="000000"/>
          <w:sz w:val="20"/>
        </w:rPr>
        <w:t>) shall have consented thereto or (ii) if the beneficiary of the Letter of Credit does not accept the proposed terms of the Letter of Credit.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    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    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any lack of validity or enforceability of this Agreement, any Credit Document or any L/C Document;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(iv)    waiver by a L/C Lender of any requirement that exists for the L/C Lender’s protection and not the protection of Borrower or any waiver by the L/C Lender which does not in fact materially prejudice Borrower;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    honor of a demand for payment presented electronically even if such Letter of Credit requires that demand be in the form of a draft;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    any payment made by a L/C Lender in respect of an otherwise complying item presented after the date specified as the expiration date of, or the date by which documents must be received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Letter of Credit if presentation after such date is authorized by the UCC, the ISP or the UCP, as applicable;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(vii)    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(viii)    any other circumstance or happening whatsoever, whether or not similar to any of the foregoing, including any other circumstance that might otherwise constitute a defense available to, or a discharge of, Borrower or a Guarantor.</w:t>
      </w:r>
    </w:p>
    <w:p>
      <w:pPr>
        <w:pStyle w:val="TextBody"/>
        <w:bidi w:val="0"/>
        <w:spacing w:lineRule="auto" w:line="240" w:before="0" w:after="240"/>
        <w:jc w:val="both"/>
        <w:rPr/>
      </w:pPr>
      <w:r>
        <w:rPr>
          <w:rFonts w:ascii="Times New Roman;sans-serif" w:hAnsi="Times New Roman;sans-serif"/>
          <w:b w:val="false"/>
          <w:color w:val="000000"/>
          <w:sz w:val="20"/>
        </w:rPr>
        <w:t xml:space="preserve">To the extent that any provision of any L/C Document is inconsistent with the provisions of this </w:t>
      </w:r>
      <w:r>
        <w:rPr>
          <w:rFonts w:ascii="Times New Roman;sans-serif" w:hAnsi="Times New Roman;sans-serif"/>
          <w:b w:val="false"/>
          <w:color w:val="000000"/>
          <w:sz w:val="20"/>
          <w:u w:val="single"/>
        </w:rPr>
        <w:t>Section 2.03</w:t>
      </w:r>
      <w:r>
        <w:rPr>
          <w:rFonts w:ascii="Times New Roman;sans-serif" w:hAnsi="Times New Roman;sans-serif"/>
          <w:b w:val="false"/>
          <w:color w:val="000000"/>
          <w:sz w:val="20"/>
        </w:rPr>
        <w:t xml:space="preserve">, the provisions of this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shall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    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w:t>
      </w:r>
      <w:r>
        <w:rPr>
          <w:rFonts w:ascii="Times New Roman;sans-serif" w:hAnsi="Times New Roman;sans-serif"/>
          <w:b w:val="false"/>
          <w:color w:val="000000"/>
          <w:sz w:val="20"/>
          <w:u w:val="single"/>
        </w:rPr>
        <w:t>Section 2.03(n)</w:t>
      </w:r>
      <w:r>
        <w:rPr>
          <w:rFonts w:ascii="Times New Roman;sans-serif" w:hAnsi="Times New Roman;sans-serif"/>
          <w:b w:val="false"/>
          <w:color w:val="000000"/>
          <w:sz w:val="20"/>
        </w:rPr>
        <w:t>,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an Alternate Currency.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(o)    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this assumption is not intended to, and shall not, preclude Borrower’s pursuing such rights and remedies as it may have against the beneficiary or transferee at law or under any other agreement. None of the L/C Lenders, Administrative Agent, any of their respective Affiliates, directors, officers, employees, agents and advisors nor any correspondent, participant or assignee of the L/C Lenders shall be liable or responsible for any of the matters described in clauses </w:t>
      </w:r>
      <w:r>
        <w:rPr>
          <w:rFonts w:ascii="Times New Roman;sans-serif" w:hAnsi="Times New Roman;sans-serif"/>
          <w:b w:val="false"/>
          <w:color w:val="000000"/>
          <w:sz w:val="20"/>
          <w:u w:val="single"/>
        </w:rPr>
        <w:t>(i)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(viii)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2.03(m)</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anything in such clauses to the contrary notwithstanding, Borrower may have a claim against a L/C Lender, and a L/C Lender may be liable to Borrower, to the extent, but only to the extent, of any direct, as opposed to consequential or exemplary, damages suffered by Borrower 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Times New Roman;sans-serif" w:hAnsi="Times New Roman;sans-serif"/>
          <w:b/>
          <w:color w:val="000000"/>
          <w:sz w:val="20"/>
        </w:rPr>
        <w:t>SWIFT</w:t>
      </w:r>
      <w:r>
        <w:rPr>
          <w:color w:val="000000"/>
        </w:rPr>
        <w:t>”</w:t>
      </w:r>
      <w:r>
        <w:rPr>
          <w:rFonts w:ascii="Times New Roman;sans-serif" w:hAnsi="Times New Roman;sans-serif"/>
          <w:b w:val="false"/>
          <w:color w:val="000000"/>
          <w:sz w:val="20"/>
        </w:rPr>
        <w:t>) message or overnight courier, or any other commercially reasonable means of communicating with a beneficiary.</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    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    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    A Revolving Lender may become an additional L/C Lender hereunder with the approval of Administrative Agent (such approval not to be unreasonably withheld or delayed), Borrower and such Revolving Lender, pursuant to an agreement with, and in form and substance reasonably satisfactory to, Administrative Agent, Borrower and such Revolving Lender. Administrative Agent shall notify the Revolving Lenders of any such additional L/C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(s)    Borrower, Administrative Agent, and Revolving Lenders hereby agree that, as of the Closing Date, each letter of credit identified on </w:t>
      </w:r>
      <w:r>
        <w:rPr>
          <w:rFonts w:ascii="Times New Roman;sans-serif" w:hAnsi="Times New Roman;sans-serif"/>
          <w:b w:val="false"/>
          <w:color w:val="000000"/>
          <w:sz w:val="20"/>
          <w:u w:val="single"/>
        </w:rPr>
        <w:t>Schedule 2.03(s)</w:t>
      </w:r>
      <w:r>
        <w:rPr>
          <w:color w:val="000000"/>
        </w:rPr>
        <w:t xml:space="preserve"> </w:t>
      </w:r>
      <w:r>
        <w:rPr>
          <w:rFonts w:ascii="Times New Roman;sans-serif" w:hAnsi="Times New Roman;sans-serif"/>
          <w:b w:val="false"/>
          <w:color w:val="000000"/>
          <w:sz w:val="20"/>
        </w:rPr>
        <w:t>(each, an “</w:t>
      </w:r>
      <w:r>
        <w:rPr>
          <w:rFonts w:ascii="Times New Roman;sans-serif" w:hAnsi="Times New Roman;sans-serif"/>
          <w:b/>
          <w:color w:val="000000"/>
          <w:sz w:val="20"/>
        </w:rPr>
        <w:t>Existing Letter of Credit</w:t>
      </w:r>
      <w:r>
        <w:rPr>
          <w:color w:val="000000"/>
        </w:rPr>
        <w:t>”</w:t>
      </w:r>
      <w:r>
        <w:rPr>
          <w:rFonts w:ascii="Times New Roman;sans-serif" w:hAnsi="Times New Roman;sans-serif"/>
          <w:b w:val="false"/>
          <w:color w:val="000000"/>
          <w:sz w:val="20"/>
        </w:rPr>
        <w:t xml:space="preserve">) shall be a Letter of Credit as if originally issued under this Agreement by each relevant L/C Lender as set forth on </w:t>
      </w:r>
      <w:r>
        <w:rPr>
          <w:rFonts w:ascii="Times New Roman;sans-serif" w:hAnsi="Times New Roman;sans-serif"/>
          <w:b w:val="false"/>
          <w:color w:val="000000"/>
          <w:sz w:val="20"/>
          <w:u w:val="single"/>
        </w:rPr>
        <w:t>Schedule 2.03(s)</w:t>
      </w:r>
      <w:r>
        <w:rPr>
          <w:rFonts w:ascii="Times New Roman;sans-serif" w:hAnsi="Times New Roman;sans-serif"/>
          <w:b w:val="false"/>
          <w:color w:val="000000"/>
          <w:sz w:val="20"/>
        </w:rPr>
        <w:t xml:space="preserve">, and that the fees and other provisions set forth in this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shall be applicable to each Existing Letter of Credit as of the Closing Date.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2.04.    Termination and Reductions of Commitment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(i)    In addition to any other mandatory commitment reductions pursuant to this </w:t>
      </w:r>
      <w:r>
        <w:rPr>
          <w:rFonts w:ascii="Times New Roman;sans-serif" w:hAnsi="Times New Roman;sans-serif"/>
          <w:b w:val="false"/>
          <w:color w:val="000000"/>
          <w:sz w:val="20"/>
          <w:u w:val="single"/>
        </w:rPr>
        <w:t>Section 2.04</w:t>
      </w:r>
      <w:r>
        <w:rPr>
          <w:rFonts w:ascii="Times New Roman;sans-serif" w:hAnsi="Times New Roman;sans-serif"/>
          <w:b w:val="false"/>
          <w:color w:val="000000"/>
          <w:sz w:val="20"/>
        </w:rPr>
        <w:t>, the aggregate amount of the Term A Facility Commitments shall be automatically and permanently reduced to zero at 5:00 p.m., New York City time, on the Closing Date (after giving effect to the making of the Term A Facility Loans on such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(ii)    In addition to any other mandatory commitment reductions pursuant to this </w:t>
      </w:r>
      <w:r>
        <w:rPr>
          <w:rFonts w:ascii="Times New Roman;sans-serif" w:hAnsi="Times New Roman;sans-serif"/>
          <w:b w:val="false"/>
          <w:color w:val="000000"/>
          <w:sz w:val="20"/>
          <w:u w:val="single"/>
        </w:rPr>
        <w:t>Section 2.04</w:t>
      </w:r>
      <w:r>
        <w:rPr>
          <w:rFonts w:ascii="Times New Roman;sans-serif" w:hAnsi="Times New Roman;sans-serif"/>
          <w:b w:val="false"/>
          <w:color w:val="000000"/>
          <w:sz w:val="20"/>
        </w:rPr>
        <w:t>, the aggregate amount of any Incremental Term Loan Commitments of any Tranche shall be automatically and permanently reduced by the amount of Incremental Term Loans of such Tranche made in respect thereof from time to time.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Borrower shall have the right at any time or from time to time (without premium or penalty except breakage costs (if any) pursuant to </w:t>
      </w:r>
      <w:r>
        <w:rPr>
          <w:rFonts w:ascii="Times New Roman;sans-serif" w:hAnsi="Times New Roman;sans-serif"/>
          <w:b w:val="false"/>
          <w:color w:val="000000"/>
          <w:sz w:val="20"/>
          <w:u w:val="single"/>
        </w:rPr>
        <w:t>Section 5.05</w:t>
      </w:r>
      <w:r>
        <w:rPr>
          <w:rFonts w:ascii="Times New Roman;sans-serif" w:hAnsi="Times New Roman;sans-serif"/>
          <w:b w:val="false"/>
          <w:color w:val="000000"/>
          <w:sz w:val="20"/>
        </w:rPr>
        <w:t xml:space="preserve">)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pro rata among the Revolving Lenders), and (iii) so long as the remaining Total Revolving Commitments will equal or exceed the aggregate amount of outstanding Revolving Loans and L/C Liabilities, to reduce the aggregate amount of the Revolving Commitments (which shall be pro rata among the Revolving Lenders);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(x) Borrower shall give notice of each such termination or reduction as provided in </w:t>
      </w:r>
      <w:r>
        <w:rPr>
          <w:rFonts w:ascii="Times New Roman;sans-serif" w:hAnsi="Times New Roman;sans-serif"/>
          <w:b w:val="false"/>
          <w:color w:val="000000"/>
          <w:sz w:val="20"/>
          <w:u w:val="single"/>
        </w:rPr>
        <w:t>Section 4.05</w:t>
      </w:r>
      <w:r>
        <w:rPr>
          <w:rFonts w:ascii="Times New Roman;sans-serif" w:hAnsi="Times New Roman;sans-serif"/>
          <w:b w:val="false"/>
          <w:color w:val="000000"/>
          <w:sz w:val="20"/>
        </w:rPr>
        <w:t xml:space="preserve">, and (y) each partial reduction shall be in an aggregate amount at least equal to $5.0 million (or any whole multiple of $1.0 million in excess thereof) or, if less, the remaining Unutilized R/C Commitments;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at its discretion, the Borrower shall be permitted to terminate or reduce the Non-Extended Revolving Commitments on a better than pro rata basis as compared to the Extended Revolving Commitments.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Any Commitment once terminated or reduced may not be reinstated.</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Each reduction or termination of any of the Commitments applicable to any Tranche pursuant to this </w:t>
      </w:r>
      <w:r>
        <w:rPr>
          <w:rFonts w:ascii="Times New Roman;sans-serif" w:hAnsi="Times New Roman;sans-serif"/>
          <w:b w:val="false"/>
          <w:color w:val="000000"/>
          <w:sz w:val="20"/>
          <w:u w:val="single"/>
        </w:rPr>
        <w:t>Section 2.04</w:t>
      </w:r>
      <w:r>
        <w:rPr>
          <w:color w:val="000000"/>
        </w:rPr>
        <w:t xml:space="preserve"> </w:t>
      </w:r>
      <w:r>
        <w:rPr>
          <w:rFonts w:ascii="Times New Roman;sans-serif" w:hAnsi="Times New Roman;sans-serif"/>
          <w:b w:val="false"/>
          <w:color w:val="000000"/>
          <w:sz w:val="20"/>
        </w:rPr>
        <w:t>shall be applied ratably among the Lenders with such a Commitment, as the case may be, in accordance with their respective Commitment, as applicable.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2.05.    Fees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Borrower shall pay to Administrative Agent for the account of each Revolving Lender (other than a Defaulting Lender), with respect to such Revolving Lender’s Revolving Commitments of each Tranche, a commitment fee for the period from and including the Closing Date (or following the conversion of any such Revolving Commitment into another Tranche, the applicable Extension Date) to but not including the earlier of (i) the date such Revolving Commitment is terminated or expires (or is modified to constitute another Tranche) and (ii) the R/C Maturity Date applicable to such Revolving Commitment, computed at a rate </w:t>
      </w:r>
      <w:r>
        <w:rPr>
          <w:rFonts w:ascii="Times New Roman;sans-serif" w:hAnsi="Times New Roman;sans-serif"/>
          <w:b w:val="false"/>
          <w:i/>
          <w:color w:val="000000"/>
          <w:sz w:val="20"/>
        </w:rPr>
        <w:t>per annum</w:t>
      </w:r>
      <w:r>
        <w:rPr>
          <w:color w:val="000000"/>
        </w:rPr>
        <w:t xml:space="preserve"> </w:t>
      </w:r>
      <w:r>
        <w:rPr>
          <w:rFonts w:ascii="Times New Roman;sans-serif" w:hAnsi="Times New Roman;sans-serif"/>
          <w:b w:val="false"/>
          <w:color w:val="000000"/>
          <w:sz w:val="20"/>
        </w:rPr>
        <w:t xml:space="preserve">equal to the Applicable Fee Percentage in respect of such Tranche in effect from time to time during such period on the actual daily amount of such Revolving Lender’s Unutilized R/C Commitment in respect of such Tranche. Notwithstanding anything to the contrary in the definition of “Unutilized R/C Commitments,” for purposes of determining Unutilized R/C Commitments in 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w:t>
      </w:r>
      <w:r>
        <w:rPr>
          <w:rFonts w:ascii="Times New Roman;sans-serif" w:hAnsi="Times New Roman;sans-serif"/>
          <w:b w:val="false"/>
          <w:color w:val="000000"/>
          <w:sz w:val="20"/>
          <w:u w:val="single"/>
        </w:rPr>
        <w:t>Section 2.05(a)</w:t>
      </w:r>
      <w:r>
        <w:rPr>
          <w:color w:val="000000"/>
        </w:rPr>
        <w:t xml:space="preserve"> </w:t>
      </w:r>
      <w:r>
        <w:rPr>
          <w:rFonts w:ascii="Times New Roman;sans-serif" w:hAnsi="Times New Roman;sans-serif"/>
          <w:b w:val="false"/>
          <w:color w:val="000000"/>
          <w:sz w:val="20"/>
        </w:rPr>
        <w:t>in respect of any Revolving Commitment shall be payable in arrears on each Quarterly Date and on the earlier of (i) the date the applicable Revolving Commitment is modified to constitute another Tranche and (ii) the R/C Maturity Date applicable to such Revolving Commitment.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Borrower shall pay to Administrative Agent for its own account the administrative fee separately agreed between Administrative Agent and Borrower.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Borrower shall pay to Auction Manager for its own account, in connection with any Borrower Loan Purchase, such fees as may be agreed between Borrower and Auction Manager.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2.06.    Lending Offices</w:t>
      </w:r>
      <w:r>
        <w:rPr>
          <w:rFonts w:ascii="Times New Roman;sans-serif" w:hAnsi="Times New Roman;sans-serif"/>
          <w:b w:val="false"/>
          <w:color w:val="000000"/>
          <w:sz w:val="20"/>
        </w:rPr>
        <w:t xml:space="preserve">. The Loans of each Type made by each Lender shall be made and maintained at such Lender’s Applicable Lending Office for Loans of such Type. Each Lender may, at its option but subject to </w:t>
      </w:r>
      <w:r>
        <w:rPr>
          <w:rFonts w:ascii="Times New Roman;sans-serif" w:hAnsi="Times New Roman;sans-serif"/>
          <w:b w:val="false"/>
          <w:color w:val="000000"/>
          <w:sz w:val="20"/>
          <w:u w:val="single"/>
        </w:rPr>
        <w:t>Section 5.06</w:t>
      </w:r>
      <w:r>
        <w:rPr>
          <w:color w:val="000000"/>
        </w:rPr>
        <w:t xml:space="preserve"> </w:t>
      </w:r>
      <w:r>
        <w:rPr>
          <w:rFonts w:ascii="Times New Roman;sans-serif" w:hAnsi="Times New Roman;sans-serif"/>
          <w:b w:val="false"/>
          <w:color w:val="000000"/>
          <w:sz w:val="20"/>
        </w:rPr>
        <w:t xml:space="preserve">as if such branch or Affiliate was deemed a “Lender” thereunder for purposes of documentation delivered to Administrative Agent and payments required to be made to Borrower thereunder, make any Loan by causing any domestic or foreign branch or Affiliate of such Lender to make such Loan;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exercise of such option shall not affect in any manner the obligation of Borrower to repay such Loan in accordance with the terms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2.07.    Several Obligations of Lenders</w:t>
      </w:r>
      <w:r>
        <w:rPr>
          <w:rFonts w:ascii="Times New Roman;sans-serif" w:hAnsi="Times New Roman;sans-serif"/>
          <w:b w:val="false"/>
          <w:color w:val="000000"/>
          <w:sz w:val="20"/>
        </w:rPr>
        <w:t>. The failure of any Lender to make any Loan to be made by it on the date specified therefor 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2.08.    Notes; Register</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At the request of any Lender, its Loans of a particular Class shall be evidenced by a promissory note, payable to such Lender or its registered assigns and otherwise duly completed, substantially in the form of </w:t>
      </w:r>
      <w:r>
        <w:rPr>
          <w:rFonts w:ascii="Times New Roman;sans-serif" w:hAnsi="Times New Roman;sans-serif"/>
          <w:b w:val="false"/>
          <w:color w:val="000000"/>
          <w:sz w:val="20"/>
          <w:u w:val="single"/>
        </w:rPr>
        <w:t>Exhibits A-1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A-2</w:t>
      </w:r>
      <w:r>
        <w:rPr>
          <w:color w:val="000000"/>
        </w:rPr>
        <w:t xml:space="preserve"> </w:t>
      </w:r>
      <w:r>
        <w:rPr>
          <w:rFonts w:ascii="Times New Roman;sans-serif" w:hAnsi="Times New Roman;sans-serif"/>
          <w:b w:val="false"/>
          <w:color w:val="000000"/>
          <w:sz w:val="20"/>
        </w:rPr>
        <w:t xml:space="preserve">of such Lender’s Revolving Loans and Term A Facility Loans, respectively;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any promissory notes issued in respect of New Term Loans, Other Term Loans, Extended Term Loans, New Revolving Loans, Other Revolving Loans, or Extending Revolving Loans shall be in such form as mutually agreed by Borrower and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Borrower hereby designates Administrative Agent to serve as its nonfiduciary agent, solely for purposes of this </w:t>
      </w:r>
      <w:r>
        <w:rPr>
          <w:rFonts w:ascii="Times New Roman;sans-serif" w:hAnsi="Times New Roman;sans-serif"/>
          <w:b w:val="false"/>
          <w:color w:val="000000"/>
          <w:sz w:val="20"/>
          <w:u w:val="single"/>
        </w:rPr>
        <w:t>Section 2.08</w:t>
      </w:r>
      <w:r>
        <w:rPr>
          <w:rFonts w:ascii="Times New Roman;sans-serif" w:hAnsi="Times New Roman;sans-serif"/>
          <w:b w:val="false"/>
          <w:color w:val="000000"/>
          <w:sz w:val="20"/>
        </w:rPr>
        <w:t>, to maintain a register (the “</w:t>
      </w:r>
      <w:r>
        <w:rPr>
          <w:rFonts w:ascii="Times New Roman;sans-serif" w:hAnsi="Times New Roman;sans-serif"/>
          <w:b/>
          <w:color w:val="000000"/>
          <w:sz w:val="20"/>
        </w:rPr>
        <w:t>Register</w:t>
      </w:r>
      <w:r>
        <w:rPr>
          <w:color w:val="000000"/>
        </w:rPr>
        <w:t>”</w:t>
      </w:r>
      <w:r>
        <w:rPr>
          <w:rFonts w:ascii="Times New Roman;sans-serif" w:hAnsi="Times New Roman;sans-serif"/>
          <w:b w:val="false"/>
          <w:color w:val="000000"/>
          <w:sz w:val="20"/>
        </w:rPr>
        <w:t xml:space="preserve">) on which it will record the name and address of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(with respect to such Lender’s interest only) at any reasonable time and from time to time upon reasonable prior notice. No assignment shall be effective unless recorded in the Register;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Administrative Agent agrees to record in the Register any assignment entered into pursuant to the term hereof promptly after the effectiveness of such assignment.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2.09.    Optional Prepayments and Conversions or Continuations of Loans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Subject to </w:t>
      </w:r>
      <w:r>
        <w:rPr>
          <w:rFonts w:ascii="Times New Roman;sans-serif" w:hAnsi="Times New Roman;sans-serif"/>
          <w:b w:val="false"/>
          <w:color w:val="000000"/>
          <w:sz w:val="20"/>
          <w:u w:val="single"/>
        </w:rPr>
        <w:t>Section 4.04</w:t>
      </w:r>
      <w:r>
        <w:rPr>
          <w:rFonts w:ascii="Times New Roman;sans-serif" w:hAnsi="Times New Roman;sans-serif"/>
          <w:b w:val="false"/>
          <w:color w:val="000000"/>
          <w:sz w:val="20"/>
        </w:rPr>
        <w:t xml:space="preserve">,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w:t>
      </w:r>
      <w:r>
        <w:rPr>
          <w:rFonts w:ascii="Times New Roman;sans-serif" w:hAnsi="Times New Roman;sans-serif"/>
          <w:b w:val="false"/>
          <w:color w:val="000000"/>
          <w:sz w:val="20"/>
          <w:u w:val="single"/>
        </w:rPr>
        <w:t>Section 4.05</w:t>
      </w:r>
      <w:r>
        <w:rPr>
          <w:color w:val="000000"/>
        </w:rPr>
        <w:t xml:space="preserve"> </w:t>
      </w:r>
      <w:r>
        <w:rPr>
          <w:rFonts w:ascii="Times New Roman;sans-serif" w:hAnsi="Times New Roman;sans-serif"/>
          <w:b w:val="false"/>
          <w:color w:val="000000"/>
          <w:sz w:val="20"/>
        </w:rPr>
        <w:t xml:space="preserve">(and, upon the date specified in any such notice of prepayment, the amount to be prepaid shall become due and payable hereunder;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Borrower may make any such notice conditional upon the occurrence of a Person’s acquisition or sale or any incurrence of indebtedness or issuance of Equity Interests). Each Notice of Continuation/Conversion shall be substantially in the form of </w:t>
      </w:r>
      <w:r>
        <w:rPr>
          <w:rFonts w:ascii="Times New Roman;sans-serif" w:hAnsi="Times New Roman;sans-serif"/>
          <w:b w:val="false"/>
          <w:color w:val="000000"/>
          <w:sz w:val="20"/>
          <w:u w:val="single"/>
        </w:rPr>
        <w:t>Exhibit C</w:t>
      </w:r>
      <w:r>
        <w:rPr>
          <w:rFonts w:ascii="Times New Roman;sans-serif" w:hAnsi="Times New Roman;sans-serif"/>
          <w:b w:val="false"/>
          <w:color w:val="000000"/>
          <w:sz w:val="20"/>
        </w:rPr>
        <w:t xml:space="preserve">. If SOFR Loans are prepaid or converted other than on the last day of an Interest Period therefor, Borrower shall at such time pay all expenses and costs required by </w:t>
      </w:r>
      <w:r>
        <w:rPr>
          <w:rFonts w:ascii="Times New Roman;sans-serif" w:hAnsi="Times New Roman;sans-serif"/>
          <w:b w:val="false"/>
          <w:color w:val="000000"/>
          <w:sz w:val="20"/>
          <w:u w:val="single"/>
        </w:rPr>
        <w:t>Section 5.05</w:t>
      </w:r>
      <w:r>
        <w:rPr>
          <w:rFonts w:ascii="Times New Roman;sans-serif" w:hAnsi="Times New Roman;sans-serif"/>
          <w:b w:val="false"/>
          <w:color w:val="000000"/>
          <w:sz w:val="20"/>
        </w:rPr>
        <w:t xml:space="preserve">. Notwithstanding the foregoing, and without limiting the rights and remedies of the Lenders under </w:t>
      </w:r>
      <w:r>
        <w:rPr>
          <w:rFonts w:ascii="Times New Roman;sans-serif" w:hAnsi="Times New Roman;sans-serif"/>
          <w:b w:val="false"/>
          <w:color w:val="000000"/>
          <w:sz w:val="20"/>
          <w:u w:val="single"/>
        </w:rPr>
        <w:t>Article XI</w:t>
      </w:r>
      <w:r>
        <w:rPr>
          <w:rFonts w:ascii="Times New Roman;sans-serif" w:hAnsi="Times New Roman;sans-serif"/>
          <w:b w:val="false"/>
          <w:color w:val="000000"/>
          <w:sz w:val="20"/>
        </w:rPr>
        <w:t xml:space="preserve">, in the event that any Event of Default shall have occurred and be continuing, Administrative Agent may (and, at the request of the Required Lenders, shall), upon written notice to Borrower, have the right to suspend the right of Borrower to convert any Loan into a SOFR Loan, or to continue any Loan as a SOFR Loan, in which event all Loans shall be converted (on the last day(s) of the respective Interest Periods therefor) or continued, as the case may be, as ABR Loans.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Application</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    The amount of any optional prepayments described in </w:t>
      </w:r>
      <w:r>
        <w:rPr>
          <w:rFonts w:ascii="Times New Roman;sans-serif" w:hAnsi="Times New Roman;sans-serif"/>
          <w:b w:val="false"/>
          <w:color w:val="000000"/>
          <w:sz w:val="20"/>
          <w:u w:val="single"/>
        </w:rPr>
        <w:t>Section 2.09(a)</w:t>
      </w:r>
      <w:r>
        <w:rPr>
          <w:color w:val="000000"/>
        </w:rPr>
        <w:t xml:space="preserve"> </w:t>
      </w:r>
      <w:r>
        <w:rPr>
          <w:rFonts w:ascii="Times New Roman;sans-serif" w:hAnsi="Times New Roman;sans-serif"/>
          <w:b w:val="false"/>
          <w:color w:val="000000"/>
          <w:sz w:val="20"/>
        </w:rPr>
        <w:t xml:space="preserve">shall be applied to prepay Loans outstanding in order of amortization, in amounts and to Tranches, all as determined by Borrower;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from the Amendment No. 3 Effective Date until the Non-Extended Revolving Maturity Date, all Revolving Loans shall be prepaid on a pro rata basis between the Non-Extended Revolving Facility and the Extended Revolving Facility;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at its discretion, the Borrower shall be permitted to prepay the Non-Extended Term A Facility Loans on a better than pro rata basis as compared to the Extended Term A Facility Loans.</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    In addition to the foregoing,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to the Term A Facility Loans, the New Term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w:t>
      </w:r>
      <w:r>
        <w:rPr>
          <w:rFonts w:ascii="Times New Roman;sans-serif" w:hAnsi="Times New Roman;sans-serif"/>
          <w:b w:val="false"/>
          <w:color w:val="000000"/>
          <w:sz w:val="20"/>
          <w:u w:val="single"/>
        </w:rPr>
        <w:t>Section 10.06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10.09</w:t>
      </w:r>
      <w:r>
        <w:rPr>
          <w:rFonts w:ascii="Times New Roman;sans-serif" w:hAnsi="Times New Roman;sans-serif"/>
          <w:b w:val="false"/>
          <w:color w:val="000000"/>
          <w:sz w:val="20"/>
        </w:rPr>
        <w:t xml:space="preserve">,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A Facility Loan, a New Term Loan, an Other Term Loan, or an Extended Term Loan may elect, in its sole discretion, to reject such prepayment offer with respect to an amount equal to or less than (w) with respect to holders of Term A Facility Loans, an amount equal to the aggregate amount so offered to prepay Term A Facility Loans times a fraction, the numerator of which is the principal amount of Term A Facility Loans owed to such holder and the denominator of which is the principal amount of Term A Facility Loans outstanding, (w) with respect to holders of (x) New Term Loans, an amount equal to the aggregate amount so offered to prepay New Term Loans times a fraction, the numerator of which is the principal amount of New Term Loans owed to such holder and the denominator of which is the principal amount of New Term Loans outstanding, (y)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(z) with respect to holders of Extended Term Loans, an amount equal to the aggregate amount so offered to prepay Extended Term Loans times a fraction, the numerator of which is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w:t>
      </w:r>
      <w:r>
        <w:rPr>
          <w:rFonts w:ascii="Times New Roman;sans-serif" w:hAnsi="Times New Roman;sans-serif"/>
          <w:b w:val="false"/>
          <w:color w:val="000000"/>
          <w:sz w:val="20"/>
          <w:u w:val="single"/>
        </w:rPr>
        <w:t>Section 10.06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10.09</w:t>
      </w:r>
      <w:r>
        <w:rPr>
          <w:rFonts w:ascii="Times New Roman;sans-serif" w:hAnsi="Times New Roman;sans-serif"/>
          <w:b w:val="false"/>
          <w:color w:val="000000"/>
          <w:sz w:val="20"/>
        </w:rPr>
        <w:t>, respectively.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2.10.    Mandatory Prepayments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Borrower shall prepay the Loans as follows (each such prepayment to be effected in each case in the manner, order and to the extent specified in </w:t>
      </w:r>
      <w:r>
        <w:rPr>
          <w:rFonts w:ascii="Times New Roman;sans-serif" w:hAnsi="Times New Roman;sans-serif"/>
          <w:b w:val="false"/>
          <w:color w:val="000000"/>
          <w:sz w:val="20"/>
          <w:u w:val="single"/>
        </w:rPr>
        <w:t>Section 2.10(b)</w:t>
      </w:r>
      <w:r>
        <w:rPr>
          <w:color w:val="000000"/>
        </w:rPr>
        <w:t xml:space="preserve"> </w:t>
      </w:r>
      <w:r>
        <w:rPr>
          <w:rFonts w:ascii="Times New Roman;sans-serif" w:hAnsi="Times New Roman;sans-serif"/>
          <w:b w:val="false"/>
          <w:color w:val="000000"/>
          <w:sz w:val="20"/>
        </w:rPr>
        <w:t>below):</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    </w:t>
      </w:r>
      <w:r>
        <w:rPr>
          <w:rFonts w:ascii="Times New Roman;sans-serif" w:hAnsi="Times New Roman;sans-serif"/>
          <w:b/>
          <w:color w:val="000000"/>
          <w:sz w:val="20"/>
        </w:rPr>
        <w:t>Casualty Events</w:t>
      </w:r>
      <w:r>
        <w:rPr>
          <w:rFonts w:ascii="Times New Roman;sans-serif" w:hAnsi="Times New Roman;sans-serif"/>
          <w:b w:val="false"/>
          <w:color w:val="000000"/>
          <w:sz w:val="20"/>
        </w:rPr>
        <w:t xml:space="preserve">. Within five (5) Business Days after Borrower or any Restricted Subsidiary receives any Net Available Proceeds from any Casualty Event or any disposition pursuant to </w:t>
      </w:r>
      <w:r>
        <w:rPr>
          <w:rFonts w:ascii="Times New Roman;sans-serif" w:hAnsi="Times New Roman;sans-serif"/>
          <w:b w:val="false"/>
          <w:color w:val="000000"/>
          <w:sz w:val="20"/>
          <w:u w:val="single"/>
        </w:rPr>
        <w:t>Section 10.05(l)</w:t>
      </w:r>
      <w:r>
        <w:rPr>
          <w:color w:val="000000"/>
        </w:rPr>
        <w:t xml:space="preserve"> </w:t>
      </w:r>
      <w:r>
        <w:rPr>
          <w:rFonts w:ascii="Times New Roman;sans-serif" w:hAnsi="Times New Roman;sans-serif"/>
          <w:b w:val="false"/>
          <w:color w:val="000000"/>
          <w:sz w:val="20"/>
        </w:rPr>
        <w:t xml:space="preserve">(or notice of collection by Administrative Agent of the same), in an aggregate principal amount equal to such Net Available Proceeds (it being understood that applications pursuant to this </w:t>
      </w:r>
      <w:r>
        <w:rPr>
          <w:rFonts w:ascii="Times New Roman;sans-serif" w:hAnsi="Times New Roman;sans-serif"/>
          <w:b w:val="false"/>
          <w:color w:val="000000"/>
          <w:sz w:val="20"/>
          <w:u w:val="single"/>
        </w:rPr>
        <w:t>Section 2.10(a)(i) </w:t>
      </w:r>
      <w:r>
        <w:rPr>
          <w:rFonts w:ascii="Times New Roman;sans-serif" w:hAnsi="Times New Roman;sans-serif"/>
          <w:b w:val="false"/>
          <w:color w:val="000000"/>
          <w:sz w:val="20"/>
        </w:rPr>
        <w:t xml:space="preserve">shall not be duplicative of </w:t>
      </w:r>
      <w:r>
        <w:rPr>
          <w:rFonts w:ascii="Times New Roman;sans-serif" w:hAnsi="Times New Roman;sans-serif"/>
          <w:b w:val="false"/>
          <w:color w:val="000000"/>
          <w:sz w:val="20"/>
          <w:u w:val="single"/>
        </w:rPr>
        <w:t>Section 2.10(a)(iii) </w:t>
      </w:r>
      <w:r>
        <w:rPr>
          <w:rFonts w:ascii="Times New Roman;sans-serif" w:hAnsi="Times New Roman;sans-serif"/>
          <w:b w:val="false"/>
          <w:color w:val="000000"/>
          <w:sz w:val="20"/>
        </w:rPr>
        <w:t xml:space="preserve">below);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(x)    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(which may be pursuant to an acquisition of Equity Interests of a Person that directly or indirectly owns such Property) used or usable in the business of (A) if such Casualty Event relates to any Credit Party, any Credit Party or (B) if such Casualty Event relates to any other Company, any Company, or repair, replace, or restore the Property or other Property used or usable in the business (A) if such Casualty Event relates to any Credit Party, any Credit Party or (B) if such Casualty Event relates to any other Company, any Company (in accordance with the provisions of the applicable Security Document in respect of which such Casualty Event has occurred, to the extent applicable), in each case within (A) eighteen (18) months following receipt of such Net Available Proceeds or (B) if Borrower or the relevant Restricted Subsidiary enters into a legally binding commitment to reinvest such Net Available Proceeds within eighteen (18) months following receipt thereof, within the later of (1) six (6) months days following the date of such legally binding commitment and (2) eighteen (18) months following receipt of such Net Available Proceeds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Borrower may elect to deem expenditures that otherwise would be permissible reinvestments that occur prior to receipt of the proceeds of a Casualty Event to have been reinvested in accordance with the provisions hereof, so long as such deemed expenditure shall have been made no earlier than the applicable Casualty Event),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(y)    if all or any portion of such Net Available Proceeds not required to be applied to the prepayment of Loans pursuant to this </w:t>
      </w:r>
      <w:r>
        <w:rPr>
          <w:rFonts w:ascii="Times New Roman;sans-serif" w:hAnsi="Times New Roman;sans-serif"/>
          <w:b w:val="false"/>
          <w:color w:val="000000"/>
          <w:sz w:val="20"/>
          <w:u w:val="single"/>
        </w:rPr>
        <w:t>Section 2.10(a)(i) </w:t>
      </w:r>
      <w:r>
        <w:rPr>
          <w:rFonts w:ascii="Times New Roman;sans-serif" w:hAnsi="Times New Roman;sans-serif"/>
          <w:b w:val="false"/>
          <w:color w:val="000000"/>
          <w:sz w:val="20"/>
        </w:rPr>
        <w:t xml:space="preserve">is not so used within the period specified by clause (x) above, such remaining portion shall be applied on the last day of such period as specified in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Notwithstanding the foregoing provisions of this </w:t>
      </w:r>
      <w:r>
        <w:rPr>
          <w:rFonts w:ascii="Times New Roman;sans-serif" w:hAnsi="Times New Roman;sans-serif"/>
          <w:b w:val="false"/>
          <w:color w:val="000000"/>
          <w:sz w:val="20"/>
          <w:u w:val="single"/>
        </w:rPr>
        <w:t>Section 2.10(a)(i) </w:t>
      </w:r>
      <w:r>
        <w:rPr>
          <w:rFonts w:ascii="Times New Roman;sans-serif" w:hAnsi="Times New Roman;sans-serif"/>
          <w:b w:val="false"/>
          <w:color w:val="000000"/>
          <w:sz w:val="20"/>
        </w:rPr>
        <w:t xml:space="preserve">or otherwise, no mandatory prepayment shall be required pursuant to this </w:t>
      </w:r>
      <w:r>
        <w:rPr>
          <w:rFonts w:ascii="Times New Roman;sans-serif" w:hAnsi="Times New Roman;sans-serif"/>
          <w:b w:val="false"/>
          <w:color w:val="000000"/>
          <w:sz w:val="20"/>
          <w:u w:val="single"/>
        </w:rPr>
        <w:t>Section 2.10(a)(i) </w:t>
      </w:r>
      <w:r>
        <w:rPr>
          <w:rFonts w:ascii="Times New Roman;sans-serif" w:hAnsi="Times New Roman;sans-serif"/>
          <w:b w:val="false"/>
          <w:color w:val="000000"/>
          <w:sz w:val="20"/>
        </w:rPr>
        <w:t xml:space="preserve">in any fiscal year until the date on which the Net Available Proceeds required to be applied as mandatory prepayments pursuant to this </w:t>
      </w:r>
      <w:r>
        <w:rPr>
          <w:rFonts w:ascii="Times New Roman;sans-serif" w:hAnsi="Times New Roman;sans-serif"/>
          <w:b w:val="false"/>
          <w:color w:val="000000"/>
          <w:sz w:val="20"/>
          <w:u w:val="single"/>
        </w:rPr>
        <w:t>Section 2.10(a)(i) </w:t>
      </w:r>
      <w:r>
        <w:rPr>
          <w:rFonts w:ascii="Times New Roman;sans-serif" w:hAnsi="Times New Roman;sans-serif"/>
          <w:b w:val="false"/>
          <w:color w:val="000000"/>
          <w:sz w:val="20"/>
        </w:rPr>
        <w:t xml:space="preserve">in such fiscal year shall exceed $15.0 million (and thereafter only Net Available Proceeds in excess of such amount shall be required to be applied as mandatory prepayments pursuant to this </w:t>
      </w:r>
      <w:r>
        <w:rPr>
          <w:rFonts w:ascii="Times New Roman;sans-serif" w:hAnsi="Times New Roman;sans-serif"/>
          <w:b w:val="false"/>
          <w:color w:val="000000"/>
          <w:sz w:val="20"/>
          <w:u w:val="single"/>
        </w:rPr>
        <w:t>Section 2.10(a)(i)</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w:t>
      </w:r>
      <w:r>
        <w:rPr>
          <w:rFonts w:ascii="Times New Roman;sans-serif" w:hAnsi="Times New Roman;sans-serif"/>
          <w:b/>
          <w:color w:val="000000"/>
          <w:sz w:val="20"/>
        </w:rPr>
        <w:t>Debt Issuance</w:t>
      </w:r>
      <w:r>
        <w:rPr>
          <w:rFonts w:ascii="Times New Roman;sans-serif" w:hAnsi="Times New Roman;sans-serif"/>
          <w:b w:val="false"/>
          <w:color w:val="000000"/>
          <w:sz w:val="20"/>
        </w:rPr>
        <w:t>. Within five (5) Business Days after any Debt Issuance on or after the Closing Date, in an aggregate principal amount equal to 100% of the Net Available Proceeds of such Debt Issuance.</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(iii)    </w:t>
      </w:r>
      <w:r>
        <w:rPr>
          <w:rFonts w:ascii="Times New Roman;sans-serif" w:hAnsi="Times New Roman;sans-serif"/>
          <w:b/>
          <w:color w:val="000000"/>
          <w:sz w:val="20"/>
        </w:rPr>
        <w:t>Asset Sales</w:t>
      </w:r>
      <w:r>
        <w:rPr>
          <w:rFonts w:ascii="Times New Roman;sans-serif" w:hAnsi="Times New Roman;sans-serif"/>
          <w:b w:val="false"/>
          <w:color w:val="000000"/>
          <w:sz w:val="20"/>
        </w:rPr>
        <w:t xml:space="preserve">. Within five (5) Business Days after receipt by Borrower or any of its Restricted Subsidiaries of any Net Available Proceeds from any Asset Sale pursuant to </w:t>
      </w:r>
      <w:r>
        <w:rPr>
          <w:rFonts w:ascii="Times New Roman;sans-serif" w:hAnsi="Times New Roman;sans-serif"/>
          <w:b w:val="false"/>
          <w:color w:val="000000"/>
          <w:sz w:val="20"/>
          <w:u w:val="single"/>
        </w:rPr>
        <w:t>Section 10.05(c)</w:t>
      </w:r>
      <w:r>
        <w:rPr>
          <w:rFonts w:ascii="Times New Roman;sans-serif" w:hAnsi="Times New Roman;sans-serif"/>
          <w:b w:val="false"/>
          <w:color w:val="000000"/>
          <w:sz w:val="20"/>
        </w:rPr>
        <w:t xml:space="preserve">, in an aggregate principal amount equal to the Net Available Proceeds from such Asset Sale (it being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understood that applications pursuant to this </w:t>
      </w:r>
      <w:r>
        <w:rPr>
          <w:rFonts w:ascii="Times New Roman;sans-serif" w:hAnsi="Times New Roman;sans-serif"/>
          <w:b w:val="false"/>
          <w:color w:val="000000"/>
          <w:sz w:val="20"/>
          <w:u w:val="single"/>
        </w:rPr>
        <w:t>Section 2.10(a)(iii) </w:t>
      </w:r>
      <w:r>
        <w:rPr>
          <w:rFonts w:ascii="Times New Roman;sans-serif" w:hAnsi="Times New Roman;sans-serif"/>
          <w:b w:val="false"/>
          <w:color w:val="000000"/>
          <w:sz w:val="20"/>
        </w:rPr>
        <w:t xml:space="preserve">shall not be duplicative of </w:t>
      </w:r>
      <w:r>
        <w:rPr>
          <w:rFonts w:ascii="Times New Roman;sans-serif" w:hAnsi="Times New Roman;sans-serif"/>
          <w:b w:val="false"/>
          <w:color w:val="000000"/>
          <w:sz w:val="20"/>
          <w:u w:val="single"/>
        </w:rPr>
        <w:t>Section 2.10(a)(i) </w:t>
      </w:r>
      <w:r>
        <w:rPr>
          <w:rFonts w:ascii="Times New Roman;sans-serif" w:hAnsi="Times New Roman;sans-serif"/>
          <w:b w:val="false"/>
          <w:color w:val="000000"/>
          <w:sz w:val="20"/>
        </w:rPr>
        <w:t xml:space="preserve">above);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(x)    an amount equal to the Net Available Proceeds from any Asset Sale pursuant to </w:t>
      </w:r>
      <w:r>
        <w:rPr>
          <w:rFonts w:ascii="Times New Roman;sans-serif" w:hAnsi="Times New Roman;sans-serif"/>
          <w:b w:val="false"/>
          <w:color w:val="000000"/>
          <w:sz w:val="20"/>
          <w:u w:val="single"/>
        </w:rPr>
        <w:t>Section 10.05(c)</w:t>
      </w:r>
      <w:r>
        <w:rPr>
          <w:color w:val="000000"/>
        </w:rPr>
        <w:t xml:space="preserve"> </w:t>
      </w:r>
      <w:r>
        <w:rPr>
          <w:rFonts w:ascii="Times New Roman;sans-serif" w:hAnsi="Times New Roman;sans-serif"/>
          <w:b w:val="false"/>
          <w:color w:val="000000"/>
          <w:sz w:val="20"/>
        </w:rPr>
        <w:t>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eighteen (18) months following receipt of such Net Available Proceeds or (y) if Borrower or the relevant Restricted Subsidiary enters into a legally binding commitment to reinvest such Net Available Proceeds within eighteen (18) months following receipt thereof, within the later of (A) six (6) months following the date of such legally binding commitment and (B) eighteen (18) months following receipt of such Net Available Proceeds (which certificate shall set forth the estimates of the proceeds to be so expended)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Borrower may elect to deem expenditures that otherwise would be permissible reinvestments that occur prior to receipt of the proceeds of an Asset Sale to have been reinvested in accordance with the provisions hereof, so long as such deemed expenditure shall have been made no earlier than the earlier of execution of a definitive agreement for such Asset Sale and the consummation of such Asset Sale);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(y)    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Notwithstanding the foregoing provisions of this </w:t>
      </w:r>
      <w:r>
        <w:rPr>
          <w:rFonts w:ascii="Times New Roman;sans-serif" w:hAnsi="Times New Roman;sans-serif"/>
          <w:b w:val="false"/>
          <w:color w:val="000000"/>
          <w:sz w:val="20"/>
          <w:u w:val="single"/>
        </w:rPr>
        <w:t>Section 2.10(a)(iii) </w:t>
      </w:r>
      <w:r>
        <w:rPr>
          <w:rFonts w:ascii="Times New Roman;sans-serif" w:hAnsi="Times New Roman;sans-serif"/>
          <w:b w:val="false"/>
          <w:color w:val="000000"/>
          <w:sz w:val="20"/>
        </w:rPr>
        <w:t xml:space="preserve">or otherwise, no mandatory prepayment shall be required pursuant to this </w:t>
      </w:r>
      <w:r>
        <w:rPr>
          <w:rFonts w:ascii="Times New Roman;sans-serif" w:hAnsi="Times New Roman;sans-serif"/>
          <w:b w:val="false"/>
          <w:color w:val="000000"/>
          <w:sz w:val="20"/>
          <w:u w:val="single"/>
        </w:rPr>
        <w:t>Section 2.10(a)(iii) </w:t>
      </w:r>
      <w:r>
        <w:rPr>
          <w:rFonts w:ascii="Times New Roman;sans-serif" w:hAnsi="Times New Roman;sans-serif"/>
          <w:b w:val="false"/>
          <w:color w:val="000000"/>
          <w:sz w:val="20"/>
        </w:rPr>
        <w:t xml:space="preserve">in any fiscal year until the date on which the Net Available Proceeds required to be applied as mandatory prepayments pursuant to this </w:t>
      </w:r>
      <w:r>
        <w:rPr>
          <w:rFonts w:ascii="Times New Roman;sans-serif" w:hAnsi="Times New Roman;sans-serif"/>
          <w:b w:val="false"/>
          <w:color w:val="000000"/>
          <w:sz w:val="20"/>
          <w:u w:val="single"/>
        </w:rPr>
        <w:t>Section 2.10(a)(iii) </w:t>
      </w:r>
      <w:r>
        <w:rPr>
          <w:rFonts w:ascii="Times New Roman;sans-serif" w:hAnsi="Times New Roman;sans-serif"/>
          <w:b w:val="false"/>
          <w:color w:val="000000"/>
          <w:sz w:val="20"/>
        </w:rPr>
        <w:t xml:space="preserve">in such fiscal year shall exceed $15.0 million (and thereafter only Net Available Proceeds in excess of such amount shall be required be applied as mandatory prepayments pursuant to this </w:t>
      </w:r>
      <w:r>
        <w:rPr>
          <w:rFonts w:ascii="Times New Roman;sans-serif" w:hAnsi="Times New Roman;sans-serif"/>
          <w:b w:val="false"/>
          <w:color w:val="000000"/>
          <w:sz w:val="20"/>
          <w:u w:val="single"/>
        </w:rPr>
        <w:t>Section 2.10(a)(iii)</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(iv)    </w:t>
      </w:r>
      <w:r>
        <w:rPr>
          <w:rFonts w:ascii="Times New Roman;sans-serif" w:hAnsi="Times New Roman;sans-serif"/>
          <w:b/>
          <w:color w:val="000000"/>
          <w:sz w:val="20"/>
        </w:rPr>
        <w:t>Prepayments Not Required</w:t>
      </w:r>
      <w:r>
        <w:rPr>
          <w:rFonts w:ascii="Times New Roman;sans-serif" w:hAnsi="Times New Roman;sans-serif"/>
          <w:b w:val="false"/>
          <w:color w:val="000000"/>
          <w:sz w:val="20"/>
        </w:rPr>
        <w:t xml:space="preserve">. Notwithstanding any other provisions of this </w:t>
      </w:r>
      <w:r>
        <w:rPr>
          <w:rFonts w:ascii="Times New Roman;sans-serif" w:hAnsi="Times New Roman;sans-serif"/>
          <w:b w:val="false"/>
          <w:color w:val="000000"/>
          <w:sz w:val="20"/>
          <w:u w:val="single"/>
        </w:rPr>
        <w:t>Section 2.10(a)</w:t>
      </w:r>
      <w:r>
        <w:rPr>
          <w:rFonts w:ascii="Times New Roman;sans-serif" w:hAnsi="Times New Roman;sans-serif"/>
          <w:b w:val="false"/>
          <w:color w:val="000000"/>
          <w:sz w:val="20"/>
        </w:rPr>
        <w:t xml:space="preserve">, to the extent that any of or all the Net Available Proceeds of any Asset Sale or Casualty Event with respect to any property or assets of Foreign Subsidiaries are prohibited or delayed by applicable local law from being repatriated to the United States, an amount equal to the portion of such Net Available Proceeds so affected will not be required to be applied to repay Loans at the times provided in this </w:t>
      </w:r>
      <w:r>
        <w:rPr>
          <w:rFonts w:ascii="Times New Roman;sans-serif" w:hAnsi="Times New Roman;sans-serif"/>
          <w:b w:val="false"/>
          <w:color w:val="000000"/>
          <w:sz w:val="20"/>
          <w:u w:val="single"/>
        </w:rPr>
        <w:t>Section 2.10(a)</w:t>
      </w:r>
      <w:r>
        <w:rPr>
          <w:color w:val="000000"/>
        </w:rPr>
        <w:t xml:space="preserve"> </w:t>
      </w:r>
      <w:r>
        <w:rPr>
          <w:rFonts w:ascii="Times New Roman;sans-serif" w:hAnsi="Times New Roman;sans-serif"/>
          <w:b w:val="false"/>
          <w:color w:val="000000"/>
          <w:sz w:val="20"/>
        </w:rPr>
        <w:t xml:space="preserve">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 amount equal to such Net Available Proceeds shall be reinvested pursuant to </w:t>
      </w:r>
      <w:r>
        <w:rPr>
          <w:rFonts w:ascii="Times New Roman;sans-serif" w:hAnsi="Times New Roman;sans-serif"/>
          <w:b w:val="false"/>
          <w:color w:val="000000"/>
          <w:sz w:val="20"/>
          <w:u w:val="single"/>
        </w:rPr>
        <w:t>Section 2.10(a)(i)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2.10(a)(iii)</w:t>
      </w:r>
      <w:r>
        <w:rPr>
          <w:rFonts w:ascii="Times New Roman;sans-serif" w:hAnsi="Times New Roman;sans-serif"/>
          <w:b w:val="false"/>
          <w:color w:val="000000"/>
          <w:sz w:val="20"/>
        </w:rPr>
        <w:t xml:space="preserve">, as applicable, or applied pursuant to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 To the extent Borrower determines in good faith that repatriation of any of or all the Net Available Proceeds of any Asset Sale or Casualty Event with respect to any property or assets of Foreign Subsidiaries would result in a material Tax liability to Borrower or any of its Subsidiaries (including any material withholding Tax), the applicable mandatory prepayment shall be reduced by the Net Available Proceeds so affected (the “</w:t>
      </w:r>
      <w:r>
        <w:rPr>
          <w:rFonts w:ascii="Times New Roman;sans-serif" w:hAnsi="Times New Roman;sans-serif"/>
          <w:b/>
          <w:color w:val="000000"/>
          <w:sz w:val="20"/>
        </w:rPr>
        <w:t>Restricted Amount</w:t>
      </w:r>
      <w:r>
        <w:rPr>
          <w:color w:val="000000"/>
        </w:rPr>
        <w:t>”</w:t>
      </w:r>
      <w:r>
        <w:rPr>
          <w:rFonts w:ascii="Times New Roman;sans-serif" w:hAnsi="Times New Roman;sans-serif"/>
          <w:b w:val="false"/>
          <w:color w:val="000000"/>
          <w:sz w:val="20"/>
        </w:rPr>
        <w:t xml:space="preserve">) until such time as Borrower determines in good faith that repatriation of the Restricted Amount may occur without incurring such material Tax liability, at which time an amount equal to any such Net Available Proceeds shall be reinvested pursuant to </w:t>
      </w:r>
      <w:r>
        <w:rPr>
          <w:rFonts w:ascii="Times New Roman;sans-serif" w:hAnsi="Times New Roman;sans-serif"/>
          <w:b w:val="false"/>
          <w:color w:val="000000"/>
          <w:sz w:val="20"/>
          <w:u w:val="single"/>
        </w:rPr>
        <w:t>Section 2.10(a)(i)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2.10(a)(iii)</w:t>
      </w:r>
      <w:r>
        <w:rPr>
          <w:rFonts w:ascii="Times New Roman;sans-serif" w:hAnsi="Times New Roman;sans-serif"/>
          <w:b w:val="false"/>
          <w:color w:val="000000"/>
          <w:sz w:val="20"/>
        </w:rPr>
        <w:t xml:space="preserve">, as applicable, or applied pursuant to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(v)    </w:t>
      </w:r>
      <w:r>
        <w:rPr>
          <w:rFonts w:ascii="Times New Roman;sans-serif" w:hAnsi="Times New Roman;sans-serif"/>
          <w:b/>
          <w:color w:val="000000"/>
          <w:sz w:val="20"/>
        </w:rPr>
        <w:t xml:space="preserve">Prepayments of Other First Lien Indebtedness. </w:t>
      </w:r>
      <w:r>
        <w:rPr>
          <w:rFonts w:ascii="Times New Roman;sans-serif" w:hAnsi="Times New Roman;sans-serif"/>
          <w:b w:val="false"/>
          <w:color w:val="000000"/>
          <w:sz w:val="20"/>
        </w:rPr>
        <w:t xml:space="preserve">Notwithstanding the foregoing provisions of </w:t>
      </w:r>
      <w:r>
        <w:rPr>
          <w:rFonts w:ascii="Times New Roman;sans-serif" w:hAnsi="Times New Roman;sans-serif"/>
          <w:b w:val="false"/>
          <w:color w:val="000000"/>
          <w:sz w:val="20"/>
          <w:u w:val="single"/>
        </w:rPr>
        <w:t>Section 2.10(a)(i)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(iii) </w:t>
      </w:r>
      <w:r>
        <w:rPr>
          <w:rFonts w:ascii="Times New Roman;sans-serif" w:hAnsi="Times New Roman;sans-serif"/>
          <w:b w:val="false"/>
          <w:color w:val="000000"/>
          <w:sz w:val="20"/>
        </w:rPr>
        <w:t xml:space="preserve">or otherwise, any 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share (determined on the basis of the aggregate outstanding principal amount of Term Loans and Other First Lien Indebtedness at such time) of such Net Available Proceeds relative to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Lenders, in which case such Net Available Proceeds may only be applied to prepay the principal amount of Other First Lien Indebtedness on a </w:t>
      </w:r>
      <w:r>
        <w:rPr>
          <w:rFonts w:ascii="Times New Roman;sans-serif" w:hAnsi="Times New Roman;sans-serif"/>
          <w:b w:val="false"/>
          <w:i/>
          <w:color w:val="000000"/>
          <w:sz w:val="20"/>
        </w:rPr>
        <w:t xml:space="preserve">pro rata </w:t>
      </w:r>
      <w:r>
        <w:rPr>
          <w:rFonts w:ascii="Times New Roman;sans-serif" w:hAnsi="Times New Roman;sans-serif"/>
          <w:b w:val="false"/>
          <w:color w:val="000000"/>
          <w:sz w:val="20"/>
        </w:rPr>
        <w:t>basis with outstanding Term Loans. To the extent the holders of Other First Lien Indebtedness decline to have such indebtedness repurchased, 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Application</w:t>
      </w:r>
      <w:r>
        <w:rPr>
          <w:rFonts w:ascii="Times New Roman;sans-serif" w:hAnsi="Times New Roman;sans-serif"/>
          <w:b w:val="false"/>
          <w:color w:val="000000"/>
          <w:sz w:val="20"/>
        </w:rPr>
        <w:t xml:space="preserve">. The amount of any mandatory prepayments described in </w:t>
      </w:r>
      <w:r>
        <w:rPr>
          <w:rFonts w:ascii="Times New Roman;sans-serif" w:hAnsi="Times New Roman;sans-serif"/>
          <w:b w:val="false"/>
          <w:color w:val="000000"/>
          <w:sz w:val="20"/>
          <w:u w:val="single"/>
        </w:rPr>
        <w:t>Section 2.10(a)</w:t>
      </w:r>
      <w:r>
        <w:rPr>
          <w:color w:val="000000"/>
        </w:rPr>
        <w:t xml:space="preserve"> </w:t>
      </w:r>
      <w:r>
        <w:rPr>
          <w:rFonts w:ascii="Times New Roman;sans-serif" w:hAnsi="Times New Roman;sans-serif"/>
          <w:b w:val="false"/>
          <w:color w:val="000000"/>
          <w:sz w:val="20"/>
        </w:rPr>
        <w:t>shall be applied to prepay Loans as follows:</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    </w:t>
      </w:r>
      <w:r>
        <w:rPr>
          <w:rFonts w:ascii="Times New Roman;sans-serif" w:hAnsi="Times New Roman;sans-serif"/>
          <w:b w:val="false"/>
          <w:i/>
          <w:color w:val="000000"/>
          <w:sz w:val="20"/>
        </w:rPr>
        <w:t>First</w:t>
      </w:r>
      <w:r>
        <w:rPr>
          <w:rFonts w:ascii="Times New Roman;sans-serif" w:hAnsi="Times New Roman;sans-serif"/>
          <w:b w:val="false"/>
          <w:color w:val="000000"/>
          <w:sz w:val="20"/>
        </w:rPr>
        <w:t xml:space="preserve">, to the outstanding Term Loans in order of amortization, in amounts and to Tranches, all as directed by Borrower;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mandatory prepayments may not be directed to a later maturing Class of Term Loans without at least </w:t>
      </w:r>
      <w:r>
        <w:rPr>
          <w:rFonts w:ascii="Times New Roman;sans-serif" w:hAnsi="Times New Roman;sans-serif"/>
          <w:b w:val="false"/>
          <w:i/>
          <w:color w:val="000000"/>
          <w:sz w:val="20"/>
        </w:rPr>
        <w:t>pro</w:t>
      </w:r>
      <w:r>
        <w:rPr>
          <w:color w:val="000000"/>
        </w:rPr>
        <w:t xml:space="preserve"> </w:t>
      </w:r>
      <w:r>
        <w:rPr>
          <w:rFonts w:ascii="Times New Roman;sans-serif" w:hAnsi="Times New Roman;sans-serif"/>
          <w:b w:val="false"/>
          <w:i/>
          <w:color w:val="000000"/>
          <w:sz w:val="20"/>
        </w:rPr>
        <w:t>rata</w:t>
      </w:r>
      <w:r>
        <w:rPr>
          <w:color w:val="000000"/>
        </w:rPr>
        <w:t xml:space="preserve"> </w:t>
      </w:r>
      <w:r>
        <w:rPr>
          <w:rFonts w:ascii="Times New Roman;sans-serif" w:hAnsi="Times New Roman;sans-serif"/>
          <w:b w:val="false"/>
          <w:color w:val="000000"/>
          <w:sz w:val="20"/>
        </w:rPr>
        <w:t xml:space="preserve">repayment of any related earlier maturing Class of Term Loans;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from the Amendment No. 3 Effective Date until the Non-Extended Term A Facility Maturity Date, all Term A Facility Loans shall be prepaid on a pro rata basis between the Non-Extended Term A Facility Loans and the Extended Term A Facility Loans;</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w:t>
      </w:r>
      <w:r>
        <w:rPr>
          <w:rFonts w:ascii="Times New Roman;sans-serif" w:hAnsi="Times New Roman;sans-serif"/>
          <w:b w:val="false"/>
          <w:i/>
          <w:color w:val="000000"/>
          <w:sz w:val="20"/>
        </w:rPr>
        <w:t>Second</w:t>
      </w:r>
      <w:r>
        <w:rPr>
          <w:rFonts w:ascii="Times New Roman;sans-serif" w:hAnsi="Times New Roman;sans-serif"/>
          <w:b w:val="false"/>
          <w:color w:val="000000"/>
          <w:sz w:val="20"/>
        </w:rPr>
        <w:t xml:space="preserve">, after such time as no Term Loans or Permitted First Priority Refinancing Debt remain outstanding, to prepay all outstanding Revolving Loans (in each case, without any reduction in Revolving Commitments);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from the Amendment No. 3 Effective Date until the Non-Extended Revolving Maturity Date, all Revolving Loans shall be prepaid on a pro rata basis between the Non-Extended Revolving Facility and the Extended Revolving Facility; and</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(iii)    </w:t>
      </w:r>
      <w:r>
        <w:rPr>
          <w:rFonts w:ascii="Times New Roman;sans-serif" w:hAnsi="Times New Roman;sans-serif"/>
          <w:b w:val="false"/>
          <w:i/>
          <w:color w:val="000000"/>
          <w:sz w:val="20"/>
        </w:rPr>
        <w:t>Third</w:t>
      </w:r>
      <w:r>
        <w:rPr>
          <w:rFonts w:ascii="Times New Roman;sans-serif" w:hAnsi="Times New Roman;sans-serif"/>
          <w:b w:val="false"/>
          <w:color w:val="000000"/>
          <w:sz w:val="20"/>
        </w:rPr>
        <w:t xml:space="preserve">, after application of prepayments in accordance with clauses </w:t>
      </w:r>
      <w:r>
        <w:rPr>
          <w:rFonts w:ascii="Times New Roman;sans-serif" w:hAnsi="Times New Roman;sans-serif"/>
          <w:b w:val="false"/>
          <w:color w:val="000000"/>
          <w:sz w:val="20"/>
          <w:u w:val="single"/>
        </w:rPr>
        <w:t>(i)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 </w:t>
      </w:r>
      <w:r>
        <w:rPr>
          <w:rFonts w:ascii="Times New Roman;sans-serif" w:hAnsi="Times New Roman;sans-serif"/>
          <w:b w:val="false"/>
          <w:color w:val="000000"/>
          <w:sz w:val="20"/>
        </w:rPr>
        <w:t>above, Borrower shall be permitted to retain any such remaining excess.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Notwithstanding the foregoing, any Lender holding Term Loans may elect, by written notice to Administrative Agent at least one (1) Business Day prior to the prepayment date, to decline all or any portion of any prepayment of its Term Loans, pursuant to this </w:t>
      </w:r>
      <w:r>
        <w:rPr>
          <w:rFonts w:ascii="Times New Roman;sans-serif" w:hAnsi="Times New Roman;sans-serif"/>
          <w:b w:val="false"/>
          <w:color w:val="000000"/>
          <w:sz w:val="20"/>
          <w:u w:val="single"/>
        </w:rPr>
        <w:t>Section 2.10</w:t>
      </w:r>
      <w:r>
        <w:rPr>
          <w:rFonts w:ascii="Times New Roman;sans-serif" w:hAnsi="Times New Roman;sans-serif"/>
          <w:b w:val="false"/>
          <w:color w:val="000000"/>
          <w:sz w:val="20"/>
        </w:rPr>
        <w:t>. Any such amounts rejected by such Lenders shall be retained by Borrower (any such retained amounts, “</w:t>
      </w:r>
      <w:r>
        <w:rPr>
          <w:rFonts w:ascii="Times New Roman;sans-serif" w:hAnsi="Times New Roman;sans-serif"/>
          <w:b/>
          <w:color w:val="000000"/>
          <w:sz w:val="20"/>
        </w:rPr>
        <w:t>Declined Amounts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Notwithstanding the foregoing, if the amount of any prepayment of Loans required under this </w:t>
      </w:r>
      <w:r>
        <w:rPr>
          <w:rFonts w:ascii="Times New Roman;sans-serif" w:hAnsi="Times New Roman;sans-serif"/>
          <w:b w:val="false"/>
          <w:color w:val="000000"/>
          <w:sz w:val="20"/>
          <w:u w:val="single"/>
        </w:rPr>
        <w:t>Section 2.10</w:t>
      </w:r>
      <w:r>
        <w:rPr>
          <w:color w:val="000000"/>
        </w:rPr>
        <w:t xml:space="preserve"> </w:t>
      </w:r>
      <w:r>
        <w:rPr>
          <w:rFonts w:ascii="Times New Roman;sans-serif" w:hAnsi="Times New Roman;sans-serif"/>
          <w:b w:val="false"/>
          <w:color w:val="000000"/>
          <w:sz w:val="20"/>
        </w:rPr>
        <w:t xml:space="preserve">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SOFR Loans on the last day of the then next-expiring Interest Period for SOFR Loans (with all interest accruing thereon for the account of Borrower) or (ii) prepaid immediately, together with any amounts owing to the Lenders under </w:t>
      </w:r>
      <w:r>
        <w:rPr>
          <w:rFonts w:ascii="Times New Roman;sans-serif" w:hAnsi="Times New Roman;sans-serif"/>
          <w:b w:val="false"/>
          <w:color w:val="000000"/>
          <w:sz w:val="20"/>
          <w:u w:val="single"/>
        </w:rPr>
        <w:t>Section 5.05</w:t>
      </w:r>
      <w:r>
        <w:rPr>
          <w:rFonts w:ascii="Times New Roman;sans-serif" w:hAnsi="Times New Roman;sans-serif"/>
          <w:b w:val="false"/>
          <w:color w:val="000000"/>
          <w:sz w:val="20"/>
        </w:rPr>
        <w:t>. Notwithstanding any such deposit in the Collateral Account, interest shall continue to accrue on such Loans until prepayment.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Revolving Credit Extension Reductions</w:t>
      </w:r>
      <w:r>
        <w:rPr>
          <w:rFonts w:ascii="Times New Roman;sans-serif" w:hAnsi="Times New Roman;sans-serif"/>
          <w:b w:val="false"/>
          <w:color w:val="000000"/>
          <w:sz w:val="20"/>
        </w:rPr>
        <w:t>. Until the final R/C Maturity Date, Borrower shall from time to time immediately prepay the Revolving Loans (and/or provide Cash Collateral in an amount equal to the Minimum Collateral Amount for, or otherwise backstop (with a letter of credit on customary terms reasonably acceptable to the applicable L/C Lender and Administrative Agent), outstanding L/C Liabilities) in such amounts as shall be necessary (I) so that at all times (a) the aggregate outstanding amount of the Revolving Loans,</w:t>
      </w:r>
      <w:r>
        <w:rPr>
          <w:color w:val="000000"/>
        </w:rPr>
        <w:t xml:space="preserve">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the aggregate outstanding L/C Liabilities shall not exceed the Total Revolving Commitments as in effect at such time and (b) the aggregate outstanding amount of the Revolving Loans of any Tranche allocable to such Tranche,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the aggregate outstanding L/C Liabilities under such Tranche shall not exceed the aggregate Revolving Commitments of such Tranche as in effect at such time and (II) to comply with </w:t>
      </w:r>
      <w:r>
        <w:rPr>
          <w:rFonts w:ascii="Times New Roman;sans-serif" w:hAnsi="Times New Roman;sans-serif"/>
          <w:b w:val="false"/>
          <w:color w:val="000000"/>
          <w:sz w:val="20"/>
          <w:u w:val="single"/>
        </w:rPr>
        <w:t>Section 7.02(a)(iii)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from the Amendment No. 3 Effective Date until the Non-Extended Revolving Maturity Date, all Revolving Loans shall be prepaid on a pro rata basis between the Non-Extended Revolving Facility and the Extended Revolving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color w:val="000000"/>
          <w:sz w:val="20"/>
        </w:rPr>
        <w:t>Outstanding Letters of Credit</w:t>
      </w:r>
      <w:r>
        <w:rPr>
          <w:rFonts w:ascii="Times New Roman;sans-serif" w:hAnsi="Times New Roman;sans-serif"/>
          <w:b w:val="false"/>
          <w:color w:val="000000"/>
          <w:sz w:val="20"/>
        </w:rPr>
        <w:t xml:space="preserve">. If any Letter of Credit is outstanding on the 30th day prior to the next succeeding R/C Maturity Date which has an 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 (i) above, Borrower shall, on such 30th day (or on such later day as such Letters of Credit become incapable of being reallocated pursuant to clause (i) 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2.11.    Replacement of Lenders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Borrower shall have the right to replace any Lender (the “</w:t>
      </w:r>
      <w:r>
        <w:rPr>
          <w:rFonts w:ascii="Times New Roman;sans-serif" w:hAnsi="Times New Roman;sans-serif"/>
          <w:b/>
          <w:color w:val="000000"/>
          <w:sz w:val="20"/>
        </w:rPr>
        <w:t>Replaced Lender</w:t>
      </w:r>
      <w:r>
        <w:rPr>
          <w:color w:val="000000"/>
        </w:rPr>
        <w:t>”</w:t>
      </w:r>
      <w:r>
        <w:rPr>
          <w:rFonts w:ascii="Times New Roman;sans-serif" w:hAnsi="Times New Roman;sans-serif"/>
          <w:b w:val="false"/>
          <w:color w:val="000000"/>
          <w:sz w:val="20"/>
        </w:rPr>
        <w:t>) with one or more other Eligible Assignees (collectively, the “</w:t>
      </w:r>
      <w:r>
        <w:rPr>
          <w:rFonts w:ascii="Times New Roman;sans-serif" w:hAnsi="Times New Roman;sans-serif"/>
          <w:b/>
          <w:color w:val="000000"/>
          <w:sz w:val="20"/>
        </w:rPr>
        <w:t>Replacement Lender</w:t>
      </w:r>
      <w:r>
        <w:rPr>
          <w:color w:val="000000"/>
        </w:rPr>
        <w:t>”</w:t>
      </w:r>
      <w:r>
        <w:rPr>
          <w:rFonts w:ascii="Times New Roman;sans-serif" w:hAnsi="Times New Roman;sans-serif"/>
          <w:b w:val="false"/>
          <w:color w:val="000000"/>
          <w:sz w:val="20"/>
        </w:rPr>
        <w:t xml:space="preserve">), if (x) such Lender is charging Borrower increased costs pursuant to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 xml:space="preserve">or requires Borrower or any other Credit Party to pay any Covered Taxes or additional amounts to such Lender or any Governmental Authority for the account of such Lender pursuant to </w:t>
      </w:r>
      <w:r>
        <w:rPr>
          <w:rFonts w:ascii="Times New Roman;sans-serif" w:hAnsi="Times New Roman;sans-serif"/>
          <w:b w:val="false"/>
          <w:color w:val="000000"/>
          <w:sz w:val="20"/>
          <w:u w:val="single"/>
        </w:rPr>
        <w:t>Section 5.06</w:t>
      </w:r>
      <w:r>
        <w:rPr>
          <w:color w:val="000000"/>
        </w:rPr>
        <w:t xml:space="preserve"> </w:t>
      </w:r>
      <w:r>
        <w:rPr>
          <w:rFonts w:ascii="Times New Roman;sans-serif" w:hAnsi="Times New Roman;sans-serif"/>
          <w:b w:val="false"/>
          <w:color w:val="000000"/>
          <w:sz w:val="20"/>
        </w:rPr>
        <w:t xml:space="preserve">or such Lender becomes incapable of making SOFR Loans as provided in </w:t>
      </w:r>
      <w:r>
        <w:rPr>
          <w:rFonts w:ascii="Times New Roman;sans-serif" w:hAnsi="Times New Roman;sans-serif"/>
          <w:b w:val="false"/>
          <w:color w:val="000000"/>
          <w:sz w:val="20"/>
          <w:u w:val="single"/>
        </w:rPr>
        <w:t>Section 5.03</w:t>
      </w:r>
      <w:r>
        <w:rPr>
          <w:color w:val="000000"/>
        </w:rPr>
        <w:t xml:space="preserve"> </w:t>
      </w:r>
      <w:r>
        <w:rPr>
          <w:rFonts w:ascii="Times New Roman;sans-serif" w:hAnsi="Times New Roman;sans-serif"/>
          <w:b w:val="false"/>
          <w:color w:val="000000"/>
          <w:sz w:val="20"/>
        </w:rPr>
        <w:t xml:space="preserve">when other Lenders are generally able to do so, (y) such Lender is a Defaulting Lender, or (z) such Lender is subject to Disqualification (and such Lender is notified by Borrower and Administrative Agent in writing of such Disqualification);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 at the time of any such replacement, the Replacement Lender shall enter into one or more Assignment Agreements (and with all fees payable pursuant to </w:t>
      </w:r>
      <w:r>
        <w:rPr>
          <w:rFonts w:ascii="Times New Roman;sans-serif" w:hAnsi="Times New Roman;sans-serif"/>
          <w:b w:val="false"/>
          <w:color w:val="000000"/>
          <w:sz w:val="20"/>
          <w:u w:val="single"/>
        </w:rPr>
        <w:t>Section 13.05(b)</w:t>
      </w:r>
      <w:r>
        <w:rPr>
          <w:color w:val="000000"/>
        </w:rPr>
        <w:t xml:space="preserve"> </w:t>
      </w:r>
      <w:r>
        <w:rPr>
          <w:rFonts w:ascii="Times New Roman;sans-serif" w:hAnsi="Times New Roman;sans-serif"/>
          <w:b w:val="false"/>
          <w:color w:val="000000"/>
          <w:sz w:val="20"/>
        </w:rPr>
        <w:t xml:space="preserve">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Times New Roman;sans-serif" w:hAnsi="Times New Roman;sans-serif"/>
          <w:b w:val="false"/>
          <w:color w:val="000000"/>
          <w:sz w:val="20"/>
          <w:u w:val="single"/>
        </w:rPr>
        <w:t>Section 2.05</w:t>
      </w:r>
      <w:r>
        <w:rPr>
          <w:color w:val="000000"/>
        </w:rPr>
        <w:t xml:space="preserve"> </w:t>
      </w:r>
      <w:r>
        <w:rPr>
          <w:rFonts w:ascii="Times New Roman;sans-serif" w:hAnsi="Times New Roman;sans-serif"/>
          <w:b w:val="false"/>
          <w:color w:val="000000"/>
          <w:sz w:val="20"/>
        </w:rPr>
        <w:t xml:space="preserve">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w:t>
      </w:r>
      <w:r>
        <w:rPr>
          <w:rFonts w:ascii="Times New Roman;sans-serif" w:hAnsi="Times New Roman;sans-serif"/>
          <w:b w:val="false"/>
          <w:color w:val="000000"/>
          <w:sz w:val="20"/>
          <w:u w:val="single"/>
        </w:rPr>
        <w:t>Section 5.05</w:t>
      </w:r>
      <w:r>
        <w:rPr>
          <w:color w:val="000000"/>
        </w:rPr>
        <w:t xml:space="preserve"> </w:t>
      </w:r>
      <w:r>
        <w:rPr>
          <w:rFonts w:ascii="Times New Roman;sans-serif" w:hAnsi="Times New Roman;sans-serif"/>
          <w:b w:val="false"/>
          <w:color w:val="000000"/>
          <w:sz w:val="20"/>
        </w:rPr>
        <w:t xml:space="preserve">if Borrower were prepaying a SOFR Loan), as applicable, shall be paid in full to such Replaced Lender, as applicable, concurrently with such replacement, as the case may be.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w:t>
      </w:r>
      <w:r>
        <w:rPr>
          <w:rFonts w:ascii="Times New Roman;sans-serif" w:hAnsi="Times New Roman;sans-serif"/>
          <w:b w:val="false"/>
          <w:color w:val="000000"/>
          <w:sz w:val="20"/>
          <w:u w:val="single"/>
        </w:rPr>
        <w:t>Section 13.05</w:t>
      </w:r>
      <w:r>
        <w:rPr>
          <w:rFonts w:ascii="Times New Roman;sans-serif" w:hAnsi="Times New Roman;sans-serif"/>
          <w:b w:val="false"/>
          <w:color w:val="000000"/>
          <w:sz w:val="20"/>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if the applicable Replaced Lender does not execute the Assignment Agreement within three (3) Business Days (or such shorter period as is acceptable to Administrative Agent) after Borrower’s request, execution of such Assignment Agreement by the Replaced Lender shall not be required to effect such assignment.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If Borrower receives a notice from any applicable Gaming Authority or otherwise reasonably determines that any Lender is subject to a Disqualification (and such Lender is notified by Borrower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Administrative Agent in writing of such Disqualification), Borrower shall have the right to replace such Lender with a Replacement Lender in accordance with </w:t>
      </w:r>
      <w:r>
        <w:rPr>
          <w:rFonts w:ascii="Times New Roman;sans-serif" w:hAnsi="Times New Roman;sans-serif"/>
          <w:b w:val="false"/>
          <w:color w:val="000000"/>
          <w:sz w:val="20"/>
          <w:u w:val="single"/>
        </w:rPr>
        <w:t>Section 2.11(a)</w:t>
      </w:r>
      <w:r>
        <w:rPr>
          <w:color w:val="000000"/>
        </w:rPr>
        <w:t xml:space="preserve"> </w:t>
      </w:r>
      <w:r>
        <w:rPr>
          <w:rFonts w:ascii="Times New Roman;sans-serif" w:hAnsi="Times New Roman;sans-serif"/>
          <w:b w:val="false"/>
          <w:color w:val="000000"/>
          <w:sz w:val="20"/>
        </w:rPr>
        <w:t xml:space="preserve">or prepay the Loans held by such Lender, in each case, in accordance with any applicable provisions of </w:t>
      </w:r>
      <w:r>
        <w:rPr>
          <w:rFonts w:ascii="Times New Roman;sans-serif" w:hAnsi="Times New Roman;sans-serif"/>
          <w:b w:val="false"/>
          <w:color w:val="000000"/>
          <w:sz w:val="20"/>
          <w:u w:val="single"/>
        </w:rPr>
        <w:t>Section 2.11(a)</w:t>
      </w:r>
      <w:r>
        <w:rPr>
          <w:rFonts w:ascii="Times New Roman;sans-serif" w:hAnsi="Times New Roman;sans-serif"/>
          <w:b w:val="false"/>
          <w:color w:val="000000"/>
          <w:sz w:val="20"/>
        </w:rPr>
        <w:t xml:space="preserve">, even if a Default or an Event of Default exists (notwithstanding anything contained in such </w:t>
      </w:r>
      <w:r>
        <w:rPr>
          <w:rFonts w:ascii="Times New Roman;sans-serif" w:hAnsi="Times New Roman;sans-serif"/>
          <w:b w:val="false"/>
          <w:color w:val="000000"/>
          <w:sz w:val="20"/>
          <w:u w:val="single"/>
        </w:rPr>
        <w:t>Section 2.11(a)</w:t>
      </w:r>
      <w:r>
        <w:rPr>
          <w:color w:val="000000"/>
        </w:rPr>
        <w:t xml:space="preserve"> </w:t>
      </w:r>
      <w:r>
        <w:rPr>
          <w:rFonts w:ascii="Times New Roman;sans-serif" w:hAnsi="Times New Roman;sans-serif"/>
          <w:b w:val="false"/>
          <w:color w:val="000000"/>
          <w:sz w:val="20"/>
        </w:rPr>
        <w:t xml:space="preserve">to the contrary). Any such prepayment shall be deemed an optional prepayment, as set forth in </w:t>
      </w:r>
      <w:r>
        <w:rPr>
          <w:rFonts w:ascii="Times New Roman;sans-serif" w:hAnsi="Times New Roman;sans-serif"/>
          <w:b w:val="false"/>
          <w:color w:val="000000"/>
          <w:sz w:val="20"/>
          <w:u w:val="single"/>
        </w:rPr>
        <w:t>Section 2.09</w:t>
      </w:r>
      <w:r>
        <w:rPr>
          <w:color w:val="000000"/>
        </w:rPr>
        <w:t xml:space="preserve"> </w:t>
      </w:r>
      <w:r>
        <w:rPr>
          <w:rFonts w:ascii="Times New Roman;sans-serif" w:hAnsi="Times New Roman;sans-serif"/>
          <w:b w:val="false"/>
          <w:color w:val="000000"/>
          <w:sz w:val="20"/>
        </w:rPr>
        <w:t xml:space="preserve">and shall not be required to be made on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basis with respect to Loans of the same Tranche as the Loans held by such Lender. Notice to such Lender shall be given at least ten (10) days before the required date of transfer or prepayment (unless a shorter period is required by any Requirement of Law and/or any Gaming License), as the case may be, and shall be accompanied by evidence demonstrating that such Lender is subject to a Disqualification or such transfer or redemption is otherwise required pursuant to Gaming Laws and/or any Gaming License.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and/or any Gaming License). Further, if the transfer or prepayment is triggered by notice from the Gaming Authority that the Lender is subject to a Disqualification, commencing on the date the Gaming Authority provides the notice of Disqualification upon to Borrower, to the extent prohibited by any Requirement of Law and/or by any Gaming License: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2.12.    Incremental Loan Commitments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Borrower Request</w:t>
      </w:r>
      <w:r>
        <w:rPr>
          <w:rFonts w:ascii="Times New Roman;sans-serif" w:hAnsi="Times New Roman;sans-serif"/>
          <w:b w:val="false"/>
          <w:color w:val="000000"/>
          <w:sz w:val="20"/>
        </w:rPr>
        <w:t>. Borrower may, at any time, by written notice to Administrative Agent, request (i) the establishment of one or more new Tranches of Revolving Commitments (“</w:t>
      </w:r>
      <w:r>
        <w:rPr>
          <w:rFonts w:ascii="Times New Roman;sans-serif" w:hAnsi="Times New Roman;sans-serif"/>
          <w:b/>
          <w:color w:val="000000"/>
          <w:sz w:val="20"/>
        </w:rPr>
        <w:t>New Revolving Commitments</w:t>
      </w:r>
      <w:r>
        <w:rPr>
          <w:color w:val="000000"/>
        </w:rPr>
        <w:t xml:space="preserve">” </w:t>
      </w:r>
      <w:r>
        <w:rPr>
          <w:rFonts w:ascii="Times New Roman;sans-serif" w:hAnsi="Times New Roman;sans-serif"/>
          <w:b w:val="false"/>
          <w:color w:val="000000"/>
          <w:sz w:val="20"/>
        </w:rPr>
        <w:t>and the related Revolving Loans, “</w:t>
      </w:r>
      <w:r>
        <w:rPr>
          <w:rFonts w:ascii="Times New Roman;sans-serif" w:hAnsi="Times New Roman;sans-serif"/>
          <w:b/>
          <w:color w:val="000000"/>
          <w:sz w:val="20"/>
        </w:rPr>
        <w:t>New Revolving Loans</w:t>
      </w:r>
      <w:r>
        <w:rPr>
          <w:color w:val="000000"/>
        </w:rPr>
        <w:t>”</w:t>
      </w:r>
      <w:r>
        <w:rPr>
          <w:rFonts w:ascii="Times New Roman;sans-serif" w:hAnsi="Times New Roman;sans-serif"/>
          <w:b w:val="false"/>
          <w:color w:val="000000"/>
          <w:sz w:val="20"/>
        </w:rPr>
        <w:t>), (ii) an increase to any then-existing Tranche of Revolving Commitments (including the Closing Date Revolving Commitments) (“</w:t>
      </w:r>
      <w:r>
        <w:rPr>
          <w:rFonts w:ascii="Times New Roman;sans-serif" w:hAnsi="Times New Roman;sans-serif"/>
          <w:b/>
          <w:color w:val="000000"/>
          <w:sz w:val="20"/>
        </w:rPr>
        <w:t>Incremental Existing Tranche Revolving Commitments</w:t>
      </w:r>
      <w:r>
        <w:rPr>
          <w:color w:val="000000"/>
        </w:rPr>
        <w:t>”</w:t>
      </w:r>
      <w:r>
        <w:rPr>
          <w:rFonts w:ascii="Times New Roman;sans-serif" w:hAnsi="Times New Roman;sans-serif"/>
          <w:b w:val="false"/>
          <w:color w:val="000000"/>
          <w:sz w:val="20"/>
        </w:rPr>
        <w:t>), (iii) the establishment of additional Term A Facility Loans with terms and conditions identical to the terms and conditions of existing Term A Facility Loans hereunder (“</w:t>
      </w:r>
      <w:r>
        <w:rPr>
          <w:rFonts w:ascii="Times New Roman;sans-serif" w:hAnsi="Times New Roman;sans-serif"/>
          <w:b/>
          <w:color w:val="000000"/>
          <w:sz w:val="20"/>
        </w:rPr>
        <w:t>Incremental Term A Loans</w:t>
      </w:r>
      <w:r>
        <w:rPr>
          <w:color w:val="000000"/>
        </w:rPr>
        <w:t xml:space="preserve">” </w:t>
      </w:r>
      <w:r>
        <w:rPr>
          <w:rFonts w:ascii="Times New Roman;sans-serif" w:hAnsi="Times New Roman;sans-serif"/>
          <w:b w:val="false"/>
          <w:color w:val="000000"/>
          <w:sz w:val="20"/>
        </w:rPr>
        <w:t>and the related commitments, “</w:t>
      </w:r>
      <w:r>
        <w:rPr>
          <w:rFonts w:ascii="Times New Roman;sans-serif" w:hAnsi="Times New Roman;sans-serif"/>
          <w:b/>
          <w:color w:val="000000"/>
          <w:sz w:val="20"/>
        </w:rPr>
        <w:t>Incremental Term A Loan Commitments</w:t>
      </w:r>
      <w:r>
        <w:rPr>
          <w:color w:val="000000"/>
        </w:rPr>
        <w:t>”</w:t>
      </w:r>
      <w:r>
        <w:rPr>
          <w:rFonts w:ascii="Times New Roman;sans-serif" w:hAnsi="Times New Roman;sans-serif"/>
          <w:b w:val="false"/>
          <w:color w:val="000000"/>
          <w:sz w:val="20"/>
        </w:rPr>
        <w:t>), and/or (iv) the establishment of one or more new Tranches of term loans (“</w:t>
      </w:r>
      <w:r>
        <w:rPr>
          <w:rFonts w:ascii="Times New Roman;sans-serif" w:hAnsi="Times New Roman;sans-serif"/>
          <w:b/>
          <w:color w:val="000000"/>
          <w:sz w:val="20"/>
        </w:rPr>
        <w:t>New Term Loans</w:t>
      </w:r>
      <w:r>
        <w:rPr>
          <w:color w:val="000000"/>
        </w:rPr>
        <w:t xml:space="preserve">” </w:t>
      </w:r>
      <w:r>
        <w:rPr>
          <w:rFonts w:ascii="Times New Roman;sans-serif" w:hAnsi="Times New Roman;sans-serif"/>
          <w:b w:val="false"/>
          <w:color w:val="000000"/>
          <w:sz w:val="20"/>
        </w:rPr>
        <w:t>and the related commitments, “</w:t>
      </w:r>
      <w:r>
        <w:rPr>
          <w:rFonts w:ascii="Times New Roman;sans-serif" w:hAnsi="Times New Roman;sans-serif"/>
          <w:b/>
          <w:color w:val="000000"/>
          <w:sz w:val="20"/>
        </w:rPr>
        <w:t>New Term Loan Commitments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(x) the aggregate amount of New Revolving Commitments, Incremental Existing Tranche Revolving Commitments, New Term Loans and Incremental Term A Loans incurred on such date shall not exceed the Incremental Loan Amount as of such date and (y) any such request for Incremental Commitments shall be in a minimum amount of $25.0 million and integral multiples of $1.0 million above such amount. Borrower may request Incremental Commitments from existing Lenders and from Eligible Assignees;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(A) any existing Lender approached to provide all or a portion of the Incremental Commitments may elect or decline, in its sole discretion, to provide all or any portion of such Incremental Commitments offered to it and (B) any potential Lender that is not an existing Lender and agrees to make available an Incremental Commitment shall be required to be an Eligible Assignee and shall require approval by Administrative Agent to the extent such approval would be required for an assignment to such Eligible Assignee under </w:t>
      </w:r>
      <w:r>
        <w:rPr>
          <w:rFonts w:ascii="Times New Roman;sans-serif" w:hAnsi="Times New Roman;sans-serif"/>
          <w:b w:val="false"/>
          <w:color w:val="000000"/>
          <w:sz w:val="20"/>
          <w:u w:val="single"/>
        </w:rPr>
        <w:t>Section 13.05</w:t>
      </w:r>
      <w:r>
        <w:rPr>
          <w:color w:val="000000"/>
        </w:rPr>
        <w:t xml:space="preserve"> </w:t>
      </w:r>
      <w:r>
        <w:rPr>
          <w:rFonts w:ascii="Times New Roman;sans-serif" w:hAnsi="Times New Roman;sans-serif"/>
          <w:b w:val="false"/>
          <w:color w:val="000000"/>
          <w:sz w:val="20"/>
        </w:rPr>
        <w:t>(such approval not to be unreasonably withheld or delayed).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Incremental Effective Date</w:t>
      </w:r>
      <w:r>
        <w:rPr>
          <w:rFonts w:ascii="Times New Roman;sans-serif" w:hAnsi="Times New Roman;sans-serif"/>
          <w:b w:val="false"/>
          <w:color w:val="000000"/>
          <w:sz w:val="20"/>
        </w:rPr>
        <w:t>. The Incremental Commitments shall be effected by a joinder agreement to this Agreement (the “</w:t>
      </w:r>
      <w:r>
        <w:rPr>
          <w:rFonts w:ascii="Times New Roman;sans-serif" w:hAnsi="Times New Roman;sans-serif"/>
          <w:b/>
          <w:color w:val="000000"/>
          <w:sz w:val="20"/>
        </w:rPr>
        <w:t>Incremental Joinder Agreement</w:t>
      </w:r>
      <w:r>
        <w:rPr>
          <w:color w:val="000000"/>
        </w:rPr>
        <w:t>”</w:t>
      </w:r>
      <w:r>
        <w:rPr>
          <w:rFonts w:ascii="Times New Roman;sans-serif" w:hAnsi="Times New Roman;sans-serif"/>
          <w:b w:val="false"/>
          <w:color w:val="000000"/>
          <w:sz w:val="20"/>
        </w:rPr>
        <w:t xml:space="preserve">) executed by Borrower and each Lender making or providing such Incremental Commitment, in form and substance reasonably satisfactory to each of them, and delivered to Administrative Agent, subject, however, to the satisfaction of the conditions precedent set forth in this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The Incremental Joinder Agreement may, without the consent of any other Lenders, effect such amendments to this Agreement and the other Credit Documents as may be necessary or appropriate, in the opinion of Administrative Agent, to effect the provisions of this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Administrative Agent and Borrower shall determine the effective date (each, an “</w:t>
      </w:r>
      <w:r>
        <w:rPr>
          <w:rFonts w:ascii="Times New Roman;sans-serif" w:hAnsi="Times New Roman;sans-serif"/>
          <w:b/>
          <w:color w:val="000000"/>
          <w:sz w:val="20"/>
        </w:rPr>
        <w:t>Incremental Effective Date</w:t>
      </w:r>
      <w:r>
        <w:rPr>
          <w:color w:val="000000"/>
        </w:rPr>
        <w:t>”</w:t>
      </w:r>
      <w:r>
        <w:rPr>
          <w:rFonts w:ascii="Times New Roman;sans-serif" w:hAnsi="Times New Roman;sans-serif"/>
          <w:b w:val="false"/>
          <w:color w:val="000000"/>
          <w:sz w:val="20"/>
        </w:rPr>
        <w:t>) of any Incremental Commitments and the final allocation of such Incremental Commitments. The effectiveness of any such Incremental Commitments shall be subject solely to the satisfaction of the following conditions to the reasonable satisfaction of Administrative Agent: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Borrower shall deliver or cause to be delivered any legal opinions or other documents reasonably requested by Administrative Agent in connection with any such Incremental Commitments;</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an Incremental Joinder Agreement shall have been duly executed and delivered by Borrower, Administrative Agent and each Lender making or providing such Incremental Commitment;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(iii)    no Event of Default shall have occurred and be continuing or would exist immediately after giving effect to such Incremental Commitments;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the proceeds of such Incremental Commitments are used primarily to fund a Limited Condition Transaction substantially concurrently upon the receipt thereof, the Lenders providing such Incremental Commitments may waive such condition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(other than an Event of Default specified in </w:t>
      </w:r>
      <w:r>
        <w:rPr>
          <w:rFonts w:ascii="Times New Roman;sans-serif" w:hAnsi="Times New Roman;sans-serif"/>
          <w:b w:val="false"/>
          <w:color w:val="000000"/>
          <w:sz w:val="20"/>
          <w:u w:val="single"/>
        </w:rPr>
        <w:t>Section 11.01(b)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11.01(c)</w:t>
      </w:r>
      <w:r>
        <w:rPr>
          <w:color w:val="000000"/>
        </w:rPr>
        <w:t xml:space="preserve"> </w:t>
      </w:r>
      <w:r>
        <w:rPr>
          <w:rFonts w:ascii="Times New Roman;sans-serif" w:hAnsi="Times New Roman;sans-serif"/>
          <w:b w:val="false"/>
          <w:color w:val="000000"/>
          <w:sz w:val="20"/>
        </w:rPr>
        <w:t xml:space="preserve">or an Event of Default specified in </w:t>
      </w:r>
      <w:r>
        <w:rPr>
          <w:rFonts w:ascii="Times New Roman;sans-serif" w:hAnsi="Times New Roman;sans-serif"/>
          <w:b w:val="false"/>
          <w:color w:val="000000"/>
          <w:sz w:val="20"/>
          <w:u w:val="single"/>
        </w:rPr>
        <w:t>Section 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with respect to Borrower);</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(iv)    the representations and warranties set forth herein and in the other Credit Documents shall be true and correct in all material respects on and as of such Incremental Effective Date as if made on and as of such date (except where such representations and warranties expressly relate to an earlier date, in which case such representations and warranties shall have been true and correct in all material respects as of such earlier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representation and warranty that is qualified as to “materiality,” “Material Adverse Effect” or similar language shall be true and correct in all respects on such dates;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with respect to any Incremental Commitments the proceeds of which are being used in connection with a Limited Condition Transaction substantially concurrently upon the receipt thereof, the only representations and warranties the making of which shall be a condition to the effectiveness of such Incremental Commitments and the funding thereof shall be (except as otherwise agreed by Borrower and the Lenders providing such Incremental Commitments) (x) the Specified Representations and (y) if applicable, the representations and warranties contained in the acquisition agreement relating to such Permitted Acquisition or other Acquisition as are material to the interests of the Lenders, but only to the extent that Borrower or any of its Affiliates have the right to terminate its or their obligations under such acquisition agreement as a result of a breach of such representations and warranties in such acquisition agreement;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    without the written consent of the Required Tranche Lenders with respect to the Closing Date Revolving Facility, the final stated maturity of any New Revolving Commitments shall not be earlier than the then-existing Final Maturity Date with respect to the Closing Date Revolving Facility;</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(vi)    other than customary “bridge” facilities (so long as the long term debt into which any such customary “bridge” facility is to be converted satisfies the requirements of this clause </w:t>
      </w:r>
      <w:r>
        <w:rPr>
          <w:rFonts w:ascii="Times New Roman;sans-serif" w:hAnsi="Times New Roman;sans-serif"/>
          <w:b w:val="false"/>
          <w:color w:val="000000"/>
          <w:sz w:val="20"/>
          <w:u w:val="single"/>
        </w:rPr>
        <w:t>(vi)</w:t>
      </w:r>
      <w:r>
        <w:rPr>
          <w:rFonts w:ascii="Times New Roman;sans-serif" w:hAnsi="Times New Roman;sans-serif"/>
          <w:b w:val="false"/>
          <w:color w:val="000000"/>
          <w:sz w:val="20"/>
        </w:rPr>
        <w:t xml:space="preserve">), without the written consent of the Required Tranche Lenders with respect to the Term A Facility Loans, (x) the final stated maturity of any New Term Loans shall not be earlier than the then-existing Final Maturity Date with respect to the Term A Facility Loans, and (y) the Weighted Average Life to Maturity of any New Term Loans shall be no shorter than the Weighted Average Life to Maturity of the Term A Facility Loans (without giving effect to the effect of prepayments made under any existing Tranche of Term Loans on amortization); it being understood that, subject to the foregoing, the amortization schedule applicable to such New Term Loans shall be determined by Borrower and the lenders of such New Term Loans and set forth in the applicable Incremental Joinder Agreement;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(vii)    the yields and interest rate margins and, except as set forth in clauses </w:t>
      </w:r>
      <w:r>
        <w:rPr>
          <w:rFonts w:ascii="Times New Roman;sans-serif" w:hAnsi="Times New Roman;sans-serif"/>
          <w:b w:val="false"/>
          <w:color w:val="000000"/>
          <w:sz w:val="20"/>
          <w:u w:val="single"/>
        </w:rPr>
        <w:t>(v)</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(vi)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2.12(b)</w:t>
      </w:r>
      <w:r>
        <w:rPr>
          <w:rFonts w:ascii="Times New Roman;sans-serif" w:hAnsi="Times New Roman;sans-serif"/>
          <w:b w:val="false"/>
          <w:color w:val="000000"/>
          <w:sz w:val="20"/>
        </w:rPr>
        <w:t>, amortization schedule, applicable to any New Revolving Commitments and New Term Loans shall be as determined by Borrower and the holders of such Indebtedness;</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(viii)    except as set forth in </w:t>
      </w:r>
      <w:r>
        <w:rPr>
          <w:rFonts w:ascii="Times New Roman;sans-serif" w:hAnsi="Times New Roman;sans-serif"/>
          <w:b w:val="false"/>
          <w:color w:val="000000"/>
          <w:sz w:val="20"/>
          <w:u w:val="single"/>
        </w:rPr>
        <w:t>Section 2.12(a)</w:t>
      </w:r>
      <w:r>
        <w:rPr>
          <w:color w:val="000000"/>
        </w:rPr>
        <w:t xml:space="preserve"> </w:t>
      </w:r>
      <w:r>
        <w:rPr>
          <w:rFonts w:ascii="Times New Roman;sans-serif" w:hAnsi="Times New Roman;sans-serif"/>
          <w:b w:val="false"/>
          <w:color w:val="000000"/>
          <w:sz w:val="20"/>
        </w:rPr>
        <w:t xml:space="preserve">and in clauses </w:t>
      </w:r>
      <w:r>
        <w:rPr>
          <w:rFonts w:ascii="Times New Roman;sans-serif" w:hAnsi="Times New Roman;sans-serif"/>
          <w:b w:val="false"/>
          <w:color w:val="000000"/>
          <w:sz w:val="20"/>
          <w:u w:val="single"/>
        </w:rPr>
        <w:t>(i)</w:t>
      </w:r>
      <w:r>
        <w:rPr>
          <w:color w:val="000000"/>
        </w:rPr>
        <w:t xml:space="preserve"> – </w:t>
      </w:r>
      <w:r>
        <w:rPr>
          <w:rFonts w:ascii="Times New Roman;sans-serif" w:hAnsi="Times New Roman;sans-serif"/>
          <w:b w:val="false"/>
          <w:color w:val="000000"/>
          <w:sz w:val="20"/>
          <w:u w:val="single"/>
        </w:rPr>
        <w:t>(vii)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2.12(b)</w:t>
      </w:r>
      <w:r>
        <w:rPr>
          <w:rFonts w:ascii="Times New Roman;sans-serif" w:hAnsi="Times New Roman;sans-serif"/>
          <w:b w:val="false"/>
          <w:color w:val="000000"/>
          <w:sz w:val="20"/>
        </w:rPr>
        <w:t xml:space="preserve">, the terms (excluding maturity, amortization, pricing, fees, rate floors, premiums, optional prepayment or optional redemption provisions) of any New Revolving Commitments or New Term Loans shall be (as determined by Borrower in good faith) substantially similar to the terms of the Revolving Commitments or the Term A Facility Loans, as applicable, as existing on the date of incurrence of such New Revolving Commitments or New Term Loans except, to the extent such terms (x) at the option of Borrower (1) reflect market terms and conditions (taken as a whole) at the time of incurrence or issuance (as determined by Borrower in good faith) or (2) are not materially more restrictive to Borrower (as determined by Borrower in good faith), when taken as a whole, than the terms of the Term A Facility Loans or the Revolving Facility, as the case may be (except for covenants or other provisions applicable only to periods after the Final Maturity Date applicable to the Term A Facility Loans or the Revolving Facility, as applicable) (it being understood that any New Revolving Commitments or New Term Loans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or less than pro rata basis with the applicable Loans (and on a greater than pro rata basis with respect to prepayments of any such New Revolving Commitments or New Term Loans with the proceeds of permitted refinancing Indebtedness), or (y) are (1) added to the Term A Facility Loans or Revolving Facility, as applicable, (2) applicable only after the Final Maturity Date (in the case of term Indebtedness) or the latest R/C Maturity Date (in the case of revolving Indebtedness), or (3) otherwise reasonably satisfactory to Administrative Agent;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each of clauses (x) and (y) of this</w:t>
      </w:r>
      <w:r>
        <w:rPr>
          <w:color w:val="000000"/>
          <w:u w:val="single"/>
        </w:rPr>
        <w:t xml:space="preserve"> </w:t>
      </w:r>
      <w:r>
        <w:rPr>
          <w:rFonts w:ascii="Times New Roman;sans-serif" w:hAnsi="Times New Roman;sans-serif"/>
          <w:b w:val="false"/>
          <w:color w:val="000000"/>
          <w:sz w:val="20"/>
          <w:u w:val="single"/>
        </w:rPr>
        <w:t>Section 2.12(b)(viii)</w:t>
      </w:r>
      <w:r>
        <w:rPr>
          <w:rFonts w:ascii="Times New Roman;sans-serif" w:hAnsi="Times New Roman;sans-serif"/>
          <w:b w:val="false"/>
          <w:color w:val="000000"/>
          <w:sz w:val="20"/>
        </w:rPr>
        <w:t xml:space="preserve">, if any financial maintenance covenant is added for the benefit of any New Term Loans or New Revolving Commitments that is more favorable to the Lenders under such facilities than the Financial Maintenance Covenant, then the Financial Maintenance Covenant shall be conformed to match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New Revolving Commitments or New Term Loans, no consent shall be required from Administrative Agent or any of the Lenders to the extent that such financial maintenance covenant (together with any related “equity cure” provisions) or other provision is also added for the benefit of any corresponding existing facility);</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(ix)    any Incremental Term A Loans (and the corresponding Incremental Term A Loan Commitments) shall have terms substantially similar to the terms of the existing Term A Facility Loans (and the existing Term Loan Commitments);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upfront fees or original issue discount may be paid to Lenders providing such Incremental Term A Loans as agreed by such Lenders and Borrower, and the conditions applicable to the incurrence of such Incremental Term A Loans (and the corresponding Incremental Term A Loan Commitments) shall be as provided in this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xml:space="preserve">, that the applicable Incremental Joinder Agreement shall make appropriate adjustments to </w:t>
      </w:r>
      <w:r>
        <w:rPr>
          <w:rFonts w:ascii="Times New Roman;sans-serif" w:hAnsi="Times New Roman;sans-serif"/>
          <w:b w:val="false"/>
          <w:color w:val="000000"/>
          <w:sz w:val="20"/>
          <w:u w:val="single"/>
        </w:rPr>
        <w:t>Section 3.01(c)</w:t>
      </w:r>
      <w:r>
        <w:rPr>
          <w:color w:val="000000"/>
        </w:rPr>
        <w:t xml:space="preserve"> </w:t>
      </w:r>
      <w:r>
        <w:rPr>
          <w:rFonts w:ascii="Times New Roman;sans-serif" w:hAnsi="Times New Roman;sans-serif"/>
          <w:b w:val="false"/>
          <w:color w:val="000000"/>
          <w:sz w:val="20"/>
        </w:rPr>
        <w:t>to address such Incremental Term A Loans, as applicable, including such adjustments as are necessary to provide for the “fungibility” of such Incremental Term A Loans with the existing Term A Facility Loans; and</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(x)    any Incremental Existing Tranche Revolving Commitments shall have terms substantially identical to the terms of the existing Revolving Commitments of the relevant Tranche hereunder;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upfront fees may be paid to Lenders providing such Incremental Existing Tranche Revolving Commitments as agreed by such Lenders and Borrower, and the conditions applicable to the incurrence of such Incremental Existing Tranche Revolving Commitments shall be as provided in this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w:t>
      </w:r>
    </w:p>
    <w:p>
      <w:pPr>
        <w:pStyle w:val="TextBody"/>
        <w:bidi w:val="0"/>
        <w:spacing w:lineRule="auto" w:line="240" w:before="0" w:after="240"/>
        <w:jc w:val="both"/>
        <w:rPr/>
      </w:pPr>
      <w:r>
        <w:rPr>
          <w:rFonts w:ascii="Times New Roman;sans-serif" w:hAnsi="Times New Roman;sans-serif"/>
          <w:b w:val="false"/>
          <w:color w:val="000000"/>
          <w:sz w:val="20"/>
        </w:rPr>
        <w:t xml:space="preserve">Upon the effectiveness of any Incremental Commitment pursuant to this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any Person providing an Incremental Commitment that was not a Lender hereunder immediately prior to such time shall become a Lender hereunder. Administrative Agent shall promptly notify each Lender as to the effectiveness of any Incremental Commitments, and (i) in the case of Incremental Revolving Commitments, the Total Revolving Commitments under, and for all purpose of this Agreement, shall be increased by the aggregate amount of such Incremental Revolving Commitments, (ii) any New Revolving Loans shall be deemed to be additional Revolving Loans hereunder, (iii) any Revolving Loans made under Incremental Existing Tranche Revolving Commitments shall be deemed to be Revolving Loans of the relevant Tranche hereunder, (iv) any Incremental Term A Loans (to the extent funded) shall be deemed to be Term A Facility Loans hereunder and (v) any New Term Loans shall be deemed to be additional Term Loans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Such amendments may include provisions allowing any Incremental Term A Loans or New Term Loans to be treated on the same basis as Term A Facility Loans in connection with declining prepayments. In connection with the incurrence of any Incremental Term A Loans, Borrower shall be permitted to terminate any Interest Period applicable to Term A Facility Loans on the date such Incremental Term A Loans are incurred without the payment of any amounts under </w:t>
      </w:r>
      <w:r>
        <w:rPr>
          <w:rFonts w:ascii="Times New Roman;sans-serif" w:hAnsi="Times New Roman;sans-serif"/>
          <w:b w:val="false"/>
          <w:color w:val="000000"/>
          <w:sz w:val="20"/>
          <w:u w:val="single"/>
        </w:rPr>
        <w:t>Section 5.05</w:t>
      </w:r>
      <w:r>
        <w:rPr>
          <w:color w:val="000000"/>
        </w:rPr>
        <w:t xml:space="preserve"> </w:t>
      </w:r>
      <w:r>
        <w:rPr>
          <w:rFonts w:ascii="Times New Roman;sans-serif" w:hAnsi="Times New Roman;sans-serif"/>
          <w:b w:val="false"/>
          <w:color w:val="000000"/>
          <w:sz w:val="20"/>
        </w:rPr>
        <w:t xml:space="preserve">or to include such Incremental Term A Loans ratably in each outstanding Borrowing of SOFR Loans under the Term A Facility. In connection with the incurrence of any Incremental Existing Tranche Revolving Commitments and related Revolving Loans, Borrower shall be permitted to terminate any Interest Period applicable to Revolving Loans under the applicable existing Tranche of Revolving Commitments without the payment of any amounts under </w:t>
      </w:r>
      <w:r>
        <w:rPr>
          <w:rFonts w:ascii="Times New Roman;sans-serif" w:hAnsi="Times New Roman;sans-serif"/>
          <w:b w:val="false"/>
          <w:color w:val="000000"/>
          <w:sz w:val="20"/>
          <w:u w:val="single"/>
        </w:rPr>
        <w:t>Section 5.05</w:t>
      </w:r>
      <w:r>
        <w:rPr>
          <w:color w:val="000000"/>
        </w:rPr>
        <w:t xml:space="preserve"> </w:t>
      </w:r>
      <w:r>
        <w:rPr>
          <w:rFonts w:ascii="Times New Roman;sans-serif" w:hAnsi="Times New Roman;sans-serif"/>
          <w:b w:val="false"/>
          <w:color w:val="000000"/>
          <w:sz w:val="20"/>
        </w:rPr>
        <w:t>or to include such Revolving Loans ratably in each outstanding Borrowing of SOFR Loans under such Tranche of Revolving Commitments on the date such Revolving Loans are first incurred under such Incremental Existing Tranche Revolving Commitments.</w:t>
      </w:r>
    </w:p>
    <w:p>
      <w:pPr>
        <w:pStyle w:val="TextBody"/>
        <w:bidi w:val="0"/>
        <w:spacing w:lineRule="auto" w:line="240" w:before="0" w:after="240"/>
        <w:jc w:val="both"/>
        <w:rPr/>
      </w:pPr>
      <w:r>
        <w:rPr>
          <w:rFonts w:ascii="Times New Roman;sans-serif" w:hAnsi="Times New Roman;sans-serif"/>
          <w:b w:val="false"/>
          <w:color w:val="000000"/>
          <w:sz w:val="20"/>
        </w:rPr>
        <w:t xml:space="preserve">Notwithstanding anything to the contrary in this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or this Agreement, if the proceeds of any Incremental Commitments are being used to finance a Limited Condition Transaction or similar Investment permitted hereunder and the Incremental Lenders providing such Incremental Commitments so agree, the availability thereof shall be subject to customary “SunGard” or “certain funds” conditionality;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the amount of any Incremental Commitments under the Incremental Incurrence-Based Amount determined at the time of signing of definitive documentation with respect to, or giving of notice with respect to, a Limited Condition Transaction may be recalculated, at the option of Borrower, at the time of funding.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Terms of Incremental Commitments and Loans</w:t>
      </w:r>
      <w:r>
        <w:rPr>
          <w:rFonts w:ascii="Times New Roman;sans-serif" w:hAnsi="Times New Roman;sans-serif"/>
          <w:b w:val="false"/>
          <w:color w:val="000000"/>
          <w:sz w:val="20"/>
        </w:rPr>
        <w:t>. The yield applicable to the Incremental Revolving Commitments (and related Revolving Loans) and Incremental Term Loans shall be determined by Borrower and the applicable new Lenders and shall be set forth in each applicable Incremental Joinder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color w:val="000000"/>
          <w:sz w:val="20"/>
        </w:rPr>
        <w:t>Adjustment of Revolving Loans</w:t>
      </w:r>
      <w:r>
        <w:rPr>
          <w:rFonts w:ascii="Times New Roman;sans-serif" w:hAnsi="Times New Roman;sans-serif"/>
          <w:b w:val="false"/>
          <w:color w:val="000000"/>
          <w:sz w:val="20"/>
        </w:rPr>
        <w:t>. To the extent the Revolving Commitments of a Tranche are being increased on the relevant Incremental Effective Date through Incremental Existing Tranche Revolving Commitments, then each of the Revolving Lenders having a Revolving Commitment under such Tranche prior to such Incremental Effective Date (such Revolving Lenders the “</w:t>
      </w:r>
      <w:r>
        <w:rPr>
          <w:rFonts w:ascii="Times New Roman;sans-serif" w:hAnsi="Times New Roman;sans-serif"/>
          <w:b/>
          <w:color w:val="000000"/>
          <w:sz w:val="20"/>
        </w:rPr>
        <w:t>Pre-Increase Revolving Lenders</w:t>
      </w:r>
      <w:r>
        <w:rPr>
          <w:color w:val="000000"/>
        </w:rPr>
        <w:t>”</w:t>
      </w:r>
      <w:r>
        <w:rPr>
          <w:rFonts w:ascii="Times New Roman;sans-serif" w:hAnsi="Times New Roman;sans-serif"/>
          <w:b w:val="false"/>
          <w:color w:val="000000"/>
          <w:sz w:val="20"/>
        </w:rPr>
        <w:t>) shall assign or transfer to any Revolving Lender which is acquiring a new or additional Revolving Commitment under such Tranche on the Incremental Effective Date (the “</w:t>
      </w:r>
      <w:r>
        <w:rPr>
          <w:rFonts w:ascii="Times New Roman;sans-serif" w:hAnsi="Times New Roman;sans-serif"/>
          <w:b/>
          <w:color w:val="000000"/>
          <w:sz w:val="20"/>
        </w:rPr>
        <w:t>Post-Increase Revolving Lenders</w:t>
      </w:r>
      <w:r>
        <w:rPr>
          <w:color w:val="000000"/>
        </w:rPr>
        <w:t>”</w:t>
      </w:r>
      <w:r>
        <w:rPr>
          <w:rFonts w:ascii="Times New Roman;sans-serif" w:hAnsi="Times New Roman;sans-serif"/>
          <w:b w:val="false"/>
          <w:color w:val="000000"/>
          <w:sz w:val="20"/>
        </w:rPr>
        <w:t xml:space="preserve">), and such Post-Increase Revolving Lenders shall purchase from each such Pre-Increase Revolving Lender, at the principal amount thereof, such interests in the Revolving Loans of such Tranche and participation interests in L/C Liabilities of such Tranche (but not, for the avoidance of doubt, the related Revolving Commitments) outstanding on such Incremental Effective Date as shall be necessary in order that, after giving effect to all such assignments or transfers and purchases, such Revolving Loans of such Tranche and participation interests in L/C Liabilities of such Tranche will be held by Pre-Increase Revolving Lenders and Post-Increase Revolving Lenders ratably in accordance with their Revolving Commitments of such Tranche after giving effect to such Incremental Revolving Commitments (and after giving effect to any Revolving Loans of such Tranche made on the relevant Incremental Effective Date). Such assignments or transfers and purchases shall be made pursuant to such procedures as may be designated by Administrative Agent and shall not be required to be effectuated in accordance with </w:t>
      </w:r>
      <w:r>
        <w:rPr>
          <w:rFonts w:ascii="Times New Roman;sans-serif" w:hAnsi="Times New Roman;sans-serif"/>
          <w:b w:val="false"/>
          <w:color w:val="000000"/>
          <w:sz w:val="20"/>
          <w:u w:val="single"/>
        </w:rPr>
        <w:t>Section 13.05</w:t>
      </w:r>
      <w:r>
        <w:rPr>
          <w:rFonts w:ascii="Times New Roman;sans-serif" w:hAnsi="Times New Roman;sans-serif"/>
          <w:b w:val="false"/>
          <w:color w:val="000000"/>
          <w:sz w:val="20"/>
        </w:rPr>
        <w:t xml:space="preserve">. For the avoidance of doubt, Revolving Loans and participation interests in L/C Liabilities assigned or transferred and purchased (or re-allocated) pursuant to this </w:t>
      </w:r>
      <w:r>
        <w:rPr>
          <w:rFonts w:ascii="Times New Roman;sans-serif" w:hAnsi="Times New Roman;sans-serif"/>
          <w:b w:val="false"/>
          <w:color w:val="000000"/>
          <w:sz w:val="20"/>
          <w:u w:val="single"/>
        </w:rPr>
        <w:t>Section 2.12(d)</w:t>
      </w:r>
      <w:r>
        <w:rPr>
          <w:color w:val="000000"/>
        </w:rPr>
        <w:t xml:space="preserve"> </w:t>
      </w:r>
      <w:r>
        <w:rPr>
          <w:rFonts w:ascii="Times New Roman;sans-serif" w:hAnsi="Times New Roman;sans-serif"/>
          <w:b w:val="false"/>
          <w:color w:val="000000"/>
          <w:sz w:val="20"/>
        </w:rPr>
        <w:t>shall, upon receipt thereof by the relevant Post-Increase Revolving Lenders, be deemed to be Revolving Loans and participation interests in L/C Liabilities in respect of the relevant new or additional Revolving Commitments of such Tranche acquired by such Post-Increase Revolving Lenders on the relevant Incremental Effective Date and the terms of such Revolving Loans and participation interests (including, without limitation, the interest rate and maturity applicable thereto) shall be adjusted accordingly. In addition, the L/C Sublimit may be increased by an amount not to exceed the amount of any increase in Revolving Commitments with the consent of the applicable L/C Lenders that agreed to provide Letters of Credit under such increase in the L/C Sublimit and the holders of Incremental Revolving Commitments providing such increase in Revolving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color w:val="000000"/>
          <w:sz w:val="20"/>
        </w:rPr>
        <w:t>Equal and Ratable Benefit</w:t>
      </w:r>
      <w:r>
        <w:rPr>
          <w:rFonts w:ascii="Times New Roman;sans-serif" w:hAnsi="Times New Roman;sans-serif"/>
          <w:b w:val="false"/>
          <w:color w:val="000000"/>
          <w:sz w:val="20"/>
        </w:rPr>
        <w:t xml:space="preserve">. Except in the case of any New Term Loans and New Revolving Commitments that are designated by Borrower as secured on a junior lien basis to the Obligations or unsecured, which shall be established pursuant to separate facilities, the Loans and Commitments established pursuant to this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shall (i) constitute Loans and Commitments under, and shall be entitled to all the benefits afforded by, this Agreement and the other Credit Documents, (ii) without limiting the foregoing, benefit equally and ratably from the Guarantees and security interests created by the Security Documents, (iii) rank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and/or with respect to security with the then-existing Tranches of Term Loans and then-existing Tranches of Revolving Loans, (iv) not be secured by any assets other than the Collateral; and (v) not be guaranteed by any person other than a Guarantor.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establishment of any Incremental Commitments or the funding of Loans thereunder. In the case of any New Term Loans and New Revolving Commitments that are designated by Borrower as secured on a junior lien basis to the Obligations, Borrower shall deliver a Second Lien Intercreditor Agreement executed by the administrative agent, collateral agent, or other representative of the lenders under such New Term Loans or New Revolving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(f)    </w:t>
      </w:r>
      <w:r>
        <w:rPr>
          <w:rFonts w:ascii="Times New Roman;sans-serif" w:hAnsi="Times New Roman;sans-serif"/>
          <w:b/>
          <w:color w:val="000000"/>
          <w:sz w:val="20"/>
        </w:rPr>
        <w:t>Incremental Joinder Agreements</w:t>
      </w:r>
      <w:r>
        <w:rPr>
          <w:rFonts w:ascii="Times New Roman;sans-serif" w:hAnsi="Times New Roman;sans-serif"/>
          <w:b w:val="false"/>
          <w:color w:val="000000"/>
          <w:sz w:val="20"/>
        </w:rPr>
        <w:t xml:space="preserve">. An Incremental Joinder Agreement may, subject to </w:t>
      </w:r>
      <w:r>
        <w:rPr>
          <w:rFonts w:ascii="Times New Roman;sans-serif" w:hAnsi="Times New Roman;sans-serif"/>
          <w:b w:val="false"/>
          <w:color w:val="000000"/>
          <w:sz w:val="20"/>
          <w:u w:val="single"/>
        </w:rPr>
        <w:t>Section 2.12(b)</w:t>
      </w:r>
      <w:r>
        <w:rPr>
          <w:rFonts w:ascii="Times New Roman;sans-serif" w:hAnsi="Times New Roman;sans-serif"/>
          <w:b w:val="false"/>
          <w:color w:val="000000"/>
          <w:sz w:val="20"/>
        </w:rPr>
        <w:t xml:space="preserve">, without the consent of any other Lenders, effect such amendments to this Agreement and the other Credit Documents as may be necessary or advisable, in the reasonable opinion of Administrative Agent and Borrower, to effect the provisions of this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(including, without limitation, (A) amendments to </w:t>
      </w:r>
      <w:r>
        <w:rPr>
          <w:rFonts w:ascii="Times New Roman;sans-serif" w:hAnsi="Times New Roman;sans-serif"/>
          <w:b w:val="false"/>
          <w:color w:val="000000"/>
          <w:sz w:val="20"/>
          <w:u w:val="single"/>
        </w:rPr>
        <w:t>Sections 2.04(b)(ii)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2.09(b)(i) </w:t>
      </w:r>
      <w:r>
        <w:rPr>
          <w:rFonts w:ascii="Times New Roman;sans-serif" w:hAnsi="Times New Roman;sans-serif"/>
          <w:b w:val="false"/>
          <w:color w:val="000000"/>
          <w:sz w:val="20"/>
        </w:rPr>
        <w:t>to permit reductions of Tranches of Revolving Commitments (and prepayments of the related Revolving Loans) with an R/C Maturity Date prior to the R/C Maturity Date applicable to another Tranche of Revolving Commitments without a concurrent reduction of such other Tranche of Revolving Commitments and (B) such other technical amendments as may be necessary or advisable, in the reasonable opinion of Administrative Agent and Borrower, to give effect to the terms and provisions of any Incremental Commitments (and any Loans made in respect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(g)    </w:t>
      </w:r>
      <w:r>
        <w:rPr>
          <w:rFonts w:ascii="Times New Roman;sans-serif" w:hAnsi="Times New Roman;sans-serif"/>
          <w:b/>
          <w:color w:val="000000"/>
          <w:sz w:val="20"/>
        </w:rPr>
        <w:t>Supersede</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shall supersede any provisions in </w:t>
      </w:r>
      <w:r>
        <w:rPr>
          <w:rFonts w:ascii="Times New Roman;sans-serif" w:hAnsi="Times New Roman;sans-serif"/>
          <w:b w:val="false"/>
          <w:color w:val="000000"/>
          <w:sz w:val="20"/>
          <w:u w:val="single"/>
        </w:rPr>
        <w:t>Section 13.04</w:t>
      </w:r>
      <w:r>
        <w:rPr>
          <w:color w:val="000000"/>
        </w:rPr>
        <w:t xml:space="preserve"> </w:t>
      </w:r>
      <w:r>
        <w:rPr>
          <w:rFonts w:ascii="Times New Roman;sans-serif" w:hAnsi="Times New Roman;sans-serif"/>
          <w:b w:val="false"/>
          <w:color w:val="000000"/>
          <w:sz w:val="20"/>
        </w:rPr>
        <w:t>to the contrary.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2.13.    Extensions of Loans and Commitments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Borrower may, at any time request that all or a portion of the Term Loans of any Tranche (an “</w:t>
      </w:r>
      <w:r>
        <w:rPr>
          <w:rFonts w:ascii="Times New Roman;sans-serif" w:hAnsi="Times New Roman;sans-serif"/>
          <w:b/>
          <w:color w:val="000000"/>
          <w:sz w:val="20"/>
        </w:rPr>
        <w:t>Existing Term Loan Tranche</w:t>
      </w:r>
      <w:r>
        <w:rPr>
          <w:color w:val="000000"/>
        </w:rPr>
        <w:t>”</w:t>
      </w:r>
      <w:r>
        <w:rPr>
          <w:rFonts w:ascii="Times New Roman;sans-serif" w:hAnsi="Times New Roman;sans-serif"/>
          <w:b w:val="false"/>
          <w:color w:val="000000"/>
          <w:sz w:val="20"/>
        </w:rPr>
        <w:t>) be amended, converted or modified to constitute another Tranche of Term Loans in order to extend the scheduled final maturity date thereof and/or to extend the date of any amortization payment thereon (any such Term Loans which have been so modified, “</w:t>
      </w:r>
      <w:r>
        <w:rPr>
          <w:rFonts w:ascii="Times New Roman;sans-serif" w:hAnsi="Times New Roman;sans-serif"/>
          <w:b/>
          <w:color w:val="000000"/>
          <w:sz w:val="20"/>
        </w:rPr>
        <w:t>Extended Term Loans</w:t>
      </w:r>
      <w:r>
        <w:rPr>
          <w:color w:val="000000"/>
        </w:rPr>
        <w:t>”</w:t>
      </w:r>
      <w:r>
        <w:rPr>
          <w:rFonts w:ascii="Times New Roman;sans-serif" w:hAnsi="Times New Roman;sans-serif"/>
          <w:b w:val="false"/>
          <w:color w:val="000000"/>
          <w:sz w:val="20"/>
        </w:rPr>
        <w:t xml:space="preserve">) and to provide for other terms consistent with this </w:t>
      </w:r>
      <w:r>
        <w:rPr>
          <w:rFonts w:ascii="Times New Roman;sans-serif" w:hAnsi="Times New Roman;sans-serif"/>
          <w:b w:val="false"/>
          <w:color w:val="000000"/>
          <w:sz w:val="20"/>
          <w:u w:val="single"/>
        </w:rPr>
        <w:t>Section 2.13</w:t>
      </w:r>
      <w:r>
        <w:rPr>
          <w:rFonts w:ascii="Times New Roman;sans-serif" w:hAnsi="Times New Roman;sans-serif"/>
          <w:b w:val="false"/>
          <w:color w:val="000000"/>
          <w:sz w:val="20"/>
        </w:rPr>
        <w:t xml:space="preserve">. In order to establish any Extended Term Loans, Borrower shall provide a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notice to Administrative Agent (who shall provide a copy of such notice to each of the Lenders of the applicable Existing Term Loan Tranche) (a “</w:t>
      </w:r>
      <w:r>
        <w:rPr>
          <w:rFonts w:ascii="Times New Roman;sans-serif" w:hAnsi="Times New Roman;sans-serif"/>
          <w:b/>
          <w:color w:val="000000"/>
          <w:sz w:val="20"/>
        </w:rPr>
        <w:t>Term Loan Extension Request</w:t>
      </w:r>
      <w:r>
        <w:rPr>
          <w:color w:val="000000"/>
        </w:rPr>
        <w:t>”</w:t>
      </w:r>
      <w:r>
        <w:rPr>
          <w:rFonts w:ascii="Times New Roman;sans-serif" w:hAnsi="Times New Roman;sans-serif"/>
          <w:b w:val="false"/>
          <w:color w:val="000000"/>
          <w:sz w:val="20"/>
        </w:rPr>
        <w:t xml:space="preserve">) setting forth the proposed terms of the Extended Term Loans to be established, which terms shall be substantially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or reduced fees (including prepayment or termination premiums) may be payable to the Lenders providing such Extended Term Loans in addition to or in lieu of any increased or decreased Applicable Margins contemplated by the preceding clause (A), in each case, to the extent provided in the applicable Extension Amendment, (iii) any Extended Term Loans may participate on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basis, a less than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basis, or a greater than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basis in any optional prepayments of Term Loans hereunder and on a </w:t>
      </w:r>
      <w:r>
        <w:rPr>
          <w:rFonts w:ascii="Times New Roman;sans-serif" w:hAnsi="Times New Roman;sans-serif"/>
          <w:b w:val="false"/>
          <w:i/>
          <w:color w:val="000000"/>
          <w:sz w:val="20"/>
        </w:rPr>
        <w:t>pro</w:t>
      </w:r>
      <w:r>
        <w:rPr>
          <w:color w:val="000000"/>
        </w:rPr>
        <w:t xml:space="preserve"> </w:t>
      </w:r>
      <w:r>
        <w:rPr>
          <w:rFonts w:ascii="Times New Roman;sans-serif" w:hAnsi="Times New Roman;sans-serif"/>
          <w:b w:val="false"/>
          <w:i/>
          <w:color w:val="000000"/>
          <w:sz w:val="20"/>
        </w:rPr>
        <w:t>rata</w:t>
      </w:r>
      <w:r>
        <w:rPr>
          <w:color w:val="000000"/>
        </w:rPr>
        <w:t xml:space="preserve"> </w:t>
      </w:r>
      <w:r>
        <w:rPr>
          <w:rFonts w:ascii="Times New Roman;sans-serif" w:hAnsi="Times New Roman;sans-serif"/>
          <w:b w:val="false"/>
          <w:color w:val="000000"/>
          <w:sz w:val="20"/>
        </w:rPr>
        <w:t xml:space="preserve">basis or a less than </w:t>
      </w:r>
      <w:r>
        <w:rPr>
          <w:rFonts w:ascii="Times New Roman;sans-serif" w:hAnsi="Times New Roman;sans-serif"/>
          <w:b w:val="false"/>
          <w:i/>
          <w:color w:val="000000"/>
          <w:sz w:val="20"/>
        </w:rPr>
        <w:t>pro</w:t>
      </w:r>
      <w:r>
        <w:rPr>
          <w:color w:val="000000"/>
        </w:rPr>
        <w:t xml:space="preserve"> </w:t>
      </w:r>
      <w:r>
        <w:rPr>
          <w:rFonts w:ascii="Times New Roman;sans-serif" w:hAnsi="Times New Roman;sans-serif"/>
          <w:b w:val="false"/>
          <w:i/>
          <w:color w:val="000000"/>
          <w:sz w:val="20"/>
        </w:rPr>
        <w:t>rata</w:t>
      </w:r>
      <w:r>
        <w:rPr>
          <w:color w:val="000000"/>
        </w:rPr>
        <w:t xml:space="preserve"> </w:t>
      </w:r>
      <w:r>
        <w:rPr>
          <w:rFonts w:ascii="Times New Roman;sans-serif" w:hAnsi="Times New Roman;sans-serif"/>
          <w:b w:val="false"/>
          <w:color w:val="000000"/>
          <w:sz w:val="20"/>
        </w:rPr>
        <w:t xml:space="preserve">basis (but not greater than a </w:t>
      </w:r>
      <w:r>
        <w:rPr>
          <w:rFonts w:ascii="Times New Roman;sans-serif" w:hAnsi="Times New Roman;sans-serif"/>
          <w:b w:val="false"/>
          <w:i/>
          <w:color w:val="000000"/>
          <w:sz w:val="20"/>
        </w:rPr>
        <w:t>pro</w:t>
      </w:r>
      <w:r>
        <w:rPr>
          <w:color w:val="000000"/>
        </w:rPr>
        <w:t xml:space="preserve"> </w:t>
      </w:r>
      <w:r>
        <w:rPr>
          <w:rFonts w:ascii="Times New Roman;sans-serif" w:hAnsi="Times New Roman;sans-serif"/>
          <w:b w:val="false"/>
          <w:i/>
          <w:color w:val="000000"/>
          <w:sz w:val="20"/>
        </w:rPr>
        <w:t>rata</w:t>
      </w:r>
      <w:r>
        <w:rPr>
          <w:color w:val="000000"/>
        </w:rPr>
        <w:t xml:space="preserve"> </w:t>
      </w:r>
      <w:r>
        <w:rPr>
          <w:rFonts w:ascii="Times New Roman;sans-serif" w:hAnsi="Times New Roman;sans-serif"/>
          <w:b w:val="false"/>
          <w:color w:val="000000"/>
          <w:sz w:val="20"/>
        </w:rPr>
        <w:t xml:space="preserve">basis) in any mandatory prepayments of Term Loans hereunder in each case as specified in the respective Term Loan 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Weighted Average Life to Maturity of such Extended Term Loans shall be no shorter than the Weighted Average Life to Maturity of the Term Loans of such Existing Term Loan Tranche, and (v) the covenant set forth in </w:t>
      </w:r>
      <w:r>
        <w:rPr>
          <w:rFonts w:ascii="Times New Roman;sans-serif" w:hAnsi="Times New Roman;sans-serif"/>
          <w:b w:val="false"/>
          <w:color w:val="000000"/>
          <w:sz w:val="20"/>
          <w:u w:val="single"/>
        </w:rPr>
        <w:t>Section 10.08</w:t>
      </w:r>
      <w:r>
        <w:rPr>
          <w:color w:val="000000"/>
        </w:rPr>
        <w:t xml:space="preserve"> </w:t>
      </w:r>
      <w:r>
        <w:rPr>
          <w:rFonts w:ascii="Times New Roman;sans-serif" w:hAnsi="Times New Roman;sans-serif"/>
          <w:b w:val="false"/>
          <w:color w:val="000000"/>
          <w:sz w:val="20"/>
        </w:rPr>
        <w:t xml:space="preserve">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w:t>
      </w:r>
      <w:r>
        <w:rPr>
          <w:rFonts w:ascii="Times New Roman;sans-serif" w:hAnsi="Times New Roman;sans-serif"/>
          <w:b w:val="false"/>
          <w:color w:val="000000"/>
          <w:sz w:val="20"/>
          <w:u w:val="single"/>
        </w:rPr>
        <w:t>Section 4.02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4.07(b)</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13.04</w:t>
      </w:r>
      <w:r>
        <w:rPr>
          <w:rFonts w:ascii="Times New Roman;sans-serif" w:hAnsi="Times New Roman;sans-serif"/>
          <w:b w:val="false"/>
          <w:color w:val="000000"/>
          <w:sz w:val="20"/>
        </w:rPr>
        <w:t xml:space="preserve">). Except as provided above, each Lender holding Extended Term Loans shall be entitled to all the benefits afforded by this Agreement (including, without limitation, the provisions set forth in </w:t>
      </w:r>
      <w:r>
        <w:rPr>
          <w:rFonts w:ascii="Times New Roman;sans-serif" w:hAnsi="Times New Roman;sans-serif"/>
          <w:b w:val="false"/>
          <w:color w:val="000000"/>
          <w:sz w:val="20"/>
          <w:u w:val="single"/>
        </w:rPr>
        <w:t>Section 2.09(b)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2.10(b)</w:t>
      </w:r>
      <w:r>
        <w:rPr>
          <w:color w:val="000000"/>
        </w:rPr>
        <w:t xml:space="preserve"> </w:t>
      </w:r>
      <w:r>
        <w:rPr>
          <w:rFonts w:ascii="Times New Roman;sans-serif" w:hAnsi="Times New Roman;sans-serif"/>
          <w:b w:val="false"/>
          <w:color w:val="000000"/>
          <w:sz w:val="20"/>
        </w:rPr>
        <w:t>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No Lender shall have any obligation to agree to have any of its Term Loans of any Existing Term Loan Tranche amended, converted or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Borrower may, at any time request that all or a portion of the Revolving Commitments of any Tranche (an “</w:t>
      </w:r>
      <w:r>
        <w:rPr>
          <w:rFonts w:ascii="Times New Roman;sans-serif" w:hAnsi="Times New Roman;sans-serif"/>
          <w:b/>
          <w:color w:val="000000"/>
          <w:sz w:val="20"/>
        </w:rPr>
        <w:t>Existing Revolving Tranche</w:t>
      </w:r>
      <w:r>
        <w:rPr>
          <w:color w:val="000000"/>
        </w:rPr>
        <w:t xml:space="preserve">” </w:t>
      </w:r>
      <w:r>
        <w:rPr>
          <w:rFonts w:ascii="Times New Roman;sans-serif" w:hAnsi="Times New Roman;sans-serif"/>
          <w:b w:val="false"/>
          <w:color w:val="000000"/>
          <w:sz w:val="20"/>
        </w:rPr>
        <w:t>and any related Revolving Loans thereunder, “</w:t>
      </w:r>
      <w:r>
        <w:rPr>
          <w:rFonts w:ascii="Times New Roman;sans-serif" w:hAnsi="Times New Roman;sans-serif"/>
          <w:b/>
          <w:color w:val="000000"/>
          <w:sz w:val="20"/>
        </w:rPr>
        <w:t>Existing Revolving Loans</w:t>
      </w:r>
      <w:r>
        <w:rPr>
          <w:color w:val="000000"/>
        </w:rPr>
        <w:t>”</w:t>
      </w:r>
      <w:r>
        <w:rPr>
          <w:rFonts w:ascii="Times New Roman;sans-serif" w:hAnsi="Times New Roman;sans-serif"/>
          <w:b w:val="false"/>
          <w:color w:val="000000"/>
          <w:sz w:val="20"/>
        </w:rPr>
        <w:t>) be amended, converted or modified to constitute another Tranche of Revolving Commitments in order to extend the termination date thereof (any such Revolving Commitments which have been so amended, converted or modified, “</w:t>
      </w:r>
      <w:r>
        <w:rPr>
          <w:rFonts w:ascii="Times New Roman;sans-serif" w:hAnsi="Times New Roman;sans-serif"/>
          <w:b/>
          <w:color w:val="000000"/>
          <w:sz w:val="20"/>
        </w:rPr>
        <w:t>Extending Revolving Commitments</w:t>
      </w:r>
      <w:r>
        <w:rPr>
          <w:color w:val="000000"/>
        </w:rPr>
        <w:t xml:space="preserve">” </w:t>
      </w:r>
      <w:r>
        <w:rPr>
          <w:rFonts w:ascii="Times New Roman;sans-serif" w:hAnsi="Times New Roman;sans-serif"/>
          <w:b w:val="false"/>
          <w:color w:val="000000"/>
          <w:sz w:val="20"/>
        </w:rPr>
        <w:t>and any related Revolving Loans, “</w:t>
      </w:r>
      <w:r>
        <w:rPr>
          <w:rFonts w:ascii="Times New Roman;sans-serif" w:hAnsi="Times New Roman;sans-serif"/>
          <w:b/>
          <w:color w:val="000000"/>
          <w:sz w:val="20"/>
        </w:rPr>
        <w:t>Extending Revolving Loans</w:t>
      </w:r>
      <w:r>
        <w:rPr>
          <w:color w:val="000000"/>
        </w:rPr>
        <w:t>”</w:t>
      </w:r>
      <w:r>
        <w:rPr>
          <w:rFonts w:ascii="Times New Roman;sans-serif" w:hAnsi="Times New Roman;sans-serif"/>
          <w:b w:val="false"/>
          <w:color w:val="000000"/>
          <w:sz w:val="20"/>
        </w:rPr>
        <w:t xml:space="preserve">) and to provide for other terms consistent with this </w:t>
      </w:r>
      <w:r>
        <w:rPr>
          <w:rFonts w:ascii="Times New Roman;sans-serif" w:hAnsi="Times New Roman;sans-serif"/>
          <w:b w:val="false"/>
          <w:color w:val="000000"/>
          <w:sz w:val="20"/>
          <w:u w:val="single"/>
        </w:rPr>
        <w:t>Section 2.13</w:t>
      </w:r>
      <w:r>
        <w:rPr>
          <w:rFonts w:ascii="Times New Roman;sans-serif" w:hAnsi="Times New Roman;sans-serif"/>
          <w:b w:val="false"/>
          <w:color w:val="000000"/>
          <w:sz w:val="20"/>
        </w:rPr>
        <w:t>. In order to establish any Extending Revolving Commitments, Borrower shall provide a notice to Administrative Agent (who shall provide a copy of such notice to each of the Lenders of the applicable Existing Revolving Tranche) (a “</w:t>
      </w:r>
      <w:r>
        <w:rPr>
          <w:rFonts w:ascii="Times New Roman;sans-serif" w:hAnsi="Times New Roman;sans-serif"/>
          <w:b/>
          <w:color w:val="000000"/>
          <w:sz w:val="20"/>
        </w:rPr>
        <w:t>Revolving Extension Request</w:t>
      </w:r>
      <w:r>
        <w:rPr>
          <w:color w:val="000000"/>
        </w:rPr>
        <w:t>”</w:t>
      </w:r>
      <w:r>
        <w:rPr>
          <w:rFonts w:ascii="Times New Roman;sans-serif" w:hAnsi="Times New Roman;sans-serif"/>
          <w:b w:val="false"/>
          <w:color w:val="000000"/>
          <w:sz w:val="20"/>
        </w:rPr>
        <w:t xml:space="preserve">) setting forth the proposed terms of the Extending Revolving Commitments to be established, which terms shall be substantially identical to those applicable to the Revolving Commitments of the Existing Revolving Tranche from which they are to be modified except (i) the scheduled termination date of the Extending Revolving Commitments and the related scheduled maturity date of the related Extending Revolving Loans shall be extended to the date set forth in the applicable Extension Amendment, (ii) (A) the Applicable Margins with respect to the Extending Revolving Loans may be higher or lower than the Applicable Margins for the Revolving Loans of such Existing Revolving Tranche and/or (B) additional or reduced fees may be payable to the Lenders providing such Extending Revolving Commitments in addition to or in lieu of any increased or decreased Applicable Margins contemplated by the preceding clause (A), in each case, to the extent provided in the applicable Extension Amendment, (iii) the Applicable Fee Percentage with respect to the Extending Revolving Commitments may be higher or lower than the Applicable Fee Percentage for the Revolving Commitments of such Existing Revolving Tranche, (iv) the covenant set forth in </w:t>
      </w:r>
      <w:r>
        <w:rPr>
          <w:rFonts w:ascii="Times New Roman;sans-serif" w:hAnsi="Times New Roman;sans-serif"/>
          <w:b w:val="false"/>
          <w:color w:val="000000"/>
          <w:sz w:val="20"/>
          <w:u w:val="single"/>
        </w:rPr>
        <w:t>Section 10.08</w:t>
      </w:r>
      <w:r>
        <w:rPr>
          <w:color w:val="000000"/>
        </w:rPr>
        <w:t xml:space="preserve"> </w:t>
      </w:r>
      <w:r>
        <w:rPr>
          <w:rFonts w:ascii="Times New Roman;sans-serif" w:hAnsi="Times New Roman;sans-serif"/>
          <w:b w:val="false"/>
          <w:color w:val="000000"/>
          <w:sz w:val="20"/>
        </w:rPr>
        <w:t xml:space="preserve">may be modified in a manner acceptable to Borrower, Administrative Agent, and the Lenders party to the applicable Extension Amendment, such modifications to become effective only after the Final Maturity Date in effect immediately prior to giving effect to such Extension Amendment, and (v) the L/C Commitments of any L/C Lender that is providing such Extending Revolving Commitments may be extended and the L/C Sublimit may be increased, subject to clause (d) below (it being understood that each Lender providing Extending Revolving Commitments, by executing an Extension Amendment, agrees to be bound by such provisions and waives any inconsistent provisions set forth in </w:t>
      </w:r>
      <w:r>
        <w:rPr>
          <w:rFonts w:ascii="Times New Roman;sans-serif" w:hAnsi="Times New Roman;sans-serif"/>
          <w:b w:val="false"/>
          <w:color w:val="000000"/>
          <w:sz w:val="20"/>
          <w:u w:val="single"/>
        </w:rPr>
        <w:t>Section 4.02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4.07(b)</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13.04</w:t>
      </w:r>
      <w:r>
        <w:rPr>
          <w:rFonts w:ascii="Times New Roman;sans-serif" w:hAnsi="Times New Roman;sans-serif"/>
          <w:b w:val="false"/>
          <w:color w:val="000000"/>
          <w:sz w:val="20"/>
        </w:rPr>
        <w:t xml:space="preserve">). Except as provided above, each Lender holding Extending Revolving Commitments shall be entitled to all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the benefits afforded by this Agreement (including, without limitation, the provisions set forth in </w:t>
      </w:r>
      <w:r>
        <w:rPr>
          <w:rFonts w:ascii="Times New Roman;sans-serif" w:hAnsi="Times New Roman;sans-serif"/>
          <w:b w:val="false"/>
          <w:color w:val="000000"/>
          <w:sz w:val="20"/>
          <w:u w:val="single"/>
        </w:rPr>
        <w:t>Sections 2.09(b)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2.10(b)</w:t>
      </w:r>
      <w:r>
        <w:rPr>
          <w:color w:val="000000"/>
        </w:rPr>
        <w:t xml:space="preserve"> </w:t>
      </w:r>
      <w:r>
        <w:rPr>
          <w:rFonts w:ascii="Times New Roman;sans-serif" w:hAnsi="Times New Roman;sans-serif"/>
          <w:b w:val="false"/>
          <w:color w:val="000000"/>
          <w:sz w:val="20"/>
        </w:rPr>
        <w:t>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No Lender shall have any obligation to agree to have any of its Revolving Commitments of any Existing Revolving Tranche amended, converted or modified to constitute Extending Revolving Commitments pursuant to any Revolving Extension Request. Any Extending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Extending Revolving Loans (and related participations) and Existing Revolving Loans (and related participations) in the same proportion as such Extending Lender’s Extending Revolving Commitments bear to its remaining Revolving Commitments of the Existing Revolving Tranche.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Times New Roman;sans-serif" w:hAnsi="Times New Roman;sans-serif"/>
          <w:b/>
          <w:color w:val="000000"/>
          <w:sz w:val="20"/>
        </w:rPr>
        <w:t>Extending Lender</w:t>
      </w:r>
      <w:r>
        <w:rPr>
          <w:color w:val="000000"/>
        </w:rPr>
        <w:t>”</w:t>
      </w:r>
      <w:r>
        <w:rPr>
          <w:rFonts w:ascii="Times New Roman;sans-serif" w:hAnsi="Times New Roman;sans-serif"/>
          <w:b w:val="false"/>
          <w:color w:val="000000"/>
          <w:sz w:val="20"/>
        </w:rPr>
        <w:t>) wishing to have all or a portion of its Term Loans or Revolving Commitments of the Existing Tranche subject to such Extension Request amended, converted or modified to constitute Extended Term Loans or Extending Revolving Commitments, as applicable, shall notify Administrative Agent (an “</w:t>
      </w:r>
      <w:r>
        <w:rPr>
          <w:rFonts w:ascii="Times New Roman;sans-serif" w:hAnsi="Times New Roman;sans-serif"/>
          <w:b/>
          <w:color w:val="000000"/>
          <w:sz w:val="20"/>
        </w:rPr>
        <w:t>Extension Election</w:t>
      </w:r>
      <w:r>
        <w:rPr>
          <w:color w:val="000000"/>
        </w:rPr>
        <w:t>”</w:t>
      </w:r>
      <w:r>
        <w:rPr>
          <w:rFonts w:ascii="Times New Roman;sans-serif" w:hAnsi="Times New Roman;sans-serif"/>
          <w:b w:val="false"/>
          <w:color w:val="000000"/>
          <w:sz w:val="20"/>
        </w:rPr>
        <w:t xml:space="preserve">) on or prior to the date specified in such Extension Request of the amount of its Term Loans or Revolving Commitments of the Existing Tranche that it has elected to amend, convert or modify to constitute Extended Term Loans or Extending Revolving Commitments, as applicable. In the event that the aggregate amount of Term Loans or Revolving Commitments of the Existing Tranche subject to Extension Elections exceeds the amount of Extended Term Loans or Extending Revolving Commitments, as applicable, requested pursuant to the Extension Request, Term Loans or Revolving Commitments subject to such Extension Elections shall be amended, converted or modified to constitute Extended Term Loans or Extending Revolving Commitments, as applicable, on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Extending Revolving Commitments, as applicable, requested pursuant to such Extension Request.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Extended Term Loans or Extending Revolving Commitments, as applicable, shall be established pursuant to an amendment (an “</w:t>
      </w:r>
      <w:r>
        <w:rPr>
          <w:rFonts w:ascii="Times New Roman;sans-serif" w:hAnsi="Times New Roman;sans-serif"/>
          <w:b/>
          <w:color w:val="000000"/>
          <w:sz w:val="20"/>
        </w:rPr>
        <w:t>Extension Amendment</w:t>
      </w:r>
      <w:r>
        <w:rPr>
          <w:color w:val="000000"/>
        </w:rPr>
        <w:t>”</w:t>
      </w:r>
      <w:r>
        <w:rPr>
          <w:rFonts w:ascii="Times New Roman;sans-serif" w:hAnsi="Times New Roman;sans-serif"/>
          <w:b w:val="false"/>
          <w:color w:val="000000"/>
          <w:sz w:val="20"/>
        </w:rPr>
        <w:t xml:space="preserve">) to this Agreement (which shall be substantially in the form of </w:t>
      </w:r>
      <w:r>
        <w:rPr>
          <w:rFonts w:ascii="Times New Roman;sans-serif" w:hAnsi="Times New Roman;sans-serif"/>
          <w:b w:val="false"/>
          <w:color w:val="000000"/>
          <w:sz w:val="20"/>
          <w:u w:val="single"/>
        </w:rPr>
        <w:t>Exhibit P</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Exhibit Q</w:t>
      </w:r>
      <w:r>
        <w:rPr>
          <w:color w:val="000000"/>
        </w:rPr>
        <w:t xml:space="preserve"> </w:t>
      </w:r>
      <w:r>
        <w:rPr>
          <w:rFonts w:ascii="Times New Roman;sans-serif" w:hAnsi="Times New Roman;sans-serif"/>
          <w:b w:val="false"/>
          <w:color w:val="000000"/>
          <w:sz w:val="20"/>
        </w:rPr>
        <w:t xml:space="preserve">to this Agreement, as applicable, or, in each case, such 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Extending Revolving Commitments, as applicable, established thereby and (B) with respect to any extension of the Revolving Commitments that results in an extension of an L/C Lender’s obligations with respect to Letters of Credit, the consent of such L/C Lender). An Extension Amendment may, subject to </w:t>
      </w:r>
      <w:r>
        <w:rPr>
          <w:rFonts w:ascii="Times New Roman;sans-serif" w:hAnsi="Times New Roman;sans-serif"/>
          <w:b w:val="false"/>
          <w:color w:val="000000"/>
          <w:sz w:val="20"/>
          <w:u w:val="single"/>
        </w:rPr>
        <w:t>Sections 2.13(a)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without the consent of any other Lenders, effect such amendments to this Agreement and the other Credit Documents as may be necessary or advisable, in the reasonable opinion of Administrative Agent and Borrower, to effect the provisions of this </w:t>
      </w:r>
      <w:r>
        <w:rPr>
          <w:rFonts w:ascii="Times New Roman;sans-serif" w:hAnsi="Times New Roman;sans-serif"/>
          <w:b w:val="false"/>
          <w:color w:val="000000"/>
          <w:sz w:val="20"/>
          <w:u w:val="single"/>
        </w:rPr>
        <w:t>Section 2.13</w:t>
      </w:r>
      <w:r>
        <w:rPr>
          <w:color w:val="000000"/>
        </w:rPr>
        <w:t xml:space="preserve"> </w:t>
      </w:r>
      <w:r>
        <w:rPr>
          <w:rFonts w:ascii="Times New Roman;sans-serif" w:hAnsi="Times New Roman;sans-serif"/>
          <w:b w:val="false"/>
          <w:color w:val="000000"/>
          <w:sz w:val="20"/>
        </w:rPr>
        <w:t xml:space="preserve">(including, without limitation, (A) amendments to </w:t>
      </w:r>
      <w:r>
        <w:rPr>
          <w:rFonts w:ascii="Times New Roman;sans-serif" w:hAnsi="Times New Roman;sans-serif"/>
          <w:b w:val="false"/>
          <w:color w:val="000000"/>
          <w:sz w:val="20"/>
          <w:u w:val="single"/>
        </w:rPr>
        <w:t>Section 2.04(b)(ii)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2.09(b)(i) </w:t>
      </w:r>
      <w:r>
        <w:rPr>
          <w:rFonts w:ascii="Times New Roman;sans-serif" w:hAnsi="Times New Roman;sans-serif"/>
          <w:b w:val="false"/>
          <w:color w:val="000000"/>
          <w:sz w:val="20"/>
        </w:rPr>
        <w:t>to permit reductions of Tranches of Revolving Commitments (and prepayments of the related Revolving Loans) with an R/C Maturity Date prior to the R/C Maturity Date applicable to a Tranche of Extending Revolving Commitments without a concurrent reduction of such Tranche of Extending Revolving Commitments and (B) such other technical amendments as may be necessary or advisable, in the reasonable opinion of Administrative Agent and Borrower, to give effect to the terms and provisions of any Extended Term Loans or Extending Revolving Commitments, as applicable).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2.14.    Defaulting Lender Provisions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Notwithstanding anything to the contrary in this Agreement, if a Lender becomes, and during the period it remains, a Defaulting Lender, the following provisions shall apply:</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    the L/C Liabilities of such Defaulting Lender will, subject to the limitation in the first proviso below, automatically be reallocated (effective on the day such Lender becomes a Defaulting Lender) among the Non-Defaulting Lenders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in accordance with their respective Revolving Commitments;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(i) the sum of each Non-Defaulting Lender’s total Revolving Exposure may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not in any event exceed the Revolving Commitment of such Non-Defaulting Lender as in effect at the time of such reallocation, (ii) subject to </w:t>
      </w:r>
      <w:r>
        <w:rPr>
          <w:rFonts w:ascii="Times New Roman;sans-serif" w:hAnsi="Times New Roman;sans-serif"/>
          <w:b w:val="false"/>
          <w:color w:val="000000"/>
          <w:sz w:val="20"/>
          <w:u w:val="single"/>
        </w:rPr>
        <w:t>Section 13.21</w:t>
      </w:r>
      <w:r>
        <w:rPr>
          <w:rFonts w:ascii="Times New Roman;sans-serif" w:hAnsi="Times New Roman;sans-serif"/>
          <w:b w:val="false"/>
          <w:color w:val="000000"/>
          <w:sz w:val="20"/>
        </w:rPr>
        <w:t>,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 notified Administrative Agent at such time, Borrower shall be deemed to have represented and warranted that no Event of Default exists and is continuing at such time);</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to the extent that any portion (the “</w:t>
      </w:r>
      <w:r>
        <w:rPr>
          <w:rFonts w:ascii="Times New Roman;sans-serif" w:hAnsi="Times New Roman;sans-serif"/>
          <w:b/>
          <w:color w:val="000000"/>
          <w:sz w:val="20"/>
        </w:rPr>
        <w:t>un-reallocated portion</w:t>
      </w:r>
      <w:r>
        <w:rPr>
          <w:color w:val="000000"/>
        </w:rPr>
        <w:t>”</w:t>
      </w:r>
      <w:r>
        <w:rPr>
          <w:rFonts w:ascii="Times New Roman;sans-serif" w:hAnsi="Times New Roman;sans-serif"/>
          <w:b w:val="false"/>
          <w:color w:val="000000"/>
          <w:sz w:val="20"/>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(iii)    Borrower shall not be required to pay any fees to such Defaulting Lender under </w:t>
      </w:r>
      <w:r>
        <w:rPr>
          <w:rFonts w:ascii="Times New Roman;sans-serif" w:hAnsi="Times New Roman;sans-serif"/>
          <w:b w:val="false"/>
          <w:color w:val="000000"/>
          <w:sz w:val="20"/>
          <w:u w:val="single"/>
        </w:rPr>
        <w:t>Section 2.05(a)</w:t>
      </w:r>
      <w:r>
        <w:rPr>
          <w:rFonts w:ascii="Times New Roman;sans-serif" w:hAnsi="Times New Roman;sans-serif"/>
          <w:b w:val="false"/>
          <w:color w:val="000000"/>
          <w:sz w:val="20"/>
        </w:rPr>
        <w:t>; and</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(iv)    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w:t>
      </w:r>
      <w:r>
        <w:rPr>
          <w:rFonts w:ascii="Times New Roman;sans-serif" w:hAnsi="Times New Roman;sans-serif"/>
          <w:b w:val="false"/>
          <w:color w:val="000000"/>
          <w:sz w:val="20"/>
          <w:u w:val="single"/>
        </w:rPr>
        <w:t>Section 4.07</w:t>
      </w:r>
      <w:r>
        <w:rPr>
          <w:color w:val="000000"/>
        </w:rPr>
        <w:t xml:space="preserve"> </w:t>
      </w:r>
      <w:r>
        <w:rPr>
          <w:rFonts w:ascii="Times New Roman;sans-serif" w:hAnsi="Times New Roman;sans-serif"/>
          <w:b w:val="false"/>
          <w:color w:val="000000"/>
          <w:sz w:val="20"/>
        </w:rPr>
        <w:t xml:space="preserve">shall be applied at such time or times as may be determined by Administrative Agent as follows: </w:t>
      </w:r>
      <w:r>
        <w:rPr>
          <w:rFonts w:ascii="Times New Roman;sans-serif" w:hAnsi="Times New Roman;sans-serif"/>
          <w:b w:val="false"/>
          <w:i/>
          <w:color w:val="000000"/>
          <w:sz w:val="20"/>
        </w:rPr>
        <w:t>first</w:t>
      </w:r>
      <w:r>
        <w:rPr>
          <w:rFonts w:ascii="Times New Roman;sans-serif" w:hAnsi="Times New Roman;sans-serif"/>
          <w:b w:val="false"/>
          <w:color w:val="000000"/>
          <w:sz w:val="20"/>
        </w:rPr>
        <w:t xml:space="preserve">, to the payment of any amounts owing by such Defaulting Lender to Administrative Agent hereunder; </w:t>
      </w:r>
      <w:r>
        <w:rPr>
          <w:rFonts w:ascii="Times New Roman;sans-serif" w:hAnsi="Times New Roman;sans-serif"/>
          <w:b w:val="false"/>
          <w:i/>
          <w:color w:val="000000"/>
          <w:sz w:val="20"/>
        </w:rPr>
        <w:t>second</w:t>
      </w:r>
      <w:r>
        <w:rPr>
          <w:rFonts w:ascii="Times New Roman;sans-serif" w:hAnsi="Times New Roman;sans-serif"/>
          <w:b w:val="false"/>
          <w:color w:val="000000"/>
          <w:sz w:val="20"/>
        </w:rPr>
        <w:t xml:space="preserve">, to the payment on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basis of any amounts owing by such Defaulting Lender to any L/C Lender hereunder; </w:t>
      </w:r>
      <w:r>
        <w:rPr>
          <w:rFonts w:ascii="Times New Roman;sans-serif" w:hAnsi="Times New Roman;sans-serif"/>
          <w:b w:val="false"/>
          <w:i/>
          <w:color w:val="000000"/>
          <w:sz w:val="20"/>
        </w:rPr>
        <w:t>third</w:t>
      </w:r>
      <w:r>
        <w:rPr>
          <w:rFonts w:ascii="Times New Roman;sans-serif" w:hAnsi="Times New Roman;sans-serif"/>
          <w:b w:val="false"/>
          <w:color w:val="000000"/>
          <w:sz w:val="20"/>
        </w:rPr>
        <w:t xml:space="preserve">, if so determined by Administrative Agent or requested by the applicable L/C Lender, to be held as Cash Collateral for future funding obligations of that Defaulting Lender of any participation in any Letter of Credit; </w:t>
      </w:r>
      <w:r>
        <w:rPr>
          <w:rFonts w:ascii="Times New Roman;sans-serif" w:hAnsi="Times New Roman;sans-serif"/>
          <w:b w:val="false"/>
          <w:i/>
          <w:color w:val="000000"/>
          <w:sz w:val="20"/>
        </w:rPr>
        <w:t>fourth</w:t>
      </w:r>
      <w:r>
        <w:rPr>
          <w:rFonts w:ascii="Times New Roman;sans-serif" w:hAnsi="Times New Roman;sans-serif"/>
          <w:b w:val="false"/>
          <w:color w:val="000000"/>
          <w:sz w:val="20"/>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sans-serif" w:hAnsi="Times New Roman;sans-serif"/>
          <w:b w:val="false"/>
          <w:i/>
          <w:color w:val="000000"/>
          <w:sz w:val="20"/>
        </w:rPr>
        <w:t>fifth</w:t>
      </w:r>
      <w:r>
        <w:rPr>
          <w:rFonts w:ascii="Times New Roman;sans-serif" w:hAnsi="Times New Roman;sans-serif"/>
          <w:b w:val="false"/>
          <w:color w:val="000000"/>
          <w:sz w:val="20"/>
        </w:rPr>
        <w:t xml:space="preserve">, if so determined by Administrative Agent and Borrower, to be held in a non-interest bearing deposit account and released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in order to satisfy such Defaulting Lender’s potential future funding obligations with respect to Loans under this Agreement; </w:t>
      </w:r>
      <w:r>
        <w:rPr>
          <w:rFonts w:ascii="Times New Roman;sans-serif" w:hAnsi="Times New Roman;sans-serif"/>
          <w:b w:val="false"/>
          <w:i/>
          <w:color w:val="000000"/>
          <w:sz w:val="20"/>
        </w:rPr>
        <w:t>sixth</w:t>
      </w:r>
      <w:r>
        <w:rPr>
          <w:rFonts w:ascii="Times New Roman;sans-serif" w:hAnsi="Times New Roman;sans-serif"/>
          <w:b w:val="false"/>
          <w:color w:val="000000"/>
          <w:sz w:val="20"/>
        </w:rPr>
        <w:t xml:space="preserve">, to the payment of any amounts owing to the Lenders or the L/C Lender as a result of any judgment of a court of competent jurisdiction obtained by any Lender or any L/C Lender against such Defaulting Lender as a result of such Defaulting Lender’s breach of its obligations under this Agreement; </w:t>
      </w:r>
      <w:r>
        <w:rPr>
          <w:rFonts w:ascii="Times New Roman;sans-serif" w:hAnsi="Times New Roman;sans-serif"/>
          <w:b w:val="false"/>
          <w:i/>
          <w:color w:val="000000"/>
          <w:sz w:val="20"/>
        </w:rPr>
        <w:t>seventh</w:t>
      </w:r>
      <w:r>
        <w:rPr>
          <w:rFonts w:ascii="Times New Roman;sans-serif" w:hAnsi="Times New Roman;sans-serif"/>
          <w:b w:val="false"/>
          <w:color w:val="000000"/>
          <w:sz w:val="20"/>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sans-serif" w:hAnsi="Times New Roman;sans-serif"/>
          <w:b w:val="false"/>
          <w:i/>
          <w:color w:val="000000"/>
          <w:sz w:val="20"/>
        </w:rPr>
        <w:t>eighth</w:t>
      </w:r>
      <w:r>
        <w:rPr>
          <w:rFonts w:ascii="Times New Roman;sans-serif" w:hAnsi="Times New Roman;sans-serif"/>
          <w:b w:val="false"/>
          <w:color w:val="000000"/>
          <w:sz w:val="20"/>
        </w:rPr>
        <w:t xml:space="preserve">, to such Defaulting Lender or as otherwise directed by a court of competent jurisdiction;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w:t>
      </w:r>
      <w:r>
        <w:rPr>
          <w:rFonts w:ascii="Times New Roman;sans-serif" w:hAnsi="Times New Roman;sans-serif"/>
          <w:b w:val="false"/>
          <w:color w:val="000000"/>
          <w:sz w:val="20"/>
          <w:u w:val="single"/>
        </w:rPr>
        <w:t>Section 7.02</w:t>
      </w:r>
      <w:r>
        <w:rPr>
          <w:color w:val="000000"/>
        </w:rPr>
        <w:t xml:space="preserve"> </w:t>
      </w:r>
      <w:r>
        <w:rPr>
          <w:rFonts w:ascii="Times New Roman;sans-serif" w:hAnsi="Times New Roman;sans-serif"/>
          <w:b w:val="false"/>
          <w:color w:val="000000"/>
          <w:sz w:val="20"/>
        </w:rPr>
        <w:t xml:space="preserve">were satisfied or waived, such payment shall be applied solely to pay the Loans of, and L/C Liabilities owed to, all Non-Defaulting Lenders on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0"/>
          <w:u w:val="single"/>
        </w:rPr>
        <w:t>Section 2.14(a)(iv) </w:t>
      </w:r>
      <w:r>
        <w:rPr>
          <w:rFonts w:ascii="Times New Roman;sans-serif" w:hAnsi="Times New Roman;sans-serif"/>
          <w:b w:val="false"/>
          <w:color w:val="000000"/>
          <w:sz w:val="20"/>
        </w:rPr>
        <w:t>shall be deemed paid to and redirected by such Defaulting Lender, and each Lender irrevocably consents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Cure</w:t>
      </w:r>
      <w:r>
        <w:rPr>
          <w:rFonts w:ascii="Times New Roman;sans-serif" w:hAnsi="Times New Roman;sans-serif"/>
          <w:b w:val="false"/>
          <w:color w:val="000000"/>
          <w:sz w:val="20"/>
        </w:rPr>
        <w:t xml:space="preserve">. If Borrower, Administrative Agent, each L/C Lender agree in writing in their discretion that a Lender is no longer a Defaulting Lender, Administrative Agent will so notify the parties hereto, whereupon as of the effective date specified in such notice and subject to any conditions set forth therein (which may include arrangements with respect to any amounts then held in the segregated account referred to in </w:t>
      </w:r>
      <w:r>
        <w:rPr>
          <w:rFonts w:ascii="Times New Roman;sans-serif" w:hAnsi="Times New Roman;sans-serif"/>
          <w:b w:val="false"/>
          <w:color w:val="000000"/>
          <w:sz w:val="20"/>
          <w:u w:val="single"/>
        </w:rPr>
        <w:t>Section 2.14(a)</w:t>
      </w:r>
      <w:r>
        <w:rPr>
          <w:rFonts w:ascii="Times New Roman;sans-serif" w:hAnsi="Times New Roman;sans-serif"/>
          <w:b w:val="false"/>
          <w:color w:val="000000"/>
          <w:sz w:val="20"/>
        </w:rPr>
        <w:t xml:space="preserve">), (x) 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no adjustments will be made retroactively with respect to fees accrued or payments made by or on behalf of Borrower while such Lender was a Defaulting Lender;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no change hereunder from Defaulting Lender to Non-Defaulting Lender will constitute a waiver or release of any claim of any party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hereunder arising from such Lender’s having been a Defaulting Lender, and (y) all Cash Collateral provided pursuant to </w:t>
      </w:r>
      <w:r>
        <w:rPr>
          <w:rFonts w:ascii="Times New Roman;sans-serif" w:hAnsi="Times New Roman;sans-serif"/>
          <w:b w:val="false"/>
          <w:color w:val="000000"/>
          <w:sz w:val="20"/>
          <w:u w:val="single"/>
        </w:rPr>
        <w:t>Section 2.14(a)(ii) </w:t>
      </w:r>
      <w:r>
        <w:rPr>
          <w:rFonts w:ascii="Times New Roman;sans-serif" w:hAnsi="Times New Roman;sans-serif"/>
          <w:b w:val="false"/>
          <w:color w:val="000000"/>
          <w:sz w:val="20"/>
        </w:rPr>
        <w:t>shall thereafter be promptly returned to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 xml:space="preserve">Certain Fees. </w:t>
      </w:r>
      <w:r>
        <w:rPr>
          <w:rFonts w:ascii="Times New Roman;sans-serif" w:hAnsi="Times New Roman;sans-serif"/>
          <w:b w:val="false"/>
          <w:color w:val="000000"/>
          <w:sz w:val="20"/>
        </w:rPr>
        <w:t xml:space="preserve">Anything herein to the contrary notwithstanding, during such period as a Lender is a Defaulting Lender, such Defaulting Lender will not be entitled to any fees accruing during such period pursuant to </w:t>
      </w:r>
      <w:r>
        <w:rPr>
          <w:rFonts w:ascii="Times New Roman;sans-serif" w:hAnsi="Times New Roman;sans-serif"/>
          <w:b w:val="false"/>
          <w:color w:val="000000"/>
          <w:sz w:val="20"/>
          <w:u w:val="single"/>
        </w:rPr>
        <w:t>Section 2.05</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2.03(h)</w:t>
      </w:r>
      <w:r>
        <w:rPr>
          <w:color w:val="000000"/>
        </w:rPr>
        <w:t xml:space="preserve"> </w:t>
      </w:r>
      <w:r>
        <w:rPr>
          <w:rFonts w:ascii="Times New Roman;sans-serif" w:hAnsi="Times New Roman;sans-serif"/>
          <w:b w:val="false"/>
          <w:color w:val="000000"/>
          <w:sz w:val="20"/>
        </w:rPr>
        <w:t xml:space="preserve">(without prejudice to the rights of the Non-Defaulting Lenders in respect of such fees),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(i) to the extent that all or a portion of the L/C Liability of such Defaulting Lender is reallocated to the Non-Defaulting Lenders pursuant to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such fees that would have accrued for the benefit of such Defaulting Lender will instead accrue for the benefit of and be payable to such Non-Defaulting Lenders,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payment provisions of </w:t>
      </w:r>
      <w:r>
        <w:rPr>
          <w:rFonts w:ascii="Times New Roman;sans-serif" w:hAnsi="Times New Roman;sans-serif"/>
          <w:b w:val="false"/>
          <w:color w:val="000000"/>
          <w:sz w:val="20"/>
          <w:u w:val="single"/>
        </w:rPr>
        <w:t>Section 4.02</w:t>
      </w:r>
      <w:r>
        <w:rPr>
          <w:color w:val="000000"/>
        </w:rPr>
        <w:t xml:space="preserve"> </w:t>
      </w:r>
      <w:r>
        <w:rPr>
          <w:rFonts w:ascii="Times New Roman;sans-serif" w:hAnsi="Times New Roman;sans-serif"/>
          <w:b w:val="false"/>
          <w:color w:val="000000"/>
          <w:sz w:val="20"/>
        </w:rPr>
        <w:t xml:space="preserve">will automatically be deemed adjusted to reflect the provisions of this </w:t>
      </w:r>
      <w:r>
        <w:rPr>
          <w:rFonts w:ascii="Times New Roman;sans-serif" w:hAnsi="Times New Roman;sans-serif"/>
          <w:b w:val="false"/>
          <w:color w:val="000000"/>
          <w:sz w:val="20"/>
          <w:u w:val="single"/>
        </w:rPr>
        <w:t>Section 2.14(c)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2.15.    Refinancing Amendments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Incremental Term Loans, Extended Term Loans, Other Revolving Loans, Extending Revolving Loans, or Incremental Revolving Loans, or Other Revolving Commitments), in the form of Other Term Loans, Other Term Loan Commitments, Other Revolving Loans, or Other Revolving Commitments pursuant to a Refinancing Amendment. Each issuance of Credit Agreement Refinancing Indebtedness under this </w:t>
      </w:r>
      <w:r>
        <w:rPr>
          <w:rFonts w:ascii="Times New Roman;sans-serif" w:hAnsi="Times New Roman;sans-serif"/>
          <w:b w:val="false"/>
          <w:color w:val="000000"/>
          <w:sz w:val="20"/>
          <w:u w:val="single"/>
        </w:rPr>
        <w:t>Section 2.15(a)</w:t>
      </w:r>
      <w:r>
        <w:rPr>
          <w:color w:val="000000"/>
        </w:rPr>
        <w:t xml:space="preserve"> </w:t>
      </w:r>
      <w:r>
        <w:rPr>
          <w:rFonts w:ascii="Times New Roman;sans-serif" w:hAnsi="Times New Roman;sans-serif"/>
          <w:b w:val="false"/>
          <w:color w:val="000000"/>
          <w:sz w:val="20"/>
        </w:rPr>
        <w:t>shall be in an aggregate principal amount that is (x) not less than $5.0 million and (y) an integral multiple of $1.0 million in excess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The effectiveness of any such Credit Agreement Refinancing Indebtedness shall, subject to the consent required pursuant to </w:t>
      </w:r>
      <w:r>
        <w:rPr>
          <w:rFonts w:ascii="Times New Roman;sans-serif" w:hAnsi="Times New Roman;sans-serif"/>
          <w:b w:val="false"/>
          <w:color w:val="000000"/>
          <w:sz w:val="20"/>
          <w:u w:val="single"/>
        </w:rPr>
        <w:t>Section 2.15(d)</w:t>
      </w:r>
      <w:r>
        <w:rPr>
          <w:rFonts w:ascii="Times New Roman;sans-serif" w:hAnsi="Times New Roman;sans-serif"/>
          <w:b w:val="false"/>
          <w:color w:val="000000"/>
          <w:sz w:val="20"/>
        </w:rPr>
        <w:t>,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any amortization or prepayments of Term Loans being refinanced)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(A) this clause (ii) shall not apply to bridge facilities allowing extensions on customary terms to a date that is no earlier than the applicable maturity date and (B) the stated maturity or Weighted Average Life to Maturity may be shorter if the stated maturity is not earlier than the earlier of (1) the stated maturity of such Indebtedness in effect prior to such refinancing or (2) 91 days after the Final Maturity Date in effect at the time of issuance); (iii) the aggregate principal amount of any Credit Agreement Refinancing Indebtedness shall not exceed the principal amount so refinanced,</w:t>
      </w:r>
      <w:r>
        <w:rPr>
          <w:color w:val="000000"/>
        </w:rPr>
        <w:t xml:space="preserve"> </w:t>
      </w:r>
      <w:r>
        <w:rPr>
          <w:rFonts w:ascii="Times New Roman;sans-serif" w:hAnsi="Times New Roman;sans-serif"/>
          <w:b w:val="false"/>
          <w:i/>
          <w:color w:val="000000"/>
          <w:sz w:val="20"/>
        </w:rPr>
        <w:t>plus</w:t>
      </w:r>
      <w:r>
        <w:rPr>
          <w:rFonts w:ascii="Times New Roman;sans-serif" w:hAnsi="Times New Roman;sans-serif"/>
          <w:b w:val="false"/>
          <w:color w:val="000000"/>
          <w:sz w:val="20"/>
        </w:rPr>
        <w:t>, accrued interest,</w:t>
      </w:r>
      <w:r>
        <w:rPr>
          <w:color w:val="000000"/>
        </w:rPr>
        <w:t xml:space="preserve"> </w:t>
      </w:r>
      <w:r>
        <w:rPr>
          <w:rFonts w:ascii="Times New Roman;sans-serif" w:hAnsi="Times New Roman;sans-serif"/>
          <w:b w:val="false"/>
          <w:i/>
          <w:color w:val="000000"/>
          <w:sz w:val="20"/>
        </w:rPr>
        <w:t>plus</w:t>
      </w:r>
      <w:r>
        <w:rPr>
          <w:rFonts w:ascii="Times New Roman;sans-serif" w:hAnsi="Times New Roman;sans-serif"/>
          <w:b w:val="false"/>
          <w:color w:val="000000"/>
          <w:sz w:val="20"/>
        </w:rPr>
        <w:t>, any premium or other payment required to be paid in connection with such refinancing,</w:t>
      </w:r>
      <w:r>
        <w:rPr>
          <w:color w:val="000000"/>
        </w:rPr>
        <w:t xml:space="preserve">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the amount of reasonable and customary fees and expenses of Borrower or any of its Restricted Subsidiaries incurred in connection with such refinancing, </w:t>
      </w:r>
      <w:r>
        <w:rPr>
          <w:rFonts w:ascii="Times New Roman;sans-serif" w:hAnsi="Times New Roman;sans-serif"/>
          <w:b w:val="false"/>
          <w:i/>
          <w:color w:val="000000"/>
          <w:sz w:val="20"/>
        </w:rPr>
        <w:t>plus</w:t>
      </w:r>
      <w:r>
        <w:rPr>
          <w:rFonts w:ascii="Times New Roman;sans-serif" w:hAnsi="Times New Roman;sans-serif"/>
          <w:b w:val="false"/>
          <w:color w:val="000000"/>
          <w:sz w:val="20"/>
        </w:rPr>
        <w:t>, any unutilized commitments thereunder; (iv) to the extent reasonably requested by Administrative Agent, receipt by Administrative Agent and the Lenders of customary legal opinions and other documents; and (v) execution and delivery of a Refinancing Amendment by the Credit Parties and the Lenders providing such Credit Agreement Refinancing Indebtedness to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The Loans and Commitments established pursuant to this </w:t>
      </w:r>
      <w:r>
        <w:rPr>
          <w:rFonts w:ascii="Times New Roman;sans-serif" w:hAnsi="Times New Roman;sans-serif"/>
          <w:b w:val="false"/>
          <w:color w:val="000000"/>
          <w:sz w:val="20"/>
          <w:u w:val="single"/>
        </w:rPr>
        <w:t>Section 2.15</w:t>
      </w:r>
      <w:r>
        <w:rPr>
          <w:color w:val="000000"/>
        </w:rPr>
        <w:t xml:space="preserve"> </w:t>
      </w:r>
      <w:r>
        <w:rPr>
          <w:rFonts w:ascii="Times New Roman;sans-serif" w:hAnsi="Times New Roman;sans-serif"/>
          <w:b w:val="false"/>
          <w:color w:val="000000"/>
          <w:sz w:val="20"/>
        </w:rPr>
        <w:t>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Upon the effectiveness of any Refinancing Amendment pursuant to this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xml:space="preserve">, any Person providing the corresponding Credit Agreement Refinancing Indebtedness that was not a Lender hereunder immediately prior to such time shall, subject to consent of each L/C Lender to the extent such consent would be required for an assignment to such Person pursuant to </w:t>
      </w:r>
      <w:r>
        <w:rPr>
          <w:rFonts w:ascii="Times New Roman;sans-serif" w:hAnsi="Times New Roman;sans-serif"/>
          <w:b w:val="false"/>
          <w:color w:val="000000"/>
          <w:sz w:val="20"/>
          <w:u w:val="single"/>
        </w:rPr>
        <w:t>Section 13.04</w:t>
      </w:r>
      <w:r>
        <w:rPr>
          <w:color w:val="000000"/>
        </w:rPr>
        <w:t xml:space="preserve"> </w:t>
      </w:r>
      <w:r>
        <w:rPr>
          <w:rFonts w:ascii="Times New Roman;sans-serif" w:hAnsi="Times New Roman;sans-serif"/>
          <w:b w:val="false"/>
          <w:color w:val="000000"/>
          <w:sz w:val="20"/>
        </w:rPr>
        <w:t xml:space="preserve">(such consent not to be unreasonably withheld)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Such amendments may include provisions allowing any Other Term Loans to be treated on the same basis as Term A Facility Loans in connection with declining prepayments.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2.15</w:t>
      </w:r>
      <w:r>
        <w:rPr>
          <w:color w:val="000000"/>
        </w:rPr>
        <w:t xml:space="preserve"> </w:t>
      </w:r>
      <w:r>
        <w:rPr>
          <w:rFonts w:ascii="Times New Roman;sans-serif" w:hAnsi="Times New Roman;sans-serif"/>
          <w:b w:val="false"/>
          <w:color w:val="000000"/>
          <w:sz w:val="20"/>
        </w:rPr>
        <w:t xml:space="preserve">shall supersede any provisions in </w:t>
      </w:r>
      <w:r>
        <w:rPr>
          <w:rFonts w:ascii="Times New Roman;sans-serif" w:hAnsi="Times New Roman;sans-serif"/>
          <w:b w:val="false"/>
          <w:color w:val="000000"/>
          <w:sz w:val="20"/>
          <w:u w:val="single"/>
        </w:rPr>
        <w:t>Section 4.02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4.07(b)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13.04</w:t>
      </w:r>
      <w:r>
        <w:rPr>
          <w:color w:val="000000"/>
        </w:rPr>
        <w:t xml:space="preserve"> </w:t>
      </w:r>
      <w:r>
        <w:rPr>
          <w:rFonts w:ascii="Times New Roman;sans-serif" w:hAnsi="Times New Roman;sans-serif"/>
          <w:b w:val="false"/>
          <w:color w:val="000000"/>
          <w:sz w:val="20"/>
        </w:rPr>
        <w:t>to the contrary.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2.16.    Cash Collateral</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Certain Credit Support Events</w:t>
      </w:r>
      <w:r>
        <w:rPr>
          <w:rFonts w:ascii="Times New Roman;sans-serif" w:hAnsi="Times New Roman;sans-serif"/>
          <w:b w:val="false"/>
          <w:color w:val="000000"/>
          <w:sz w:val="20"/>
        </w:rPr>
        <w:t xml:space="preserve">.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w:t>
      </w:r>
      <w:r>
        <w:rPr>
          <w:rFonts w:ascii="Times New Roman;sans-serif" w:hAnsi="Times New Roman;sans-serif"/>
          <w:b w:val="false"/>
          <w:color w:val="000000"/>
          <w:sz w:val="20"/>
          <w:u w:val="single"/>
        </w:rPr>
        <w:t>Section 2.03(d)</w:t>
      </w:r>
      <w:r>
        <w:rPr>
          <w:color w:val="000000"/>
        </w:rPr>
        <w:t xml:space="preserve"> </w:t>
      </w:r>
      <w:r>
        <w:rPr>
          <w:rFonts w:ascii="Times New Roman;sans-serif" w:hAnsi="Times New Roman;sans-serif"/>
          <w:b w:val="false"/>
          <w:color w:val="000000"/>
          <w:sz w:val="20"/>
        </w:rPr>
        <w:t xml:space="preserve">or (ii) Borrower shall be required to provide Cash Collateral pursuant to </w:t>
      </w:r>
      <w:r>
        <w:rPr>
          <w:rFonts w:ascii="Times New Roman;sans-serif" w:hAnsi="Times New Roman;sans-serif"/>
          <w:b w:val="false"/>
          <w:color w:val="000000"/>
          <w:sz w:val="20"/>
          <w:u w:val="single"/>
        </w:rPr>
        <w:t>Section 11.01</w:t>
      </w:r>
      <w:r>
        <w:rPr>
          <w:rFonts w:ascii="Times New Roman;sans-serif" w:hAnsi="Times New Roman;sans-serif"/>
          <w:b w:val="false"/>
          <w:color w:val="000000"/>
          <w:sz w:val="20"/>
        </w:rPr>
        <w:t xml:space="preserve">, Borrower shall, within one (1) Business Day (in the case of clause (i) above) or immediately (in the case of clause (ii) above) following any request by Administrative Agent or the applicable L/C Lender, provide Cash Collateral in an amount not less than the applicable Minimum Collateral Amount.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Grant of Security Interest</w:t>
      </w:r>
      <w:r>
        <w:rPr>
          <w:rFonts w:ascii="Times New Roman;sans-serif" w:hAnsi="Times New Roman;sans-serif"/>
          <w:b w:val="false"/>
          <w:color w:val="000000"/>
          <w:sz w:val="20"/>
        </w:rPr>
        <w:t xml:space="preserve">. Borrower, and to the extent provided by any Defaulting Lender, such Defaulting Lender, hereby grants to (and subjects to the control of) Administrative Agent, for the benefit of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w:t>
      </w:r>
      <w:r>
        <w:rPr>
          <w:rFonts w:ascii="Times New Roman;sans-serif" w:hAnsi="Times New Roman;sans-serif"/>
          <w:b w:val="false"/>
          <w:color w:val="000000"/>
          <w:sz w:val="20"/>
          <w:u w:val="single"/>
        </w:rPr>
        <w:t>Sections 2.03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2.10(d)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2.10(d)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2.14</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w:t>
      </w:r>
      <w:r>
        <w:rPr>
          <w:rFonts w:ascii="Times New Roman;sans-serif" w:hAnsi="Times New Roman;sans-serif"/>
          <w:b w:val="false"/>
          <w:color w:val="000000"/>
          <w:sz w:val="20"/>
        </w:rPr>
        <w:t xml:space="preserve">) may be applied pursuant to </w:t>
      </w:r>
      <w:r>
        <w:rPr>
          <w:rFonts w:ascii="Times New Roman;sans-serif" w:hAnsi="Times New Roman;sans-serif"/>
          <w:b w:val="false"/>
          <w:color w:val="000000"/>
          <w:sz w:val="20"/>
          <w:u w:val="single"/>
        </w:rPr>
        <w:t>Section 2.16(c)</w:t>
      </w:r>
      <w:r>
        <w:rPr>
          <w:rFonts w:ascii="Times New Roman;sans-serif" w:hAnsi="Times New Roman;sans-serif"/>
          <w:b w:val="false"/>
          <w:color w:val="000000"/>
          <w:sz w:val="20"/>
        </w:rPr>
        <w:t>. If at any time Administrative Agent determines that Cash Collateral is subject to any right or claim of any Person prior to the right or claim of Administrative Agent or the L/C Lenders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Administrative Agent or as otherwise agreed to by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Application</w:t>
      </w:r>
      <w:r>
        <w:rPr>
          <w:rFonts w:ascii="Times New Roman;sans-serif" w:hAnsi="Times New Roman;sans-serif"/>
          <w:b w:val="false"/>
          <w:color w:val="000000"/>
          <w:sz w:val="20"/>
        </w:rPr>
        <w:t xml:space="preserve">. Notwithstanding anything to the contrary contained in this Agreement, Cash Collateral provided under any of this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Sections 2.03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2.10(d)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2.10(d)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2.14</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w:t>
      </w:r>
      <w:r>
        <w:rPr>
          <w:color w:val="000000"/>
        </w:rPr>
        <w:t xml:space="preserve"> </w:t>
      </w:r>
      <w:r>
        <w:rPr>
          <w:rFonts w:ascii="Times New Roman;sans-serif" w:hAnsi="Times New Roman;sans-serif"/>
          <w:b w:val="false"/>
          <w:color w:val="000000"/>
          <w:sz w:val="20"/>
        </w:rPr>
        <w:t>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Release</w:t>
      </w:r>
      <w:r>
        <w:rPr>
          <w:rFonts w:ascii="Times New Roman;sans-serif" w:hAnsi="Times New Roman;sans-serif"/>
          <w:b w:val="false"/>
          <w:color w:val="000000"/>
          <w:sz w:val="20"/>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Administrative Agent and the L/C Lenders that there exists excess Cash Collateral (which, in any event, shall exist at any time that the aggregate amount of Cash Collateral exceeds the Minimum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Amount);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 any such release shall be without prejudice to, and any disbursement or other transfer of Cash Collateral shall be and remain subject to, any other 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pStyle w:val="TextBody"/>
        <w:bidi w:val="0"/>
        <w:spacing w:lineRule="auto" w:line="240" w:before="0" w:after="240"/>
        <w:jc w:val="center"/>
        <w:rPr/>
      </w:pPr>
      <w:r>
        <w:rPr>
          <w:rFonts w:ascii="Times New Roman;sans-serif" w:hAnsi="Times New Roman;sans-serif"/>
          <w:b w:val="false"/>
          <w:color w:val="000000"/>
          <w:sz w:val="20"/>
        </w:rPr>
        <w:t>ARTICLE III.</w:t>
      </w:r>
      <w:r>
        <w:rPr>
          <w:rFonts w:ascii="Times New Roman;sans-serif" w:hAnsi="Times New Roman;sans-serif"/>
          <w:b w:val="false"/>
          <w:color w:val="000000"/>
          <w:sz w:val="20"/>
          <w:u w:val="single"/>
        </w:rPr>
        <w:br/>
        <w:br/>
        <w:t>PAYMENTS OF PRINCIPAL AND INTEREST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3.01.    Repayment of Loans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Revolving Loans</w:t>
      </w:r>
      <w:r>
        <w:rPr>
          <w:rFonts w:ascii="Times New Roman;sans-serif" w:hAnsi="Times New Roman;sans-serif"/>
          <w:b w:val="false"/>
          <w:color w:val="000000"/>
          <w:sz w:val="20"/>
        </w:rPr>
        <w:t>. Borrower hereby promises to pay to Administrative Agent for the account of each applicable Revolving Lender on each R/C Maturity Date, the entire outstanding principal amount of such Revolving Lender’s Revolving Loans of the applicable Tranche, and each such Revolving Loan shall mature on the R/C Maturity Date applicable to such Tranche.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Term A Facility Loans</w:t>
      </w:r>
      <w:r>
        <w:rPr>
          <w:rFonts w:ascii="Times New Roman;sans-serif" w:hAnsi="Times New Roman;sans-serif"/>
          <w:b w:val="false"/>
          <w:color w:val="000000"/>
          <w:sz w:val="20"/>
        </w:rPr>
        <w:t xml:space="preserve">. Borrower hereby promises to pay to Administrative Agent for the account of the Lenders with Term A Facility Loans in repayment of the principal of such Term A Facility Loans, (i) with respect to the Non-Extended Term A Facility Loans, (A) on the last Business Day of each fiscal quarter (commencing with the first full fiscal quarter following the Amendment No. 3 Effective Date), an aggregate amount equal to 1.25% of the aggregate principal amount of all Non-Extended Term A Facility Loans outstanding on the Amendment No. 3 Effective Date (subject to adjustment for any prepayments made under </w:t>
      </w:r>
      <w:r>
        <w:rPr>
          <w:rFonts w:ascii="Times New Roman;sans-serif" w:hAnsi="Times New Roman;sans-serif"/>
          <w:b w:val="false"/>
          <w:color w:val="000000"/>
          <w:sz w:val="20"/>
          <w:u w:val="single"/>
        </w:rPr>
        <w:t>Section 2.09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2.10</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2.11(b)</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13.04(b)(B)</w:t>
      </w:r>
      <w:r>
        <w:rPr>
          <w:color w:val="000000"/>
        </w:rPr>
        <w:t xml:space="preserve"> </w:t>
      </w:r>
      <w:r>
        <w:rPr>
          <w:rFonts w:ascii="Times New Roman;sans-serif" w:hAnsi="Times New Roman;sans-serif"/>
          <w:b w:val="false"/>
          <w:color w:val="000000"/>
          <w:sz w:val="20"/>
        </w:rPr>
        <w:t xml:space="preserve">or as provided in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2.13</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2.15</w:t>
      </w:r>
      <w:r>
        <w:rPr>
          <w:rFonts w:ascii="Times New Roman;sans-serif" w:hAnsi="Times New Roman;sans-serif"/>
          <w:b w:val="false"/>
          <w:color w:val="000000"/>
          <w:sz w:val="20"/>
        </w:rPr>
        <w:t xml:space="preserve">), and (B) the remaining principal amount of Non-Extended Term A Facility Loans on the Non-Extended Term A Facility Maturity Date, and (ii) with respect to the Extended Term A Facility Loans, (A) on the last Business Day of each fiscal quarter (commencing with the first full fiscal quarter following the Amendment No. 3 Effective Date), an aggregate amount equal to 1.25% of the aggregate principal amount of all Extended Term A Facility Loans outstanding on the Amendment No. 3 Effective Date (subject to adjustment for any prepayments made under </w:t>
      </w:r>
      <w:r>
        <w:rPr>
          <w:rFonts w:ascii="Times New Roman;sans-serif" w:hAnsi="Times New Roman;sans-serif"/>
          <w:b w:val="false"/>
          <w:color w:val="000000"/>
          <w:sz w:val="20"/>
          <w:u w:val="single"/>
        </w:rPr>
        <w:t>Section 2.09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2.10</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2.11(b)</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13.04(b)(B)</w:t>
      </w:r>
      <w:r>
        <w:rPr>
          <w:color w:val="000000"/>
        </w:rPr>
        <w:t xml:space="preserve"> </w:t>
      </w:r>
      <w:r>
        <w:rPr>
          <w:rFonts w:ascii="Times New Roman;sans-serif" w:hAnsi="Times New Roman;sans-serif"/>
          <w:b w:val="false"/>
          <w:color w:val="000000"/>
          <w:sz w:val="20"/>
        </w:rPr>
        <w:t xml:space="preserve">or as provided in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2.13</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2.15</w:t>
      </w:r>
      <w:r>
        <w:rPr>
          <w:rFonts w:ascii="Times New Roman;sans-serif" w:hAnsi="Times New Roman;sans-serif"/>
          <w:b w:val="false"/>
          <w:color w:val="000000"/>
          <w:sz w:val="20"/>
        </w:rPr>
        <w:t>), and (B) the remaining principal amount of Extended Term A Facility Loans on the Extended Term A Facility Maturity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New Term Loans; Extended Term Loans; Other Term Loans</w:t>
      </w:r>
      <w:r>
        <w:rPr>
          <w:rFonts w:ascii="Times New Roman;sans-serif" w:hAnsi="Times New Roman;sans-serif"/>
          <w:b w:val="false"/>
          <w:color w:val="000000"/>
          <w:sz w:val="20"/>
        </w:rPr>
        <w:t xml:space="preserve">. New Term Loans shall mature in installments as specified in the related Incremental Joinder Agreement pursuant to which such New Term Loans were made, subject, however, to </w:t>
      </w:r>
      <w:r>
        <w:rPr>
          <w:rFonts w:ascii="Times New Roman;sans-serif" w:hAnsi="Times New Roman;sans-serif"/>
          <w:b w:val="false"/>
          <w:color w:val="000000"/>
          <w:sz w:val="20"/>
          <w:u w:val="single"/>
        </w:rPr>
        <w:t>Section 2.12(b)</w:t>
      </w:r>
      <w:r>
        <w:rPr>
          <w:rFonts w:ascii="Times New Roman;sans-serif" w:hAnsi="Times New Roman;sans-serif"/>
          <w:b w:val="false"/>
          <w:color w:val="000000"/>
          <w:sz w:val="20"/>
        </w:rPr>
        <w:t xml:space="preserve">. Extended Term Loans shall mature in installments as specified in the applicable Extension Amendment pursuant to which such Extended Term Loans were established, subject, however, to </w:t>
      </w:r>
      <w:r>
        <w:rPr>
          <w:rFonts w:ascii="Times New Roman;sans-serif" w:hAnsi="Times New Roman;sans-serif"/>
          <w:b w:val="false"/>
          <w:color w:val="000000"/>
          <w:sz w:val="20"/>
          <w:u w:val="single"/>
        </w:rPr>
        <w:t>Section 2.13(a)</w:t>
      </w:r>
      <w:r>
        <w:rPr>
          <w:rFonts w:ascii="Times New Roman;sans-serif" w:hAnsi="Times New Roman;sans-serif"/>
          <w:b w:val="false"/>
          <w:color w:val="000000"/>
          <w:sz w:val="20"/>
        </w:rPr>
        <w:t xml:space="preserve">. Other Term Loans shall mature in installments as specified in the applicable Refinancing Amendment pursuant to which such Other Term Loans were established, subject, however, to </w:t>
      </w:r>
      <w:r>
        <w:rPr>
          <w:rFonts w:ascii="Times New Roman;sans-serif" w:hAnsi="Times New Roman;sans-serif"/>
          <w:b w:val="false"/>
          <w:color w:val="000000"/>
          <w:sz w:val="20"/>
          <w:u w:val="single"/>
        </w:rPr>
        <w:t>Section 2.15(a)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3.02.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Times New Roman;sans-serif" w:hAnsi="Times New Roman;sans-serif"/>
          <w:b w:val="false"/>
          <w:i/>
          <w:color w:val="000000"/>
          <w:sz w:val="20"/>
        </w:rPr>
        <w:t>per annum</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    during such periods as such Loan is an ABR Loan, the Alternate Base Rate (as in effect from time to time),</w:t>
      </w:r>
      <w:r>
        <w:rPr>
          <w:color w:val="000000"/>
        </w:rPr>
        <w:t xml:space="preserv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the Applicable Margin applicable to such Loan, and</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during such periods as such Loan is a SOFR Loan, for each Interest Period relating thereto, Adjusted Term SOFR for such Loan for such Interest Period,</w:t>
      </w:r>
      <w:r>
        <w:rPr>
          <w:color w:val="000000"/>
        </w:rPr>
        <w:t xml:space="preserv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the Applicable Margin applicable to such Loan.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To the extent permitted by Law,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    upon the occurrence and during the continuance of an Event of Default under </w:t>
      </w:r>
      <w:r>
        <w:rPr>
          <w:rFonts w:ascii="Times New Roman;sans-serif" w:hAnsi="Times New Roman;sans-serif"/>
          <w:b w:val="false"/>
          <w:color w:val="000000"/>
          <w:sz w:val="20"/>
          <w:u w:val="single"/>
        </w:rPr>
        <w:t>Section 11.01(b)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11.01(g)</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11.01(h)</w:t>
      </w:r>
      <w:r>
        <w:rPr>
          <w:rFonts w:ascii="Times New Roman;sans-serif" w:hAnsi="Times New Roman;sans-serif"/>
          <w:b w:val="false"/>
          <w:color w:val="000000"/>
          <w:sz w:val="20"/>
        </w:rPr>
        <w:t>, all Obligations shall automatically and without any action by any Person, bear interest at the Default Rate; and</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upon the occurrence and during the continuance of any other Event of Default, at the written direction of the Required Lenders, all Obligations shall bear interest at the Default Rate.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0"/>
        </w:rPr>
        <w:t>Interest which accrues under this paragraph shall be payable on demand.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 (z) at maturity (whether by acceleration or otherwise) and, after such maturity, on demand, and (ii) in the case of each SOFR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pStyle w:val="TextBody"/>
        <w:bidi w:val="0"/>
        <w:spacing w:lineRule="auto" w:line="240" w:before="0" w:after="240"/>
        <w:jc w:val="center"/>
        <w:rPr/>
      </w:pPr>
      <w:r>
        <w:rPr>
          <w:rFonts w:ascii="Times New Roman;sans-serif" w:hAnsi="Times New Roman;sans-serif"/>
          <w:b w:val="false"/>
          <w:color w:val="000000"/>
          <w:sz w:val="20"/>
        </w:rPr>
        <w:t>ARTICLE IV.</w:t>
      </w:r>
      <w:r>
        <w:rPr>
          <w:rFonts w:ascii="Times New Roman;sans-serif" w:hAnsi="Times New Roman;sans-serif"/>
          <w:b w:val="false"/>
          <w:color w:val="000000"/>
          <w:sz w:val="20"/>
          <w:u w:val="single"/>
        </w:rPr>
        <w:br/>
        <w:br/>
        <w:t>PAYMENTS; PRO RATA TREATMENT; COMPUTATIONS; ETC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4.01.    Payments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Borrower shall, at the time of making each payment under this Agreement or any Note for the account of any Lender, specify (in accordance with </w:t>
      </w:r>
      <w:r>
        <w:rPr>
          <w:rFonts w:ascii="Times New Roman;sans-serif" w:hAnsi="Times New Roman;sans-serif"/>
          <w:b w:val="false"/>
          <w:color w:val="000000"/>
          <w:sz w:val="20"/>
          <w:u w:val="single"/>
        </w:rPr>
        <w:t>Sections 2.09</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2.10</w:t>
      </w:r>
      <w:r>
        <w:rPr>
          <w:rFonts w:ascii="Times New Roman;sans-serif" w:hAnsi="Times New Roman;sans-serif"/>
          <w:b w:val="false"/>
          <w:color w:val="000000"/>
          <w:sz w:val="20"/>
        </w:rPr>
        <w:t>, if applicable) to Administrative Agent (which shall so notify the intended recipient(s) thereof) the Class and Type of Loans, Reimbursement Obligations or other amounts payable by Borrower hereunder to which such payment is to be applied.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Except to the extent otherwise provided in the third sentence of </w:t>
      </w:r>
      <w:r>
        <w:rPr>
          <w:rFonts w:ascii="Times New Roman;sans-serif" w:hAnsi="Times New Roman;sans-serif"/>
          <w:b w:val="false"/>
          <w:color w:val="000000"/>
          <w:sz w:val="20"/>
          <w:u w:val="single"/>
        </w:rPr>
        <w:t>Section 2.03(h)</w:t>
      </w:r>
      <w:r>
        <w:rPr>
          <w:rFonts w:ascii="Times New Roman;sans-serif" w:hAnsi="Times New Roman;sans-serif"/>
          <w:b w:val="false"/>
          <w:color w:val="000000"/>
          <w:sz w:val="20"/>
        </w:rPr>
        <w:t>,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Effective Rate from the date such amount was required to be paid to such Lender pursuant to the foregoing clauses until the date Administrative Agent or such L/C Lender (through Administrative Agent), as applicable, pays such Lender the full amount).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4.02.    Pro Rata Treatment</w:t>
      </w:r>
      <w:r>
        <w:rPr>
          <w:rFonts w:ascii="Times New Roman;sans-serif" w:hAnsi="Times New Roman;sans-serif"/>
          <w:b w:val="false"/>
          <w:color w:val="000000"/>
          <w:sz w:val="20"/>
        </w:rPr>
        <w:t xml:space="preserve">. Except to the extent otherwise provided herein: (a) each borrowing of Loans of a particular Class from the Lenders under </w:t>
      </w:r>
      <w:r>
        <w:rPr>
          <w:rFonts w:ascii="Times New Roman;sans-serif" w:hAnsi="Times New Roman;sans-serif"/>
          <w:b w:val="false"/>
          <w:color w:val="000000"/>
          <w:sz w:val="20"/>
          <w:u w:val="single"/>
        </w:rPr>
        <w:t>Section 2.01</w:t>
      </w:r>
      <w:r>
        <w:rPr>
          <w:color w:val="000000"/>
        </w:rPr>
        <w:t xml:space="preserve"> </w:t>
      </w:r>
      <w:r>
        <w:rPr>
          <w:rFonts w:ascii="Times New Roman;sans-serif" w:hAnsi="Times New Roman;sans-serif"/>
          <w:b w:val="false"/>
          <w:color w:val="000000"/>
          <w:sz w:val="20"/>
        </w:rPr>
        <w:t xml:space="preserve">shall be made from the relevant Lenders, each payment of commitment fees under </w:t>
      </w:r>
      <w:r>
        <w:rPr>
          <w:rFonts w:ascii="Times New Roman;sans-serif" w:hAnsi="Times New Roman;sans-serif"/>
          <w:b w:val="false"/>
          <w:color w:val="000000"/>
          <w:sz w:val="20"/>
          <w:u w:val="single"/>
        </w:rPr>
        <w:t>Section 2.05</w:t>
      </w:r>
      <w:r>
        <w:rPr>
          <w:color w:val="000000"/>
        </w:rPr>
        <w:t xml:space="preserve"> </w:t>
      </w:r>
      <w:r>
        <w:rPr>
          <w:rFonts w:ascii="Times New Roman;sans-serif" w:hAnsi="Times New Roman;sans-serif"/>
          <w:b w:val="false"/>
          <w:color w:val="000000"/>
          <w:sz w:val="20"/>
        </w:rPr>
        <w:t xml:space="preserve">in respect of Commitments of a particular Class shall be made for the account of the relevant Lenders, and each termination or reduction of the amount of the Commitments of a particular Class under </w:t>
      </w:r>
      <w:r>
        <w:rPr>
          <w:rFonts w:ascii="Times New Roman;sans-serif" w:hAnsi="Times New Roman;sans-serif"/>
          <w:b w:val="false"/>
          <w:color w:val="000000"/>
          <w:sz w:val="20"/>
          <w:u w:val="single"/>
        </w:rPr>
        <w:t>Section 2.04</w:t>
      </w:r>
      <w:r>
        <w:rPr>
          <w:color w:val="000000"/>
        </w:rPr>
        <w:t xml:space="preserve"> </w:t>
      </w:r>
      <w:r>
        <w:rPr>
          <w:rFonts w:ascii="Times New Roman;sans-serif" w:hAnsi="Times New Roman;sans-serif"/>
          <w:b w:val="false"/>
          <w:color w:val="000000"/>
          <w:sz w:val="20"/>
        </w:rPr>
        <w:t xml:space="preserve">shall be applied to the respective Commitments of such Class of the relevant Lenders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according to the amounts of their respective Commitments of such Class; (b) except as otherwise provided in </w:t>
      </w:r>
      <w:r>
        <w:rPr>
          <w:rFonts w:ascii="Times New Roman;sans-serif" w:hAnsi="Times New Roman;sans-serif"/>
          <w:b w:val="false"/>
          <w:color w:val="000000"/>
          <w:sz w:val="20"/>
          <w:u w:val="single"/>
        </w:rPr>
        <w:t>Section 5.04</w:t>
      </w:r>
      <w:r>
        <w:rPr>
          <w:rFonts w:ascii="Times New Roman;sans-serif" w:hAnsi="Times New Roman;sans-serif"/>
          <w:b w:val="false"/>
          <w:color w:val="000000"/>
          <w:sz w:val="20"/>
        </w:rPr>
        <w:t xml:space="preserve">, SOFR Loans of any Class having the same Interest Period shall be allocated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among the relevant Lenders according to the amounts of their respective Revolving Commitments and Term Loan Commitments (in the case of the making of Loans) or their respective Revolving Loans and Term Loans (in the case of conversions and continuations of Loans); (c) except as otherwise provided in </w:t>
      </w:r>
      <w:r>
        <w:rPr>
          <w:rFonts w:ascii="Times New Roman;sans-serif" w:hAnsi="Times New Roman;sans-serif"/>
          <w:b w:val="false"/>
          <w:color w:val="000000"/>
          <w:sz w:val="20"/>
          <w:u w:val="single"/>
        </w:rPr>
        <w:t>Section 2.09(b)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13.04</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13.05(d)</w:t>
      </w:r>
      <w:r>
        <w:rPr>
          <w:rFonts w:ascii="Times New Roman;sans-serif" w:hAnsi="Times New Roman;sans-serif"/>
          <w:b w:val="false"/>
          <w:color w:val="000000"/>
          <w:sz w:val="20"/>
        </w:rPr>
        <w:t xml:space="preserve">, each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payment or prepayment of principal of any Class of Revolving Loans or of any particular Class of Term Loans shall be made for the account of the relevant Lenders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in accordance with the respective unpaid outstanding principal amounts of the Loans of such Class held by them; and (d) except as otherwise provided in </w:t>
      </w:r>
      <w:r>
        <w:rPr>
          <w:rFonts w:ascii="Times New Roman;sans-serif" w:hAnsi="Times New Roman;sans-serif"/>
          <w:b w:val="false"/>
          <w:color w:val="000000"/>
          <w:sz w:val="20"/>
          <w:u w:val="single"/>
        </w:rPr>
        <w:t>Section 2.09(b)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13.04</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13.05(d)</w:t>
      </w:r>
      <w:r>
        <w:rPr>
          <w:rFonts w:ascii="Times New Roman;sans-serif" w:hAnsi="Times New Roman;sans-serif"/>
          <w:b w:val="false"/>
          <w:color w:val="000000"/>
          <w:sz w:val="20"/>
        </w:rPr>
        <w:t xml:space="preserve">, each payment of interest on Revolving Loans and Term Loans shall be made for the account of the relevant Lenders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in accordance with the amounts of interest on such Loans then due and payable to the respective Lenders.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4.03.    Computations</w:t>
      </w:r>
      <w:r>
        <w:rPr>
          <w:rFonts w:ascii="Times New Roman;sans-serif" w:hAnsi="Times New Roman;sans-serif"/>
          <w:b w:val="false"/>
          <w:color w:val="000000"/>
          <w:sz w:val="20"/>
        </w:rPr>
        <w:t xml:space="preserve">. Interest on SOFR Loans, commitment fees and Letter of Credit fees shall be computed on the basis of a year of 360 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4.04.    Minimum Amounts</w:t>
      </w:r>
      <w:r>
        <w:rPr>
          <w:rFonts w:ascii="Times New Roman;sans-serif" w:hAnsi="Times New Roman;sans-serif"/>
          <w:b w:val="false"/>
          <w:color w:val="000000"/>
          <w:sz w:val="20"/>
        </w:rPr>
        <w:t xml:space="preserve">. Except for mandatory prepayments made pursuant to </w:t>
      </w:r>
      <w:r>
        <w:rPr>
          <w:rFonts w:ascii="Times New Roman;sans-serif" w:hAnsi="Times New Roman;sans-serif"/>
          <w:b w:val="false"/>
          <w:color w:val="000000"/>
          <w:sz w:val="20"/>
          <w:u w:val="single"/>
        </w:rPr>
        <w:t>Section 2.10</w:t>
      </w:r>
      <w:r>
        <w:rPr>
          <w:color w:val="000000"/>
        </w:rPr>
        <w:t xml:space="preserve"> </w:t>
      </w:r>
      <w:r>
        <w:rPr>
          <w:rFonts w:ascii="Times New Roman;sans-serif" w:hAnsi="Times New Roman;sans-serif"/>
          <w:b w:val="false"/>
          <w:color w:val="000000"/>
          <w:sz w:val="20"/>
        </w:rPr>
        <w:t xml:space="preserve">and conversions or prepayments made pursuant to </w:t>
      </w:r>
      <w:r>
        <w:rPr>
          <w:rFonts w:ascii="Times New Roman;sans-serif" w:hAnsi="Times New Roman;sans-serif"/>
          <w:b w:val="false"/>
          <w:color w:val="000000"/>
          <w:sz w:val="20"/>
          <w:u w:val="single"/>
        </w:rPr>
        <w:t>Section 5.04</w:t>
      </w:r>
      <w:r>
        <w:rPr>
          <w:rFonts w:ascii="Times New Roman;sans-serif" w:hAnsi="Times New Roman;sans-serif"/>
          <w:b w:val="false"/>
          <w:color w:val="000000"/>
          <w:sz w:val="20"/>
        </w:rPr>
        <w:t>, and Borrowings made to pay Reimbursement Obligations, each Borrowing, conversion and partial prepayment of principal of Loans shall be in an amount at least equal to (a) in the case of Term Loans, $5.0 million and in multiples of $100,000 in excess thereof or, if less, the remaining Term Loans and (b) in the case of Revolving Loans, $1.0 million and in multiples of $100,000 in excess thereof (borrowings, conversions, or prepayments of or into Loans of different Types or, in the case of SOFR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SOFR Loans having the same Interest Period shall be in an amount at least equal to $1.0 million and in multiples of $100,000 in excess thereof and, if any SOFR Loans or portions thereof would otherwise be in a lesser principal amount for any period, such Loans or portions, as the case may be, shall be ABR Loans during such period.</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4.05.    Certain Notices</w:t>
      </w:r>
      <w:r>
        <w:rPr>
          <w:rFonts w:ascii="Times New Roman;sans-serif" w:hAnsi="Times New Roman;sans-serif"/>
          <w:b w:val="false"/>
          <w:color w:val="000000"/>
          <w:sz w:val="20"/>
        </w:rPr>
        <w:t xml:space="preserve">. Notices by Borrower to Administrative Agent of terminations or reductions of the Commitments, of Borrowings, 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Borrower may make any such notice conditional upon the occurrence of a Person’s acquisition or sale or any incurrence of indebtedness or issuance of Equity Interests.</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NOTICE PERIODS</w:t>
      </w:r>
    </w:p>
    <w:tbl>
      <w:tblPr>
        <w:tblW w:w="10205" w:type="dxa"/>
        <w:jc w:val="left"/>
        <w:tblInd w:w="0" w:type="dxa"/>
        <w:tblLayout w:type="fixed"/>
        <w:tblCellMar>
          <w:top w:w="28" w:type="dxa"/>
          <w:left w:w="28" w:type="dxa"/>
          <w:bottom w:w="28" w:type="dxa"/>
          <w:right w:w="28" w:type="dxa"/>
        </w:tblCellMar>
      </w:tblPr>
      <w:tblGrid>
        <w:gridCol w:w="2039"/>
        <w:gridCol w:w="1792"/>
        <w:gridCol w:w="1819"/>
        <w:gridCol w:w="1331"/>
        <w:gridCol w:w="1331"/>
        <w:gridCol w:w="1893"/>
      </w:tblGrid>
      <w:tr>
        <w:trPr/>
        <w:tc>
          <w:tcPr>
            <w:tcW w:w="203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565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ableContents"/>
              <w:bidi w:val="0"/>
              <w:spacing w:before="0" w:after="240"/>
              <w:jc w:val="left"/>
              <w:rPr/>
            </w:pPr>
            <w:r>
              <w:rPr/>
            </w:r>
          </w:p>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Notice</w:t>
            </w:r>
          </w:p>
        </w:tc>
        <w:tc>
          <w:tcPr>
            <w:tcW w:w="4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Business Days (or, in the case of SOFR Loans, U.S. Government Securities Business Days) Prior</w:t>
            </w:r>
          </w:p>
        </w:tc>
      </w:tr>
      <w:tr>
        <w:trPr/>
        <w:tc>
          <w:tcPr>
            <w:tcW w:w="56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or reduction of Commitments</w:t>
            </w:r>
          </w:p>
        </w:tc>
        <w:tc>
          <w:tcPr>
            <w:tcW w:w="45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5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Optional prepayment of, or conversions into, ABR Loans</w:t>
            </w:r>
          </w:p>
        </w:tc>
        <w:tc>
          <w:tcPr>
            <w:tcW w:w="4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or optional prepayment of, conversions into, continuations as, or duration of Interest Periods for, SOFR Loans</w:t>
            </w:r>
          </w:p>
        </w:tc>
        <w:tc>
          <w:tcPr>
            <w:tcW w:w="455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0"/>
              </w:rPr>
              <w:br/>
            </w:r>
            <w:r>
              <w:rPr>
                <w:rFonts w:ascii="Times New Roman;sans-serif" w:hAnsi="Times New Roman;sans-serif"/>
                <w:b w:val="false"/>
                <w:color w:val="000000"/>
                <w:sz w:val="20"/>
              </w:rPr>
              <w:t>3</w:t>
            </w:r>
          </w:p>
        </w:tc>
      </w:tr>
      <w:tr>
        <w:trPr/>
        <w:tc>
          <w:tcPr>
            <w:tcW w:w="5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of ABR Loans</w:t>
            </w:r>
          </w:p>
        </w:tc>
        <w:tc>
          <w:tcPr>
            <w:tcW w:w="4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same day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w:t>
      </w:r>
      <w:r>
        <w:rPr>
          <w:rFonts w:ascii="Times New Roman;sans-serif" w:hAnsi="Times New Roman;sans-serif"/>
          <w:b w:val="false"/>
          <w:color w:val="000000"/>
          <w:sz w:val="20"/>
          <w:u w:val="single"/>
        </w:rPr>
        <w:t>Section 4.04</w:t>
      </w:r>
      <w:r>
        <w:rPr>
          <w:rFonts w:ascii="Times New Roman;sans-serif" w:hAnsi="Times New Roman;sans-serif"/>
          <w:b w:val="false"/>
          <w:color w:val="000000"/>
          <w:sz w:val="20"/>
        </w:rPr>
        <w:t xml:space="preserve">)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w:t>
      </w:r>
      <w:r>
        <w:rPr>
          <w:rFonts w:ascii="Times New Roman;sans-serif" w:hAnsi="Times New Roman;sans-serif"/>
          <w:b w:val="false"/>
          <w:color w:val="000000"/>
          <w:sz w:val="20"/>
          <w:u w:val="single"/>
        </w:rPr>
        <w:t>Section 4.05</w:t>
      </w:r>
      <w:r>
        <w:rPr>
          <w:rFonts w:ascii="Times New Roman;sans-serif" w:hAnsi="Times New Roman;sans-serif"/>
          <w:b w:val="false"/>
          <w:color w:val="000000"/>
          <w:sz w:val="20"/>
        </w:rPr>
        <w:t xml:space="preserve">, such Loan (if outstanding as a SOFR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SOFR Loans but fails to select the duration of any Interest Period for any SOFR Loans within the time period and otherwise as provided in this </w:t>
      </w:r>
      <w:r>
        <w:rPr>
          <w:rFonts w:ascii="Times New Roman;sans-serif" w:hAnsi="Times New Roman;sans-serif"/>
          <w:b w:val="false"/>
          <w:color w:val="000000"/>
          <w:sz w:val="20"/>
          <w:u w:val="single"/>
        </w:rPr>
        <w:t>Section 4.05</w:t>
      </w:r>
      <w:r>
        <w:rPr>
          <w:rFonts w:ascii="Times New Roman;sans-serif" w:hAnsi="Times New Roman;sans-serif"/>
          <w:b w:val="false"/>
          <w:color w:val="000000"/>
          <w:sz w:val="20"/>
        </w:rPr>
        <w:t>, such SOFR Loan shall have an Interest Period of one month.</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4.06.    Non-Receipt of Funds by Administrative Agent</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Unless Administrative Agent shall have received notice from a Lender prior to the proposed date of any Borrowing of SOFR Loans (or, in the case of any Borrowing of ABR Loans, prior to 12:00 noon on the date of such Borrowing) that such Lender will not make available to Administrative Agent such Lender’s share of such Borrowing, Administrative Agent may assume that such Lender has made such share available on such date in accordance with </w:t>
      </w:r>
      <w:r>
        <w:rPr>
          <w:rFonts w:ascii="Times New Roman;sans-serif" w:hAnsi="Times New Roman;sans-serif"/>
          <w:b w:val="false"/>
          <w:color w:val="000000"/>
          <w:sz w:val="20"/>
          <w:u w:val="single"/>
        </w:rPr>
        <w:t>Section 2.02</w:t>
      </w:r>
      <w:r>
        <w:rPr>
          <w:color w:val="000000"/>
        </w:rPr>
        <w:t xml:space="preserve"> </w:t>
      </w:r>
      <w:r>
        <w:rPr>
          <w:rFonts w:ascii="Times New Roman;sans-serif" w:hAnsi="Times New Roman;sans-serif"/>
          <w:b w:val="false"/>
          <w:color w:val="000000"/>
          <w:sz w:val="20"/>
        </w:rPr>
        <w:t xml:space="preserve">(or, in the case of a Borrowing of ABR Loans, that such Lender has made such share available in accordance with and at the time required by </w:t>
      </w:r>
      <w:r>
        <w:rPr>
          <w:rFonts w:ascii="Times New Roman;sans-serif" w:hAnsi="Times New Roman;sans-serif"/>
          <w:b w:val="false"/>
          <w:color w:val="000000"/>
          <w:sz w:val="20"/>
          <w:u w:val="single"/>
        </w:rPr>
        <w:t>Section 2.02</w:t>
      </w:r>
      <w:r>
        <w:rPr>
          <w:rFonts w:ascii="Times New Roman;sans-serif" w:hAnsi="Times New Roman;sans-serif"/>
          <w:b w:val="false"/>
          <w:color w:val="000000"/>
          <w:sz w:val="20"/>
        </w:rPr>
        <w:t>) and may, in reliance upon such assumption, make available to Borrower a corresponding amount. In such event, if a Lender has not in fact made its share of the applicable Borrowing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Federal Funds Effective Rate, plus any administrative, processing or similar fees customarily charged by Administrative Agent in connection with the foregoing, and (B) in the case of a payment to be made by Borrower, the interest rate applicable to ABR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Borrowing to Administrative Agent, then the amount so paid shall constitute such Lender’s Loan included in such Borrowing. Any payment by Borrower shall be without prejudice to any claim Borrower may have against a Lender that shall have failed to make such payment to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Unless Administrative Agent shall have received notice from Borrower prior to the date on which any payment is due to Administrative Agent for the account of the Lenders or the L/C Lenders hereunder that Borrower will not make such payment,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Administrative Agent forthwith on demand the amount so distributed to such Lender or L/C Lender, in immediately available funds with interest thereon, for each day from and including the date such amount is distributed to it to but excluding the date of payment to Administrative Agent, at the Federal Funds Effective Rate. A notice of Administrative Agent to any Lender or Borrower with respect to any amount owing under this subsection </w:t>
      </w:r>
      <w:r>
        <w:rPr>
          <w:rFonts w:ascii="Times New Roman;sans-serif" w:hAnsi="Times New Roman;sans-serif"/>
          <w:b w:val="false"/>
          <w:color w:val="000000"/>
          <w:sz w:val="20"/>
          <w:u w:val="single"/>
        </w:rPr>
        <w:t>(b)</w:t>
      </w:r>
      <w:r>
        <w:rPr>
          <w:color w:val="000000"/>
        </w:rPr>
        <w:t> </w:t>
      </w:r>
      <w:r>
        <w:rPr>
          <w:rFonts w:ascii="Times New Roman;sans-serif" w:hAnsi="Times New Roman;sans-serif"/>
          <w:b w:val="false"/>
          <w:color w:val="000000"/>
          <w:sz w:val="20"/>
        </w:rPr>
        <w:t>shall be conclusive, absent manifest error.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4.07.    Right of Setoff, Sharing of Payments; Etc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such Lender’s failure to give such notice shall not affect the validity thereof; and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that no such right of setoff, banker’s lien or counterclaim shall apply to any funds held for further distribution to any 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Each of the Lenders agrees that, if it should receive (other than pursuant to </w:t>
      </w:r>
      <w:r>
        <w:rPr>
          <w:rFonts w:ascii="Times New Roman;sans-serif" w:hAnsi="Times New Roman;sans-serif"/>
          <w:b w:val="false"/>
          <w:color w:val="000000"/>
          <w:sz w:val="20"/>
          <w:u w:val="single"/>
        </w:rPr>
        <w:t>Section 2.09(b)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2.10(b)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13.04</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13.05(d)</w:t>
      </w:r>
      <w:r>
        <w:rPr>
          <w:color w:val="000000"/>
        </w:rPr>
        <w:t xml:space="preserve"> </w:t>
      </w:r>
      <w:r>
        <w:rPr>
          <w:rFonts w:ascii="Times New Roman;sans-serif" w:hAnsi="Times New Roman;sans-serif"/>
          <w:b w:val="false"/>
          <w:color w:val="000000"/>
          <w:sz w:val="20"/>
        </w:rPr>
        <w:t xml:space="preserve">or as otherwise specifically provided herein or in the Commitment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w:t>
      </w:r>
      <w:r>
        <w:rPr>
          <w:rFonts w:ascii="Times New Roman;sans-serif" w:hAnsi="Times New Roman;sans-serif"/>
          <w:b w:val="false"/>
          <w:color w:val="000000"/>
          <w:sz w:val="20"/>
          <w:u w:val="single"/>
        </w:rPr>
        <w:t>Section 4.07</w:t>
      </w:r>
      <w:r>
        <w:rPr>
          <w:color w:val="000000"/>
        </w:rPr>
        <w:t xml:space="preserve"> </w:t>
      </w:r>
      <w:r>
        <w:rPr>
          <w:rFonts w:ascii="Times New Roman;sans-serif" w:hAnsi="Times New Roman;sans-serif"/>
          <w:b w:val="false"/>
          <w:color w:val="000000"/>
          <w:sz w:val="20"/>
        </w:rPr>
        <w:t xml:space="preserve">applies, such Lender shall, to the extent practicable, exercise its rights in respect of such secured claim in a manner consistent with the rights of the Lenders entitled under this </w:t>
      </w:r>
      <w:r>
        <w:rPr>
          <w:rFonts w:ascii="Times New Roman;sans-serif" w:hAnsi="Times New Roman;sans-serif"/>
          <w:b w:val="false"/>
          <w:color w:val="000000"/>
          <w:sz w:val="20"/>
          <w:u w:val="single"/>
        </w:rPr>
        <w:t>Section 4.07</w:t>
      </w:r>
      <w:r>
        <w:rPr>
          <w:color w:val="000000"/>
        </w:rPr>
        <w:t xml:space="preserve"> </w:t>
      </w:r>
      <w:r>
        <w:rPr>
          <w:rFonts w:ascii="Times New Roman;sans-serif" w:hAnsi="Times New Roman;sans-serif"/>
          <w:b w:val="false"/>
          <w:color w:val="000000"/>
          <w:sz w:val="20"/>
        </w:rPr>
        <w:t>to share in the benefits of any recovery on such secured claim.</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Notwithstanding anything to the contrary contained in this </w:t>
      </w:r>
      <w:r>
        <w:rPr>
          <w:rFonts w:ascii="Times New Roman;sans-serif" w:hAnsi="Times New Roman;sans-serif"/>
          <w:b w:val="false"/>
          <w:color w:val="000000"/>
          <w:sz w:val="20"/>
          <w:u w:val="single"/>
        </w:rPr>
        <w:t>Section 4.07</w:t>
      </w:r>
      <w:r>
        <w:rPr>
          <w:rFonts w:ascii="Times New Roman;sans-serif" w:hAnsi="Times New Roman;sans-serif"/>
          <w:b w:val="false"/>
          <w:color w:val="000000"/>
          <w:sz w:val="20"/>
        </w:rPr>
        <w:t xml:space="preserve">, in the event that any Defaulting Lender exercises any right of setoff, (i) all amounts so set off will be paid over immediately to Administrative Agent for further application in accordance with the provisions of </w:t>
      </w:r>
      <w:r>
        <w:rPr>
          <w:rFonts w:ascii="Times New Roman;sans-serif" w:hAnsi="Times New Roman;sans-serif"/>
          <w:b w:val="false"/>
          <w:color w:val="000000"/>
          <w:sz w:val="20"/>
          <w:u w:val="single"/>
        </w:rPr>
        <w:t>Section 2.14</w:t>
      </w:r>
      <w:r>
        <w:rPr>
          <w:color w:val="000000"/>
        </w:rPr>
        <w:t xml:space="preserve"> </w:t>
      </w:r>
      <w:r>
        <w:rPr>
          <w:rFonts w:ascii="Times New Roman;sans-serif" w:hAnsi="Times New Roman;sans-serif"/>
          <w:b w:val="false"/>
          <w:color w:val="000000"/>
          <w:sz w:val="20"/>
        </w:rPr>
        <w:t>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pStyle w:val="TextBody"/>
        <w:bidi w:val="0"/>
        <w:spacing w:lineRule="auto" w:line="240" w:before="0" w:after="240"/>
        <w:jc w:val="center"/>
        <w:rPr/>
      </w:pPr>
      <w:r>
        <w:rPr>
          <w:rFonts w:ascii="Times New Roman;sans-serif" w:hAnsi="Times New Roman;sans-serif"/>
          <w:b w:val="false"/>
          <w:color w:val="000000"/>
          <w:sz w:val="20"/>
        </w:rPr>
        <w:t>ARTICLE V.</w:t>
      </w:r>
      <w:r>
        <w:rPr>
          <w:rFonts w:ascii="Times New Roman;sans-serif" w:hAnsi="Times New Roman;sans-serif"/>
          <w:b w:val="false"/>
          <w:color w:val="000000"/>
          <w:sz w:val="20"/>
          <w:u w:val="single"/>
        </w:rPr>
        <w:br/>
        <w:br/>
        <w:t>YIELD PROTECTION</w:t>
      </w:r>
      <w:r>
        <w:rPr>
          <w:rFonts w:ascii="Times New Roman;sans-serif" w:hAnsi="Times New Roman;sans-serif"/>
          <w:b w:val="false"/>
          <w:color w:val="000000"/>
          <w:sz w:val="20"/>
        </w:rPr>
        <w:t>,</w:t>
      </w:r>
      <w:r>
        <w:rPr>
          <w:color w:val="000000"/>
          <w:u w:val="single"/>
        </w:rPr>
        <w:t xml:space="preserve"> </w:t>
      </w:r>
      <w:r>
        <w:rPr>
          <w:rFonts w:ascii="Times New Roman;sans-serif" w:hAnsi="Times New Roman;sans-serif"/>
          <w:b w:val="false"/>
          <w:color w:val="000000"/>
          <w:sz w:val="20"/>
          <w:u w:val="single"/>
        </w:rPr>
        <w:t>ETC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5.01.    Increased Costs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If any Change in Law shall:</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subject any Lender to any Tax with respect to this Agreement, any Note, any Letter of Credit or any Lender’s participation therein, any L/C Document or any Loan made by it, or any deposits, reserves, other liabilities or capital attributable thereto (except for any Covered Taxes or Excluded Taxes);</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in each case, that is not otherwise included in the determination of Term SOFR hereunder; or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impose on any Lender or the London interbank market any other condition, cost or expense (other than Taxes) affecting this Agreement or SOFR Loans made by such Lender or any Letter of Credit or participation therein;</w:t>
      </w:r>
    </w:p>
    <w:p>
      <w:pPr>
        <w:pStyle w:val="TextBody"/>
        <w:bidi w:val="0"/>
        <w:spacing w:lineRule="auto" w:line="240" w:before="0" w:after="240"/>
        <w:jc w:val="both"/>
        <w:rPr/>
      </w:pPr>
      <w:r>
        <w:rPr>
          <w:rFonts w:ascii="Times New Roman;sans-serif" w:hAnsi="Times New Roman;sans-serif"/>
          <w:b w:val="false"/>
          <w:color w:val="000000"/>
          <w:sz w:val="20"/>
        </w:rPr>
        <w:t xml:space="preserve">and the result of any of the foregoing is to materially increase the cost to such Lender or L/C Lender of making, converting into, continuing or maintaining SOFR Loans (or of maintaining its obligation to make any SOFR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requests for additional compensation due to increased costs shall be limited to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circumstances generally affecting the banking market and for which it is the general policy or practice of such requesting Lender to demand such compensation in similar circumstances under comparable provisions of other similar agreements. If any Lender or L/C Lender becomes entitled to claim any additional amounts pursuant to this subsection, it shall promptly notify Borrower, through Administrative Agent, of the event by reason of which it has become so entitled.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A certificate as to any additional amounts setting forth the calculation of such additional amounts pursuant to this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 xml:space="preserve">submitted by such Lender or L/C Lender, through Administrative Agent, to Borrower shall be conclusive in the absence of clearly demonstrable error. Without limiting the survival of any other covenant hereunder, this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shall survive the termination of this Agreement and the payment of the Notes and all other Obligations payable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requests for additional compensation due to increased costs shall be limited to circumstances generally affecting the banking market and for which it is the general policy or practice of such requesting Lender to demand such compensation in similar circumstances under comparable provisions of other similar agreements.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Failure or delay on the part of any Lender to demand compensation pursuant to this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 xml:space="preserve">shall not constitute a waiver of such Lender’s right to demand such compensation;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if the Change in Law giving rise to such increased costs or reductions is retroactive, then the 90-day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5.02.    Inability To Determine Interest Rate; Benchmark Replacement Setting</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Subject to Section 5.02(b), if, on or prior to the first day of any Interest Period for any SOFR Loan:</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the Administrative Agent determines (which determination shall be conclusive and binding absent manifest error) that “Adjusted Term SOFR” cannot be determined pursuant to the definition thereof, or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then, in each case, the Administrative Agent will promptly so notify the Borrower and each Lender.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Section 5.05. Subject to Section 5.02(b), if the Administrative Agent determines (which determination shall be conclusive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binding absent manifest error) that “Adjusted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Benchmark Replacement Setting</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Benchmark Replacement</w:t>
      </w:r>
      <w:r>
        <w:rPr>
          <w:rFonts w:ascii="Times New Roman;sans-serif" w:hAnsi="Times New Roman;sans-serif"/>
          <w:b w:val="false"/>
          <w:color w:val="000000"/>
          <w:sz w:val="20"/>
        </w:rPr>
        <w:t>. Notwithstanding anything to the contrary herein or in any other Credit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the definition of “Adjusted Term SOFR” shall be deemed modified to delete the addition of the Term SOFR Adjustment to Term SOFR for any calculation and (y) if a Benchmark Replacement is determined in accordance with clause (b)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w:t>
      </w:r>
      <w:r>
        <w:rPr>
          <w:rFonts w:ascii="Times New Roman;sans-serif" w:hAnsi="Times New Roman;sans-serif"/>
          <w:b w:val="false"/>
          <w:color w:val="000000"/>
          <w:sz w:val="20"/>
          <w:u w:val="single"/>
        </w:rPr>
        <w:t>Benchmark Replacement Conforming Changes</w:t>
      </w:r>
      <w:r>
        <w:rPr>
          <w:rFonts w:ascii="Times New Roman;sans-serif" w:hAnsi="Times New Roman;sans-serif"/>
          <w:b w:val="false"/>
          <w:color w:val="000000"/>
          <w:sz w:val="20"/>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(iii)    </w:t>
      </w:r>
      <w:r>
        <w:rPr>
          <w:rFonts w:ascii="Times New Roman;sans-serif" w:hAnsi="Times New Roman;sans-serif"/>
          <w:b w:val="false"/>
          <w:color w:val="000000"/>
          <w:sz w:val="20"/>
          <w:u w:val="single"/>
        </w:rPr>
        <w:t>Notices; Standards for Decisions and Determinations</w:t>
      </w:r>
      <w:r>
        <w:rPr>
          <w:rFonts w:ascii="Times New Roman;sans-serif" w:hAnsi="Times New Roman;sans-serif"/>
          <w:b w:val="false"/>
          <w:color w:val="000000"/>
          <w:sz w:val="20"/>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5.02(b)(iv) and (v) the commencement of any Benchmark Unavailability Period. Any determination, decision or election that may be made by the Administrative Agent or, if applicable, any Lender (or group of Lenders) pursuant to this Section 5.02(b),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5.02(b).</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(iv)    </w:t>
      </w:r>
      <w:r>
        <w:rPr>
          <w:rFonts w:ascii="Times New Roman;sans-serif" w:hAnsi="Times New Roman;sans-serif"/>
          <w:b w:val="false"/>
          <w:color w:val="000000"/>
          <w:sz w:val="20"/>
          <w:u w:val="single"/>
        </w:rPr>
        <w:t>Unavailability of Tenor of Benchmark</w:t>
      </w:r>
      <w:r>
        <w:rPr>
          <w:rFonts w:ascii="Times New Roman;sans-serif" w:hAnsi="Times New Roman;sans-serif"/>
          <w:b w:val="false"/>
          <w:color w:val="000000"/>
          <w:sz w:val="20"/>
        </w:rPr>
        <w:t>. Notwithstanding anything to the contrary herein or in any other Credit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(v)    </w:t>
      </w:r>
      <w:r>
        <w:rPr>
          <w:rFonts w:ascii="Times New Roman;sans-serif" w:hAnsi="Times New Roman;sans-serif"/>
          <w:b w:val="false"/>
          <w:color w:val="000000"/>
          <w:sz w:val="20"/>
          <w:u w:val="single"/>
        </w:rPr>
        <w:t>Benchmark Unavailability Period</w:t>
      </w:r>
      <w:r>
        <w:rPr>
          <w:rFonts w:ascii="Times New Roman;sans-serif" w:hAnsi="Times New Roman;sans-serif"/>
          <w:b w:val="false"/>
          <w:color w:val="000000"/>
          <w:sz w:val="20"/>
        </w:rPr>
        <w:t>. Upon the Borrower’s receipt of notice of the commencement of a Benchmark Unavailability Period, (i)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5.03.    Illegality</w:t>
      </w:r>
      <w:r>
        <w:rPr>
          <w:rFonts w:ascii="Times New Roman;sans-serif" w:hAnsi="Times New Roman;sans-serif"/>
          <w:b w:val="false"/>
          <w:color w:val="000000"/>
          <w:sz w:val="20"/>
        </w:rPr>
        <w:t xml:space="preserve">. Notwithstanding any other provision of this Agreement, in the event that any change after the date hereof in any Requirement of Law or in the interpretation or application thereof shall make it unlawful for any Lender or its Applicable Lending Office to honor its obligation to make or maintain SOFR Loans or issue Letters of Credit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SOFR Loans or issue Letters of Credit shall be suspended until such time as such Lender or L/C Lender may again make and maintain SOFR Loans or issue Letters of Credit (in which case the provisions of </w:t>
      </w:r>
      <w:r>
        <w:rPr>
          <w:rFonts w:ascii="Times New Roman;sans-serif" w:hAnsi="Times New Roman;sans-serif"/>
          <w:b w:val="false"/>
          <w:color w:val="000000"/>
          <w:sz w:val="20"/>
          <w:u w:val="single"/>
        </w:rPr>
        <w:t>Section 5.04</w:t>
      </w:r>
      <w:r>
        <w:rPr>
          <w:color w:val="000000"/>
        </w:rPr>
        <w:t xml:space="preserve"> </w:t>
      </w:r>
      <w:r>
        <w:rPr>
          <w:rFonts w:ascii="Times New Roman;sans-serif" w:hAnsi="Times New Roman;sans-serif"/>
          <w:b w:val="false"/>
          <w:color w:val="000000"/>
          <w:sz w:val="20"/>
        </w:rPr>
        <w:t>shall be applicable).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5.04.    Treatment of Affected Loans</w:t>
      </w:r>
      <w:r>
        <w:rPr>
          <w:rFonts w:ascii="Times New Roman;sans-serif" w:hAnsi="Times New Roman;sans-serif"/>
          <w:b w:val="false"/>
          <w:color w:val="000000"/>
          <w:sz w:val="20"/>
        </w:rPr>
        <w:t xml:space="preserve">. If the obligation of any Lender to make SOFR Loans or to continue, or to convert ABR Loans into, SOFR Loans shall be suspended pursuant to </w:t>
      </w:r>
      <w:r>
        <w:rPr>
          <w:rFonts w:ascii="Times New Roman;sans-serif" w:hAnsi="Times New Roman;sans-serif"/>
          <w:b w:val="false"/>
          <w:color w:val="000000"/>
          <w:sz w:val="20"/>
          <w:u w:val="single"/>
        </w:rPr>
        <w:t>Section 5.03</w:t>
      </w:r>
      <w:r>
        <w:rPr>
          <w:rFonts w:ascii="Times New Roman;sans-serif" w:hAnsi="Times New Roman;sans-serif"/>
          <w:b w:val="false"/>
          <w:color w:val="000000"/>
          <w:sz w:val="20"/>
        </w:rPr>
        <w:t xml:space="preserve">, such Lender’s SOFR Loans shall be automatically converted into ABR Loans on the last day(s) of the then current Interest Period(s) for such SOFR Loans (or on such earlier date as such Lender may specify to Borrower with a copy to Administrative Agent as is required by law) and, unless and until such Lender gives notice as provided below that the circumstances specified in </w:t>
      </w:r>
      <w:r>
        <w:rPr>
          <w:rFonts w:ascii="Times New Roman;sans-serif" w:hAnsi="Times New Roman;sans-serif"/>
          <w:b w:val="false"/>
          <w:color w:val="000000"/>
          <w:sz w:val="20"/>
          <w:u w:val="single"/>
        </w:rPr>
        <w:t>Section 5.03</w:t>
      </w:r>
      <w:r>
        <w:rPr>
          <w:color w:val="000000"/>
        </w:rPr>
        <w:t xml:space="preserve"> </w:t>
      </w:r>
      <w:r>
        <w:rPr>
          <w:rFonts w:ascii="Times New Roman;sans-serif" w:hAnsi="Times New Roman;sans-serif"/>
          <w:b w:val="false"/>
          <w:color w:val="000000"/>
          <w:sz w:val="20"/>
        </w:rPr>
        <w:t>which gave rise to such conversion no longer exist: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to the extent that such Lender’s SOFR Loans have been so converted, all payments and prepayments of principal which would otherwise be applied to such Lender’s SOFR Loans shall be applied instead to its ABR Loans; and</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all Loans which would otherwise be made or continued by such Lender as SOFR Loans shall be made or continued instead as ABR Loans and all ABR Loans of such Lender which would otherwise be converted into SOFR Loans shall remain as ABR Loans.</w:t>
      </w:r>
    </w:p>
    <w:p>
      <w:pPr>
        <w:pStyle w:val="TextBody"/>
        <w:bidi w:val="0"/>
        <w:spacing w:lineRule="auto" w:line="240" w:before="0" w:after="240"/>
        <w:jc w:val="both"/>
        <w:rPr/>
      </w:pPr>
      <w:r>
        <w:rPr>
          <w:rFonts w:ascii="Times New Roman;sans-serif" w:hAnsi="Times New Roman;sans-serif"/>
          <w:b w:val="false"/>
          <w:color w:val="000000"/>
          <w:sz w:val="20"/>
        </w:rPr>
        <w:t xml:space="preserve">If such Lender gives notice to Borrower with a copy to Administrative Agent that the circumstances specified in </w:t>
      </w:r>
      <w:r>
        <w:rPr>
          <w:rFonts w:ascii="Times New Roman;sans-serif" w:hAnsi="Times New Roman;sans-serif"/>
          <w:b w:val="false"/>
          <w:color w:val="000000"/>
          <w:sz w:val="20"/>
          <w:u w:val="single"/>
        </w:rPr>
        <w:t>Section 5.03</w:t>
      </w:r>
      <w:r>
        <w:rPr>
          <w:color w:val="000000"/>
        </w:rPr>
        <w:t xml:space="preserve"> </w:t>
      </w:r>
      <w:r>
        <w:rPr>
          <w:rFonts w:ascii="Times New Roman;sans-serif" w:hAnsi="Times New Roman;sans-serif"/>
          <w:b w:val="false"/>
          <w:color w:val="000000"/>
          <w:sz w:val="20"/>
        </w:rPr>
        <w:t xml:space="preserve">which gave rise to the conversion of such Lender’s SOFR Loans pursuant to this </w:t>
      </w:r>
      <w:r>
        <w:rPr>
          <w:rFonts w:ascii="Times New Roman;sans-serif" w:hAnsi="Times New Roman;sans-serif"/>
          <w:b w:val="false"/>
          <w:color w:val="000000"/>
          <w:sz w:val="20"/>
          <w:u w:val="single"/>
        </w:rPr>
        <w:t>Section 5.04</w:t>
      </w:r>
      <w:r>
        <w:rPr>
          <w:color w:val="000000"/>
        </w:rPr>
        <w:t xml:space="preserve"> </w:t>
      </w:r>
      <w:r>
        <w:rPr>
          <w:rFonts w:ascii="Times New Roman;sans-serif" w:hAnsi="Times New Roman;sans-serif"/>
          <w:b w:val="false"/>
          <w:color w:val="000000"/>
          <w:sz w:val="20"/>
        </w:rPr>
        <w:t xml:space="preserve">no longer exist (which such Lender agrees to do promptly upon such circumstances ceasing to exist) at a time when SOFR Loans are outstanding, such Lender’s ABR Loans shall be automatically converted, on the first day(s) of the next succeeding Interest Period(s) for such outstanding SOFR Loans, to the extent necessary so that, after giving effect thereto, all Loans held by the Lenders holding SOFR Loans and by such Lender are held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(as to principal amounts, Types and Interest Periods) in accordance with their respective Commitments.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5.05.    Compensation</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SOFR Loan, (2) default by Borrower in making a borrowing of, conversion into or continuation of SOFR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w:t>
      </w:r>
      <w:r>
        <w:rPr>
          <w:rFonts w:ascii="Times New Roman;sans-serif" w:hAnsi="Times New Roman;sans-serif"/>
          <w:b w:val="false"/>
          <w:color w:val="000000"/>
          <w:sz w:val="20"/>
          <w:u w:val="single"/>
        </w:rPr>
        <w:t>Section 2.09</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2.10</w:t>
      </w:r>
      <w:r>
        <w:rPr>
          <w:color w:val="000000"/>
        </w:rPr>
        <w:t xml:space="preserve"> </w:t>
      </w:r>
      <w:r>
        <w:rPr>
          <w:rFonts w:ascii="Times New Roman;sans-serif" w:hAnsi="Times New Roman;sans-serif"/>
          <w:b w:val="false"/>
          <w:color w:val="000000"/>
          <w:sz w:val="20"/>
        </w:rPr>
        <w:t xml:space="preserve">or as a result of an acceleration of Loans pursuant to Section 11.01 or as a result of the replacement of a Lender pursuant to </w:t>
      </w:r>
      <w:r>
        <w:rPr>
          <w:rFonts w:ascii="Times New Roman;sans-serif" w:hAnsi="Times New Roman;sans-serif"/>
          <w:b w:val="false"/>
          <w:color w:val="000000"/>
          <w:sz w:val="20"/>
          <w:u w:val="single"/>
        </w:rPr>
        <w:t>Section 2.11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13.04(b)</w:t>
      </w:r>
      <w:r>
        <w:rPr>
          <w:rFonts w:ascii="Times New Roman;sans-serif" w:hAnsi="Times New Roman;sans-serif"/>
          <w:b w:val="false"/>
          <w:color w:val="000000"/>
          <w:sz w:val="20"/>
        </w:rPr>
        <w:t xml:space="preserve">) of SOFR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 such amounts under this </w:t>
      </w:r>
      <w:r>
        <w:rPr>
          <w:rFonts w:ascii="Times New Roman;sans-serif" w:hAnsi="Times New Roman;sans-serif"/>
          <w:b w:val="false"/>
          <w:color w:val="000000"/>
          <w:sz w:val="20"/>
          <w:u w:val="single"/>
        </w:rPr>
        <w:t>Section 5.05(a)</w:t>
      </w:r>
      <w:r>
        <w:rPr>
          <w:color w:val="000000"/>
        </w:rPr>
        <w:t xml:space="preserve"> </w:t>
      </w:r>
      <w:r>
        <w:rPr>
          <w:rFonts w:ascii="Times New Roman;sans-serif" w:hAnsi="Times New Roman;sans-serif"/>
          <w:b w:val="false"/>
          <w:color w:val="000000"/>
          <w:sz w:val="20"/>
        </w:rPr>
        <w:t xml:space="preserve">shall be payable by Borrower in connection with any termination in accordance with </w:t>
      </w:r>
      <w:r>
        <w:rPr>
          <w:rFonts w:ascii="Times New Roman;sans-serif" w:hAnsi="Times New Roman;sans-serif"/>
          <w:b w:val="false"/>
          <w:color w:val="000000"/>
          <w:sz w:val="20"/>
          <w:u w:val="single"/>
        </w:rPr>
        <w:t>Section 2.12(b)</w:t>
      </w:r>
      <w:r>
        <w:rPr>
          <w:color w:val="000000"/>
        </w:rPr>
        <w:t xml:space="preserve"> </w:t>
      </w:r>
      <w:r>
        <w:rPr>
          <w:rFonts w:ascii="Times New Roman;sans-serif" w:hAnsi="Times New Roman;sans-serif"/>
          <w:b w:val="false"/>
          <w:color w:val="000000"/>
          <w:sz w:val="20"/>
        </w:rPr>
        <w:t>of any Interest Period of one month or shorter.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For the purpose of calculation of all amounts payable to a Lender under this </w:t>
      </w:r>
      <w:r>
        <w:rPr>
          <w:rFonts w:ascii="Times New Roman;sans-serif" w:hAnsi="Times New Roman;sans-serif"/>
          <w:b w:val="false"/>
          <w:color w:val="000000"/>
          <w:sz w:val="20"/>
          <w:u w:val="single"/>
        </w:rPr>
        <w:t>Section 5.05</w:t>
      </w:r>
      <w:r>
        <w:rPr>
          <w:color w:val="000000"/>
        </w:rPr>
        <w:t xml:space="preserve"> </w:t>
      </w:r>
      <w:r>
        <w:rPr>
          <w:rFonts w:ascii="Times New Roman;sans-serif" w:hAnsi="Times New Roman;sans-serif"/>
          <w:b w:val="false"/>
          <w:color w:val="000000"/>
          <w:sz w:val="20"/>
        </w:rPr>
        <w:t xml:space="preserve">each Lender shall be deemed to have actually funded its relevant SOFR Loan through the purchase of a deposit bearing interest at Adjusted Term SOFR in an amount equal to the amount of the SOFR Loan and having a maturity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comparable to the relevant Interest Period;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each Lender may fund each of its SOFR Loans in any manner it sees fit, and the foregoing assumption shall be utilized only for the calculation of amounts payable under this subsection. Any Lender requesting compensation pursuant to this </w:t>
      </w:r>
      <w:r>
        <w:rPr>
          <w:rFonts w:ascii="Times New Roman;sans-serif" w:hAnsi="Times New Roman;sans-serif"/>
          <w:b w:val="false"/>
          <w:color w:val="000000"/>
          <w:sz w:val="20"/>
          <w:u w:val="single"/>
        </w:rPr>
        <w:t>Section 5.05</w:t>
      </w:r>
      <w:r>
        <w:rPr>
          <w:color w:val="000000"/>
        </w:rPr>
        <w:t xml:space="preserve"> </w:t>
      </w:r>
      <w:r>
        <w:rPr>
          <w:rFonts w:ascii="Times New Roman;sans-serif" w:hAnsi="Times New Roman;sans-serif"/>
          <w:b w:val="false"/>
          <w:color w:val="000000"/>
          <w:sz w:val="20"/>
        </w:rPr>
        <w:t>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5.06.    Net Payments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All payments by or on account of any obligation of any Credit Party under any Credit Document shall be made without deduction or withholding of any Taxes, except as required by applicable Laws. If any applicable Laws require the deduction or withholding of any Tax in respect of any such payment by Administrative Agent, a Credit Party or any other applicable withholding agent, then (i) the applicable withholding agent shall withhold or make such deductions as are determined by the applicable withholding agent to be required, (ii) the applicable withholding agent shall timely pay the full amount withheld or deducted to the relevant Governmental Authority in accordance with applicable Law, and (iii) to the extent that the withholding or deduction is made on account of Covered Taxes, the sum payable by the applicable Credit Party shall be increased as necessary so that after any required withholding or deductions are made (including withholding or deductions applicable to additional sums payable under this </w:t>
      </w:r>
      <w:r>
        <w:rPr>
          <w:rFonts w:ascii="Times New Roman;sans-serif" w:hAnsi="Times New Roman;sans-serif"/>
          <w:b w:val="false"/>
          <w:color w:val="000000"/>
          <w:sz w:val="20"/>
          <w:u w:val="single"/>
        </w:rPr>
        <w:t>Section 5.06</w:t>
      </w:r>
      <w:r>
        <w:rPr>
          <w:rFonts w:ascii="Times New Roman;sans-serif" w:hAnsi="Times New Roman;sans-serif"/>
          <w:b w:val="false"/>
          <w:color w:val="000000"/>
          <w:sz w:val="20"/>
        </w:rPr>
        <w:t xml:space="preserve">), the applicable Lender (or, in the case of payments made to Administrative Agent for its own account, Administrative Agent) receives an amount equal to the sum it would have received had no such withholding or deduction been made. Borrower shall furnish to Administrative Agent within 45 days after the date the payment of any Taxes by a Credit Party pursuant to this </w:t>
      </w:r>
      <w:r>
        <w:rPr>
          <w:rFonts w:ascii="Times New Roman;sans-serif" w:hAnsi="Times New Roman;sans-serif"/>
          <w:b w:val="false"/>
          <w:color w:val="000000"/>
          <w:sz w:val="20"/>
          <w:u w:val="single"/>
        </w:rPr>
        <w:t>Section 5.06</w:t>
      </w:r>
      <w:r>
        <w:rPr>
          <w:color w:val="000000"/>
        </w:rPr>
        <w:t xml:space="preserve"> </w:t>
      </w:r>
      <w:r>
        <w:rPr>
          <w:rFonts w:ascii="Times New Roman;sans-serif" w:hAnsi="Times New Roman;sans-serif"/>
          <w:b w:val="false"/>
          <w:color w:val="000000"/>
          <w:sz w:val="20"/>
        </w:rPr>
        <w:t xml:space="preserve">documentation reasonably satisfactory to Administrative Agent evidencing such payment by the applicable Credit Party. The Credit Parties shall jointly and severally indemnify and hold harmless Administrative Agent and each Lender, and reimburse Administrative Agent or such Lender (as applicable) upon its written request, for the amount of any Covered Taxes payable or paid by such Lender or Administrative Agent (including Covered Taxes imposed or asserted on amounts payable under this </w:t>
      </w:r>
      <w:r>
        <w:rPr>
          <w:rFonts w:ascii="Times New Roman;sans-serif" w:hAnsi="Times New Roman;sans-serif"/>
          <w:b w:val="false"/>
          <w:color w:val="000000"/>
          <w:sz w:val="20"/>
          <w:u w:val="single"/>
        </w:rPr>
        <w:t>Section 5.06</w:t>
      </w:r>
      <w:r>
        <w:rPr>
          <w:rFonts w:ascii="Times New Roman;sans-serif" w:hAnsi="Times New Roman;sans-serif"/>
          <w:b w:val="false"/>
          <w:color w:val="000000"/>
          <w:sz w:val="20"/>
        </w:rPr>
        <w:t>) and for any other reasonable expenses arising therefrom or with respect thereto,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of such Lender or Administrative Agent setting forth in reasonable detail the basis of such request and such certificate, absent manifest error, shall be conclusive.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In addition, Borrower agrees to (and shall timely) pay all present or future stamp, court or documentary, intangible, recording, filing or similar Taxes which arise from any payment made under or from the execution, delivery, performance, enforcement filing, recordation or registration of, receipt or perfection of a security interest under, or otherwise with respect to, any Credit Document, except any such Taxes that are Other Connection Taxes imposed with respect to an assignment (other than an assignee pursuant to a request by Borrower under </w:t>
      </w:r>
      <w:r>
        <w:rPr>
          <w:rFonts w:ascii="Times New Roman;sans-serif" w:hAnsi="Times New Roman;sans-serif"/>
          <w:b w:val="false"/>
          <w:color w:val="000000"/>
          <w:sz w:val="20"/>
          <w:u w:val="single"/>
        </w:rPr>
        <w:t>Section 2.11(a)</w:t>
      </w:r>
      <w:r>
        <w:rPr>
          <w:rFonts w:ascii="Times New Roman;sans-serif" w:hAnsi="Times New Roman;sans-serif"/>
          <w:b w:val="false"/>
          <w:color w:val="000000"/>
          <w:sz w:val="20"/>
        </w:rPr>
        <w:t>) (hereinafter referred to as “</w:t>
      </w:r>
      <w:r>
        <w:rPr>
          <w:rFonts w:ascii="Times New Roman;sans-serif" w:hAnsi="Times New Roman;sans-serif"/>
          <w:b/>
          <w:color w:val="000000"/>
          <w:sz w:val="20"/>
        </w:rPr>
        <w:t>Other Taxes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(i)    Any Lender that is entitled to an exemption from or reduction of withholding Tax with respect to payments made under any Credit Document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5.06(c)(ii) and (c)(iv)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5.06(c), no Lender shall be required to provide any documentation that such Lender is not legally eligible to deliver.</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Each Lender that is not a U.S. Person (a “</w:t>
      </w:r>
      <w:r>
        <w:rPr>
          <w:rFonts w:ascii="Times New Roman;sans-serif" w:hAnsi="Times New Roman;sans-serif"/>
          <w:b/>
          <w:color w:val="000000"/>
          <w:sz w:val="20"/>
        </w:rPr>
        <w:t>Non-U.S. Lender</w:t>
      </w:r>
      <w:r>
        <w:rPr>
          <w:color w:val="000000"/>
        </w:rPr>
        <w:t>”</w:t>
      </w:r>
      <w:r>
        <w:rPr>
          <w:rFonts w:ascii="Times New Roman;sans-serif" w:hAnsi="Times New Roman;sans-serif"/>
          <w:b w:val="false"/>
          <w:color w:val="000000"/>
          <w:sz w:val="20"/>
        </w:rPr>
        <w:t xml:space="preserve">) agrees to the extent it is legally eligible to do so to deliver to Borrower and Administrative Agent on or prior to the date it becomes a party to this Agreement, and from time to time upon the reasonable request of Borrower or Administrative Agent, whichever of the following is applicable: (1) in the case of a Non-U.S. Lender claiming the benefits of an income tax treaty to which the United States is a party, two executed original copies of IRS Form W-8BEN or IRS Form W-8BEN-E establishing an exemption from, or reduction of, U.S. federal withholding Tax; (2) two executed original copies of IRS Form W-8ECI; (3) in the case of a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Non-U.S. Lender claiming the benefits of the exemption for portfolio interest under Section 881(c) or 871(h) of the Code, (x) a certificate substantially in the form of </w:t>
      </w:r>
      <w:r>
        <w:rPr>
          <w:rFonts w:ascii="Times New Roman;sans-serif" w:hAnsi="Times New Roman;sans-serif"/>
          <w:b w:val="false"/>
          <w:color w:val="000000"/>
          <w:sz w:val="20"/>
          <w:u w:val="single"/>
        </w:rPr>
        <w:t>Exhibit D-1</w:t>
      </w:r>
      <w:r>
        <w:rPr>
          <w:color w:val="000000"/>
        </w:rPr>
        <w:t xml:space="preserve"> </w:t>
      </w:r>
      <w:r>
        <w:rPr>
          <w:rFonts w:ascii="Times New Roman;sans-serif" w:hAnsi="Times New Roman;sans-serif"/>
          <w:b w:val="false"/>
          <w:color w:val="000000"/>
          <w:sz w:val="20"/>
        </w:rPr>
        <w:t>to the effect that such Non-U.S. Lender is not a “bank” within the meaning of Section 881(c)(3)(A) of the Code, a “10 percent shareholder” of Borrower within the meaning of Section 871(h)(3)(B) of the Code, or a CFC related to Borrower as described in Section 881(c)(3)(C) of the Code and that no interest payments in connection with any Credit Documents are effectively connected with the Non-U.S. Lender’s conduct of a U.S. trade or business (a “</w:t>
      </w:r>
      <w:r>
        <w:rPr>
          <w:rFonts w:ascii="Times New Roman;sans-serif" w:hAnsi="Times New Roman;sans-serif"/>
          <w:b/>
          <w:color w:val="000000"/>
          <w:sz w:val="20"/>
        </w:rPr>
        <w:t>U.S. Tax Compliance Certificate</w:t>
      </w:r>
      <w:r>
        <w:rPr>
          <w:color w:val="000000"/>
        </w:rPr>
        <w:t>”</w:t>
      </w:r>
      <w:r>
        <w:rPr>
          <w:rFonts w:ascii="Times New Roman;sans-serif" w:hAnsi="Times New Roman;sans-serif"/>
          <w:b w:val="false"/>
          <w:color w:val="000000"/>
          <w:sz w:val="20"/>
        </w:rPr>
        <w:t xml:space="preserve">) and (y) two executed original copies of IRS Form W-8BEN or IRS Form W-8BEN-E; or (4) to the extent a Non-U.S. Lender is not the beneficial owner (for example, where such Foreign Lender is a partnership or a participating Lender), two executed original copies of IRS Form W-8IMY, accompanied by IRS Form W-8ECI, IRS Form W-8BEN, IRS Form W-8BEN-E, a U.S. Tax Compliance Certificate substantially in the form of </w:t>
      </w:r>
      <w:r>
        <w:rPr>
          <w:rFonts w:ascii="Times New Roman;sans-serif" w:hAnsi="Times New Roman;sans-serif"/>
          <w:b w:val="false"/>
          <w:color w:val="000000"/>
          <w:sz w:val="20"/>
          <w:u w:val="single"/>
        </w:rPr>
        <w:t>Exhibit D-2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D-3</w:t>
      </w:r>
      <w:r>
        <w:rPr>
          <w:rFonts w:ascii="Times New Roman;sans-serif" w:hAnsi="Times New Roman;sans-serif"/>
          <w:b w:val="false"/>
          <w:color w:val="000000"/>
          <w:sz w:val="20"/>
        </w:rPr>
        <w:t xml:space="preserve">, IRS Form W-9, and/or other certification documents from each beneficial owner, as applicable; provided that if the Non-U.S. Lender is a partnership (and not a participating Lender) and one or more direct or indirect partners of such Non-U.S. Lender are claiming the portfolio interest exemption, such Non-U.S. Lender may provide a U.S. Tax Compliance Certificate substantially in the form of </w:t>
      </w:r>
      <w:r>
        <w:rPr>
          <w:rFonts w:ascii="Times New Roman;sans-serif" w:hAnsi="Times New Roman;sans-serif"/>
          <w:b w:val="false"/>
          <w:color w:val="000000"/>
          <w:sz w:val="20"/>
          <w:u w:val="single"/>
        </w:rPr>
        <w:t>Exhibit D-4</w:t>
      </w:r>
      <w:r>
        <w:rPr>
          <w:color w:val="000000"/>
        </w:rPr>
        <w:t xml:space="preserve"> </w:t>
      </w:r>
      <w:r>
        <w:rPr>
          <w:rFonts w:ascii="Times New Roman;sans-serif" w:hAnsi="Times New Roman;sans-serif"/>
          <w:b w:val="false"/>
          <w:color w:val="000000"/>
          <w:sz w:val="20"/>
        </w:rPr>
        <w:t>on behalf of such direct and indirect partner(s). Any Non-U.S. Lender shall, to the extent it is legally eligible to do so, deliver to Borrower and Administrative Agent (in such number of copies as shall be requested by the recipient) on or about the date on which such Non-U.S. Lender becomes a Lender under this Agreement (and from time to time thereafter upon the reasonable request of Borrower or Administrative Agent), executed copies of any other documentation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if any.</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Each Lender that is a U.S. Person shall deliver to Borrower and Administrative Agent, on or prior to the date it becomes a party to this Agreement, and from time to time upon the reasonable request of Borrower or Administrative Agent, a properly completed and duly executed IRS Form W-9, or any successor form, certifying that such Person is exempt from United States federal backup withholding.</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(iv)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and to determine the amount to deduct and withhold, if any, from such payment. For purposes of this Section 5.06(c)(iv), FATCA shall include any amendments made to FATCA after the date of this Agreement.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    Each Lender agrees that if any documentation it previously delivered expires or becomes obsolete or inaccurate in any respect, it shall update such documentation or promptly notify Borrower and Administrative Agent in writing of its legal ineligibility to do so. Notwithstanding any other provision of this Section 5.06(c), a Lender shall not be required to deliver any documentation that such Lender is not legally eligible to deliver. Each Lender hereby authorizes Administrative Agent to deliver to the Credit Parties and to any successor Administrative Agent any documentation provided by such Lender to Administrative Agent pursuant to this </w:t>
      </w:r>
      <w:r>
        <w:rPr>
          <w:rFonts w:ascii="Times New Roman;sans-serif" w:hAnsi="Times New Roman;sans-serif"/>
          <w:b w:val="false"/>
          <w:color w:val="000000"/>
          <w:sz w:val="20"/>
          <w:u w:val="single"/>
        </w:rPr>
        <w:t>Section 5.06(c)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On or before the date Administrative Agent becomes a party to this Agreement, if Administrative Agent is a U.S. Person, it shall deliver to Borrower two executed originals of IRS Form W-9 certifying that it is exempt from U.S. federal backup withholding. Otherwise, Administrative Agent (including any successor Administrative Agent that is not a U.S. Person) shall deliver two duly completed copies of IRS Form W-8ECI (with respect to any payments to be received on its own behalf) and IRS Form W-8IMY (for all other payments) certifying that it is a “U.S. branch” and that the payments it receives for the account of Lenders are not effectively connected with the conduct of its trade or business in the United States and that it is using such form as evidence of its agreement with the Credit Parties to be treated as a U.S. Person with respect to such payments (and the Credit Parties and Administrative Agent agree to so treat Administrative Agent as a U.S. Person with respect to such payments). Notwithstanding anything to the contrary in this Section 5.06(d), Administrative Agent shall not be required to provide any documentation that Administrative Agent is not legally eligible to deliver as a result of a Change in Law after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As soon as practicable after any payment of Taxes by a Credit Party to a Governmental Authority pursuant to this </w:t>
      </w:r>
      <w:r>
        <w:rPr>
          <w:rFonts w:ascii="Times New Roman;sans-serif" w:hAnsi="Times New Roman;sans-serif"/>
          <w:b w:val="false"/>
          <w:color w:val="000000"/>
          <w:sz w:val="20"/>
          <w:u w:val="single"/>
        </w:rPr>
        <w:t>Section 5.6</w:t>
      </w:r>
      <w:r>
        <w:rPr>
          <w:rFonts w:ascii="Times New Roman;sans-serif" w:hAnsi="Times New Roman;sans-serif"/>
          <w:b w:val="false"/>
          <w:color w:val="000000"/>
          <w:sz w:val="20"/>
        </w:rPr>
        <w:t>, such Credit Party shall 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    Any Lender requiring Borrower or any other Credit Party to pay any Covered Taxes or additional amounts to such Lender or any Governmental Authority for the account of such Lender pursuant to this </w:t>
      </w:r>
      <w:r>
        <w:rPr>
          <w:rFonts w:ascii="Times New Roman;sans-serif" w:hAnsi="Times New Roman;sans-serif"/>
          <w:b w:val="false"/>
          <w:color w:val="000000"/>
          <w:sz w:val="20"/>
          <w:u w:val="single"/>
        </w:rPr>
        <w:t>Section 5.06</w:t>
      </w:r>
      <w:r>
        <w:rPr>
          <w:color w:val="000000"/>
        </w:rPr>
        <w:t xml:space="preserve"> </w:t>
      </w:r>
      <w:r>
        <w:rPr>
          <w:rFonts w:ascii="Times New Roman;sans-serif" w:hAnsi="Times New Roman;sans-serif"/>
          <w:b w:val="false"/>
          <w:color w:val="000000"/>
          <w:sz w:val="20"/>
        </w:rPr>
        <w:t>agrees to use (at the Credit Parties’ expense) reasonable efforts, if requested by Borrower, (consistent with its internal policy and legal and regulatory restrictions) to change the jurisdiction of its Applicable Lending Office if, in the judgment of such Lender, the making of such change would avoid the need for, or materially reduce the amount of, any such additional amounts that may thereafter accrue and would not be otherwise disadvantageous to such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(g)    If Administrative Agent or any Lender receives a cash refund in respect of an overpayment of Taxes from a Governmental Authority with respect to, and actually resulting from, an amount of Taxes actually paid to or on behalf of Administrative Agent or such Lender by Borrower or any other Credit Party, then Administrative Agent or such Lender shall notify Borrower of such refund and forward the proceeds of such refund (or relevant portion thereof) to Borrower as reduced by any reasonable expense or liability incurred by Administrative Agent or such Lender in connection with obtaining such refund (including any Taxes imposed with respect to such refund);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Borrower, upon the request of Administrative Agent or such Lender, shall repay the amount paid over to Borrower (plus any penalties, interest or other charges imposed by the relevant Governmental Authority) to Administrative Agent or such Lender in the event Administrative Agent or such Lender is required to repay such refund to such Governmental Authority. This </w:t>
      </w:r>
      <w:r>
        <w:rPr>
          <w:rFonts w:ascii="Times New Roman;sans-serif" w:hAnsi="Times New Roman;sans-serif"/>
          <w:b w:val="false"/>
          <w:color w:val="000000"/>
          <w:sz w:val="20"/>
          <w:u w:val="single"/>
        </w:rPr>
        <w:t>Section 5.06(g)</w:t>
      </w:r>
      <w:r>
        <w:rPr>
          <w:color w:val="000000"/>
        </w:rPr>
        <w:t xml:space="preserve"> </w:t>
      </w:r>
      <w:r>
        <w:rPr>
          <w:rFonts w:ascii="Times New Roman;sans-serif" w:hAnsi="Times New Roman;sans-serif"/>
          <w:b w:val="false"/>
          <w:color w:val="000000"/>
          <w:sz w:val="20"/>
        </w:rPr>
        <w:t xml:space="preserve">shall not be construed to require Administrative Agent or any Lender to make available its tax returns (or any other information relating to its taxes that it deems confidential) to Borrower or any other Person. Notwithstanding anything to the contrary in this </w:t>
      </w:r>
      <w:r>
        <w:rPr>
          <w:rFonts w:ascii="Times New Roman;sans-serif" w:hAnsi="Times New Roman;sans-serif"/>
          <w:b w:val="false"/>
          <w:color w:val="000000"/>
          <w:sz w:val="20"/>
          <w:u w:val="single"/>
        </w:rPr>
        <w:t>Section 5.06(g)</w:t>
      </w:r>
      <w:r>
        <w:rPr>
          <w:rFonts w:ascii="Times New Roman;sans-serif" w:hAnsi="Times New Roman;sans-serif"/>
          <w:b w:val="false"/>
          <w:color w:val="000000"/>
          <w:sz w:val="20"/>
        </w:rPr>
        <w:t xml:space="preserve">, in no event will Administrative Agent or any Lender be required to pay any amount to any Credit Party pursuant to this </w:t>
      </w:r>
      <w:r>
        <w:rPr>
          <w:rFonts w:ascii="Times New Roman;sans-serif" w:hAnsi="Times New Roman;sans-serif"/>
          <w:b w:val="false"/>
          <w:color w:val="000000"/>
          <w:sz w:val="20"/>
          <w:u w:val="single"/>
        </w:rPr>
        <w:t>Section 5.06(g)</w:t>
      </w:r>
      <w:r>
        <w:rPr>
          <w:color w:val="000000"/>
        </w:rPr>
        <w:t xml:space="preserve"> </w:t>
      </w:r>
      <w:r>
        <w:rPr>
          <w:rFonts w:ascii="Times New Roman;sans-serif" w:hAnsi="Times New Roman;sans-serif"/>
          <w:b w:val="false"/>
          <w:color w:val="000000"/>
          <w:sz w:val="20"/>
        </w:rPr>
        <w:t>the payment of which would place Administrative Agent or such Lender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(h)    For the avoidance of doubt, for purposes of this </w:t>
      </w:r>
      <w:r>
        <w:rPr>
          <w:rFonts w:ascii="Times New Roman;sans-serif" w:hAnsi="Times New Roman;sans-serif"/>
          <w:b w:val="false"/>
          <w:color w:val="000000"/>
          <w:sz w:val="20"/>
          <w:u w:val="single"/>
        </w:rPr>
        <w:t>Section 5.06</w:t>
      </w:r>
      <w:r>
        <w:rPr>
          <w:rFonts w:ascii="Times New Roman;sans-serif" w:hAnsi="Times New Roman;sans-serif"/>
          <w:b w:val="false"/>
          <w:color w:val="000000"/>
          <w:sz w:val="20"/>
        </w:rPr>
        <w:t>, the term “Lender” includes any L/C Issuer and the term “applicable Law” includes FATCA.</w:t>
      </w:r>
    </w:p>
    <w:p>
      <w:pPr>
        <w:pStyle w:val="TextBody"/>
        <w:bidi w:val="0"/>
        <w:spacing w:lineRule="auto" w:line="240" w:before="0" w:after="240"/>
        <w:jc w:val="center"/>
        <w:rPr/>
      </w:pPr>
      <w:r>
        <w:rPr>
          <w:rFonts w:ascii="Times New Roman;sans-serif" w:hAnsi="Times New Roman;sans-serif"/>
          <w:b w:val="false"/>
          <w:color w:val="000000"/>
          <w:sz w:val="20"/>
        </w:rPr>
        <w:t>ARTICLE VI.</w:t>
      </w:r>
      <w:r>
        <w:rPr>
          <w:rFonts w:ascii="Times New Roman;sans-serif" w:hAnsi="Times New Roman;sans-serif"/>
          <w:b w:val="false"/>
          <w:color w:val="000000"/>
          <w:sz w:val="20"/>
          <w:u w:val="single"/>
        </w:rPr>
        <w:br/>
        <w:br/>
        <w:t>GUARANTEES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6.01.    The Guarantees</w:t>
      </w:r>
      <w:r>
        <w:rPr>
          <w:rFonts w:ascii="Times New Roman;sans-serif" w:hAnsi="Times New Roman;sans-serif"/>
          <w:b w:val="false"/>
          <w:color w:val="000000"/>
          <w:sz w:val="20"/>
        </w:rPr>
        <w:t xml:space="preserve">. Each (a) Guarantor, jointly and severally with each other Guarantor, hereby guarantees as primary obligor and not as surety to each Secured Party and its successors and assigns the prompt payment and performance in full when due (whether at stated maturity, by acceleration, demand or otherwise) of the principal of and interest (including any interest, fees, costs, expenses, or charges that would accrue but for the provisions of the Bankruptcy Code or other applicable Debtor Relief Law after the filing of any bankruptcy or insolvency petition)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all other Obligations (including any interest, fees, costs, expenses or charges that would accrue but for the provisions of the Bankruptcy Code or other applicable Debtor Relief Law after the filing of any bankruptcy or insolvency petition) from time to time owing to the Secured Parties by any other Credit Party under any Credit Document, any Credit Swap Contract entered into with a Swap Provider or any Secured Cash Management Agreement entered into with a Cash Management Bank, in each case now or hereinafter created, incurred or made, whether absolute or contingent, liquidated or unliquidated and strictly in accordance with the terms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Times New Roman;sans-serif" w:hAnsi="Times New Roman;sans-serif"/>
          <w:b/>
          <w:color w:val="000000"/>
          <w:sz w:val="20"/>
        </w:rPr>
        <w:t>Guaranteed Obligations</w:t>
      </w:r>
      <w:r>
        <w:rPr>
          <w:color w:val="000000"/>
        </w:rPr>
        <w:t xml:space="preserve">” </w:t>
      </w:r>
      <w:r>
        <w:rPr>
          <w:rFonts w:ascii="Times New Roman;sans-serif" w:hAnsi="Times New Roman;sans-serif"/>
          <w:b w:val="false"/>
          <w:color w:val="000000"/>
          <w:sz w:val="20"/>
        </w:rPr>
        <w:t xml:space="preserve">(it being understood that the Guaranteed Obligations of Borrower shall be limited to those referred to in clause (b) above and the Guaranteed Obligations of each other Guarantor shall not include any Obligations with respect to which such Guarantor is the primary obligor)). Each Credit Party, jointly and severally with each other Credit Party, hereby agrees that if any other Credit Party shall fail to pay in full when due (whether at stated maturity, by acceleration or otherwise) any of the Guaranteed Obligations, such Credit Party will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6.02.    Obligations Unconditional</w:t>
      </w:r>
      <w:r>
        <w:rPr>
          <w:rFonts w:ascii="Times New Roman;sans-serif" w:hAnsi="Times New Roman;sans-serif"/>
          <w:b w:val="false"/>
          <w:color w:val="000000"/>
          <w:sz w:val="20"/>
        </w:rPr>
        <w:t xml:space="preserve">. The obligations of the Credit Parties under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shall constitute a guaranty of payment (and 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at any time or from time to time, without notice to the Credit Parties, the time for any performance of or compliance with any of the Guaranteed Obligations shall be extended, or such performance or compliance shall be waived;</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(iii)    the release of any other Credit Party pursuant to </w:t>
      </w:r>
      <w:r>
        <w:rPr>
          <w:rFonts w:ascii="Times New Roman;sans-serif" w:hAnsi="Times New Roman;sans-serif"/>
          <w:b w:val="false"/>
          <w:color w:val="000000"/>
          <w:sz w:val="20"/>
          <w:u w:val="single"/>
        </w:rPr>
        <w:t>Section 6.08</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(iv)    any renewal, extension or acceleration of, or any increase in the amount of the Guaranteed Obligations, or any amendment, supplement, modification or waiver of, or any consent to departure from, the Credit Documents;</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    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(vi)    any settlement, compromise, release, or discharge of, or acceptance or refusal of any offer of payment or performance with respect to, or any substitutions for, the Guaranteed Obligations or any subordination of the Guaranteed Obligations to any other obligations;</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(vii)    the validity, perfection, non-perfection or lapse in perfection, priority or avoidance of any security interest or lien, the release of any or all collateral securing, or purporting to secure, the Guaranteed Obligations or any other impairment of such collateral;</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(viii)    any exercise of remedies with respect to any security for the Guaranteed Obligations (including, without limitation, any collateral, including the Collateral securing or purporting to secure any of the Guaranteed Obligations) at such time and in such order and in such manner as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and without limiting the generality of the foregoing or any other provisions hereof, each Credit Party hereby expressly waives any and all benefits which might otherwise be available to such Credit Party as a surety under applicable law, including, without limitation, California Civil Code Sections 2809, 2810, 2819, 2939, 2845, 2848, 2849, 2850, 2855, 2899, and 3433, and in the event that Nevada law applies to this Agreement or any portion hereof, Guarantors, and each of them, hereby waive the provisions of Section 40.430 of the Nevada Revised Statutes; or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(ix)    any other circumstance whatsoever which may or might in any manner or to any extent vary the risk of any Credit Party as a guarantor in respect of the Guaranteed Obligations or which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constitutes, or might be construed to constitute, an equitable or legal discharge of any Credit Party as a guarantor of the Guaranteed Obligations, or of such Credit Party under the guarantee contained in this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Parties hereby expressly waive diligence, presentment, demand of payment, protest, marshaling and all notices whatsoever, and any requirement that any Secured Party thereof exhaust any right, power or remedy or proceed against any Credit Party under this Agreement, the Notes, the Credit Swap Contracts or the Secured Cash Management Agreements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For the avoidance of doubt, nothing in this </w:t>
      </w:r>
      <w:r>
        <w:rPr>
          <w:rFonts w:ascii="Times New Roman;sans-serif" w:hAnsi="Times New Roman;sans-serif"/>
          <w:b w:val="false"/>
          <w:color w:val="000000"/>
          <w:sz w:val="20"/>
          <w:u w:val="single"/>
        </w:rPr>
        <w:t>Section 6.02</w:t>
      </w:r>
      <w:r>
        <w:rPr>
          <w:color w:val="000000"/>
        </w:rPr>
        <w:t xml:space="preserve"> </w:t>
      </w:r>
      <w:r>
        <w:rPr>
          <w:rFonts w:ascii="Times New Roman;sans-serif" w:hAnsi="Times New Roman;sans-serif"/>
          <w:b w:val="false"/>
          <w:color w:val="000000"/>
          <w:sz w:val="20"/>
        </w:rPr>
        <w:t>shall permit amendments to the Credit Documents or an acceleration of the Obligations other than as set forth in the Credit Documents.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6.03.    Reinstatement</w:t>
      </w:r>
      <w:r>
        <w:rPr>
          <w:rFonts w:ascii="Times New Roman;sans-serif" w:hAnsi="Times New Roman;sans-serif"/>
          <w:b w:val="false"/>
          <w:color w:val="000000"/>
          <w:sz w:val="20"/>
        </w:rPr>
        <w:t>. The obligations of the Credit Parties under this Article VI shall be automatically reinstated if and to the extent that for any reason any payment by or on behalf of any Credit Party in respect of the Guaranteed Obligations is rescinded or avoided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avoidance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6.04.    Subrogation; Subordination</w:t>
      </w:r>
      <w:r>
        <w:rPr>
          <w:rFonts w:ascii="Times New Roman;sans-serif" w:hAnsi="Times New Roman;sans-serif"/>
          <w:b w:val="false"/>
          <w:color w:val="000000"/>
          <w:sz w:val="20"/>
        </w:rPr>
        <w:t xml:space="preserve">. Each Credit Party hereby agrees that until the payment and satisfaction in full in cash of all Guaranteed Obligations and the expiration and termination of the Commitments of the Lenders under this Agreement it shall not exercise any right or remedy arising by reason of any performance by it of its guarantee in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6.05.    Remedies</w:t>
      </w:r>
      <w:r>
        <w:rPr>
          <w:rFonts w:ascii="Times New Roman;sans-serif" w:hAnsi="Times New Roman;sans-serif"/>
          <w:b w:val="false"/>
          <w:color w:val="000000"/>
          <w:sz w:val="20"/>
        </w:rPr>
        <w:t xml:space="preserve">. The Credit Parties jointly and severally agree that, as between the Credit Parties and the Lenders, the obligations of any Credit Party under this Agreement and the Notes may be declared to be forthwith due and payable as provided in </w:t>
      </w:r>
      <w:r>
        <w:rPr>
          <w:rFonts w:ascii="Times New Roman;sans-serif" w:hAnsi="Times New Roman;sans-serif"/>
          <w:b w:val="false"/>
          <w:color w:val="000000"/>
          <w:sz w:val="20"/>
          <w:u w:val="single"/>
        </w:rPr>
        <w:t>Article XI</w:t>
      </w:r>
      <w:r>
        <w:rPr>
          <w:color w:val="000000"/>
        </w:rPr>
        <w:t xml:space="preserve"> </w:t>
      </w:r>
      <w:r>
        <w:rPr>
          <w:rFonts w:ascii="Times New Roman;sans-serif" w:hAnsi="Times New Roman;sans-serif"/>
          <w:b w:val="false"/>
          <w:color w:val="000000"/>
          <w:sz w:val="20"/>
        </w:rPr>
        <w:t xml:space="preserve">(and shall be deemed to have become automatically due and payable in the circumstances provided in said </w:t>
      </w:r>
      <w:r>
        <w:rPr>
          <w:rFonts w:ascii="Times New Roman;sans-serif" w:hAnsi="Times New Roman;sans-serif"/>
          <w:b w:val="false"/>
          <w:color w:val="000000"/>
          <w:sz w:val="20"/>
          <w:u w:val="single"/>
        </w:rPr>
        <w:t>Article XI</w:t>
      </w:r>
      <w:r>
        <w:rPr>
          <w:rFonts w:ascii="Times New Roman;sans-serif" w:hAnsi="Times New Roman;sans-serif"/>
          <w:b w:val="false"/>
          <w:color w:val="000000"/>
          <w:sz w:val="20"/>
        </w:rPr>
        <w:t xml:space="preserve">) for purposes of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 xml:space="preserve">,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(or such obligations being deemed to have become automatically due and payable), such obligations (whether or not due and payable by Borrower) shall forthwith become due and payable by the other Credit Parties for purposes of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6.06.    Continuing Guarantee</w:t>
      </w:r>
      <w:r>
        <w:rPr>
          <w:rFonts w:ascii="Times New Roman;sans-serif" w:hAnsi="Times New Roman;sans-serif"/>
          <w:b w:val="false"/>
          <w:color w:val="000000"/>
          <w:sz w:val="20"/>
        </w:rPr>
        <w:t xml:space="preserve">. The guarantee in this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is a continuing guarantee of payment and performance, and shall apply to all Guaranteed Obligations whenever arising.</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6.07.    General Limitation on Guarantee Obligations</w:t>
      </w:r>
      <w:r>
        <w:rPr>
          <w:rFonts w:ascii="Times New Roman;sans-serif" w:hAnsi="Times New Roman;sans-serif"/>
          <w:b w:val="false"/>
          <w:color w:val="000000"/>
          <w:sz w:val="20"/>
        </w:rPr>
        <w:t xml:space="preserve">. In any action or proceeding involving any state corporate law, or any state, federal or foreign bankruptcy, insolvency, reorganization or other law affecting the rights of creditors generally, if the obligations of any Credit Party under </w:t>
      </w:r>
      <w:r>
        <w:rPr>
          <w:rFonts w:ascii="Times New Roman;sans-serif" w:hAnsi="Times New Roman;sans-serif"/>
          <w:b w:val="false"/>
          <w:color w:val="000000"/>
          <w:sz w:val="20"/>
          <w:u w:val="single"/>
        </w:rPr>
        <w:t>Section 6.01</w:t>
      </w:r>
      <w:r>
        <w:rPr>
          <w:color w:val="000000"/>
        </w:rPr>
        <w:t xml:space="preserve"> </w:t>
      </w:r>
      <w:r>
        <w:rPr>
          <w:rFonts w:ascii="Times New Roman;sans-serif" w:hAnsi="Times New Roman;sans-serif"/>
          <w:b w:val="false"/>
          <w:color w:val="000000"/>
          <w:sz w:val="20"/>
        </w:rPr>
        <w:t xml:space="preserve">would otherwise be held or determined to be void, voidable, invalid or unenforceable, or subordinated to the claims of any other creditors, on account of the amount of its liability under </w:t>
      </w:r>
      <w:r>
        <w:rPr>
          <w:rFonts w:ascii="Times New Roman;sans-serif" w:hAnsi="Times New Roman;sans-serif"/>
          <w:b w:val="false"/>
          <w:color w:val="000000"/>
          <w:sz w:val="20"/>
          <w:u w:val="single"/>
        </w:rPr>
        <w:t>Section 6.01</w:t>
      </w:r>
      <w:r>
        <w:rPr>
          <w:rFonts w:ascii="Times New Roman;sans-serif" w:hAnsi="Times New Roman;sans-serif"/>
          <w:b w:val="false"/>
          <w:color w:val="000000"/>
          <w:sz w:val="20"/>
        </w:rPr>
        <w:t>,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6.08.    Release of Guarantors</w:t>
      </w:r>
      <w:r>
        <w:rPr>
          <w:rFonts w:ascii="Times New Roman;sans-serif" w:hAnsi="Times New Roman;sans-serif"/>
          <w:b w:val="false"/>
          <w:color w:val="000000"/>
          <w:sz w:val="20"/>
        </w:rPr>
        <w:t>. If, in compliance with the terms and provisions of the Credit Documents, (i) the Equity Interests of any Guarantor are directly or indirectly sold or otherwise transferred such that such Guarantor no longer constitutes a Restricted Subsidiary (a “</w:t>
      </w:r>
      <w:r>
        <w:rPr>
          <w:rFonts w:ascii="Times New Roman;sans-serif" w:hAnsi="Times New Roman;sans-serif"/>
          <w:b/>
          <w:color w:val="000000"/>
          <w:sz w:val="20"/>
        </w:rPr>
        <w:t>Transferred Guarantor</w:t>
      </w:r>
      <w:r>
        <w:rPr>
          <w:color w:val="000000"/>
        </w:rPr>
        <w:t>”</w:t>
      </w:r>
      <w:r>
        <w:rPr>
          <w:rFonts w:ascii="Times New Roman;sans-serif" w:hAnsi="Times New Roman;sans-serif"/>
          <w:b w:val="false"/>
          <w:color w:val="000000"/>
          <w:sz w:val="20"/>
        </w:rPr>
        <w:t>) to a Person or Persons, none of which is Borrower or a Restricted Subsidiary, (ii) any Restricted Subsidiary is designated as or becomes an Excluded Subsidiary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notwithstanding the foregoing, a Guarantor that is a Credit Party shall not be released from its Guarantee hereunder solely due to becoming an Excluded Subsidiary of the type described in clause (g) of the definition thereof due to a disposition of less than all of the Equity Interests of such Guarantor to an Affiliate of any Credit Party unless as a result of a joint venture or other strategic transaction entered into for a bona fide business purpose), or (iii) any Restricted Subsidiary that is a Credit Party is merged, consolidated, liquidated or dissolved in accordance with </w:t>
      </w:r>
      <w:r>
        <w:rPr>
          <w:rFonts w:ascii="Times New Roman;sans-serif" w:hAnsi="Times New Roman;sans-serif"/>
          <w:b w:val="false"/>
          <w:color w:val="000000"/>
          <w:sz w:val="20"/>
          <w:u w:val="single"/>
        </w:rPr>
        <w:t>Section 10.05</w:t>
      </w:r>
      <w:r>
        <w:rPr>
          <w:color w:val="000000"/>
        </w:rPr>
        <w:t xml:space="preserve"> </w:t>
      </w:r>
      <w:r>
        <w:rPr>
          <w:rFonts w:ascii="Times New Roman;sans-serif" w:hAnsi="Times New Roman;sans-serif"/>
          <w:b w:val="false"/>
          <w:color w:val="000000"/>
          <w:sz w:val="20"/>
        </w:rPr>
        <w:t>and is not the surviving entity of such transaction (a “</w:t>
      </w:r>
      <w:r>
        <w:rPr>
          <w:rFonts w:ascii="Times New Roman;sans-serif" w:hAnsi="Times New Roman;sans-serif"/>
          <w:b/>
          <w:color w:val="000000"/>
          <w:sz w:val="20"/>
        </w:rPr>
        <w:t>Liquidated Subsidiary</w:t>
      </w:r>
      <w:r>
        <w:rPr>
          <w:color w:val="000000"/>
        </w:rPr>
        <w:t>”</w:t>
      </w:r>
      <w:r>
        <w:rPr>
          <w:rFonts w:ascii="Times New Roman;sans-serif" w:hAnsi="Times New Roman;sans-serif"/>
          <w:b w:val="false"/>
          <w:color w:val="000000"/>
          <w:sz w:val="20"/>
        </w:rPr>
        <w:t xml:space="preserve">), such Transferred Guarantor, Excluded Subsidiary or Liquidated Subsidiary, as applicable, upon the consummation of such sale, transfer or designation of such Person as an Excluded Subsidiary or merger, consolidated, dissolution or liquidation, as applicable, shall be automatically released from its obligations under this Agreement (including under </w:t>
      </w:r>
      <w:r>
        <w:rPr>
          <w:rFonts w:ascii="Times New Roman;sans-serif" w:hAnsi="Times New Roman;sans-serif"/>
          <w:b w:val="false"/>
          <w:color w:val="000000"/>
          <w:sz w:val="20"/>
          <w:u w:val="single"/>
        </w:rPr>
        <w:t>Section 13.03</w:t>
      </w:r>
      <w:r>
        <w:rPr>
          <w:color w:val="000000"/>
        </w:rPr>
        <w:t xml:space="preserve"> </w:t>
      </w:r>
      <w:r>
        <w:rPr>
          <w:rFonts w:ascii="Times New Roman;sans-serif" w:hAnsi="Times New Roman;sans-serif"/>
          <w:b w:val="false"/>
          <w:color w:val="000000"/>
          <w:sz w:val="20"/>
        </w:rPr>
        <w:t xml:space="preserve">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w:t>
      </w:r>
      <w:r>
        <w:rPr>
          <w:rFonts w:ascii="Times New Roman;sans-serif" w:hAnsi="Times New Roman;sans-serif"/>
          <w:b w:val="false"/>
          <w:color w:val="000000"/>
          <w:sz w:val="20"/>
          <w:u w:val="single"/>
        </w:rPr>
        <w:t>Section 6.08</w:t>
      </w:r>
      <w:r>
        <w:rPr>
          <w:color w:val="000000"/>
        </w:rPr>
        <w:t xml:space="preserve"> </w:t>
      </w:r>
      <w:r>
        <w:rPr>
          <w:rFonts w:ascii="Times New Roman;sans-serif" w:hAnsi="Times New Roman;sans-serif"/>
          <w:b w:val="false"/>
          <w:color w:val="000000"/>
          <w:sz w:val="20"/>
        </w:rPr>
        <w:t>in accordance with the relevant provisions of the Security Documents and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6.09.    Keepwell</w:t>
      </w:r>
      <w:r>
        <w:rPr>
          <w:rFonts w:ascii="Times New Roman;sans-serif" w:hAnsi="Times New Roman;sans-serif"/>
          <w:b w:val="false"/>
          <w:color w:val="000000"/>
          <w:sz w:val="20"/>
        </w:rPr>
        <w:t>. Each Qualified ECP Guarantor hereby jointly and severally absolutely, unconditionally and irrevocably undertakes to provide such funds or other support as may be needed from time to time by each other Credit Party to honor all of its obligations under the Guarantee in respect of Swap Obligations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each Qualified ECP Guarantor shall only be liable under this </w:t>
      </w:r>
      <w:r>
        <w:rPr>
          <w:rFonts w:ascii="Times New Roman;sans-serif" w:hAnsi="Times New Roman;sans-serif"/>
          <w:b w:val="false"/>
          <w:color w:val="000000"/>
          <w:sz w:val="20"/>
          <w:u w:val="single"/>
        </w:rPr>
        <w:t>Section 6.09</w:t>
      </w:r>
      <w:r>
        <w:rPr>
          <w:color w:val="000000"/>
        </w:rPr>
        <w:t xml:space="preserve"> </w:t>
      </w:r>
      <w:r>
        <w:rPr>
          <w:rFonts w:ascii="Times New Roman;sans-serif" w:hAnsi="Times New Roman;sans-serif"/>
          <w:b w:val="false"/>
          <w:color w:val="000000"/>
          <w:sz w:val="20"/>
        </w:rPr>
        <w:t xml:space="preserve">for the maximum amount of such liability that can be hereby incurred without rendering its obligations under this </w:t>
      </w:r>
      <w:r>
        <w:rPr>
          <w:rFonts w:ascii="Times New Roman;sans-serif" w:hAnsi="Times New Roman;sans-serif"/>
          <w:b w:val="false"/>
          <w:color w:val="000000"/>
          <w:sz w:val="20"/>
          <w:u w:val="single"/>
        </w:rPr>
        <w:t>Section 6.09</w:t>
      </w:r>
      <w:r>
        <w:rPr>
          <w:rFonts w:ascii="Times New Roman;sans-serif" w:hAnsi="Times New Roman;sans-serif"/>
          <w:b w:val="false"/>
          <w:color w:val="000000"/>
          <w:sz w:val="20"/>
        </w:rPr>
        <w:t xml:space="preserve">, or otherwise under the Guarantee, as it relates to such Credit Party, voidable under applicable law relating to fraudulent conveyance or fraudulent transfer, and not for any greater amount). The obligations of each Qualified ECP Guarantor under this </w:t>
      </w:r>
      <w:r>
        <w:rPr>
          <w:rFonts w:ascii="Times New Roman;sans-serif" w:hAnsi="Times New Roman;sans-serif"/>
          <w:b w:val="false"/>
          <w:color w:val="000000"/>
          <w:sz w:val="20"/>
          <w:u w:val="single"/>
        </w:rPr>
        <w:t>Section 6.09</w:t>
      </w:r>
      <w:r>
        <w:rPr>
          <w:color w:val="000000"/>
        </w:rPr>
        <w:t xml:space="preserve"> </w:t>
      </w:r>
      <w:r>
        <w:rPr>
          <w:rFonts w:ascii="Times New Roman;sans-serif" w:hAnsi="Times New Roman;sans-serif"/>
          <w:b w:val="false"/>
          <w:color w:val="000000"/>
          <w:sz w:val="20"/>
        </w:rPr>
        <w:t xml:space="preserve">shall remain in full force and effect until the Payment in Full of the Guaranteed Obligations. Each Qualified ECP Guarantor intends that this </w:t>
      </w:r>
      <w:r>
        <w:rPr>
          <w:rFonts w:ascii="Times New Roman;sans-serif" w:hAnsi="Times New Roman;sans-serif"/>
          <w:b w:val="false"/>
          <w:color w:val="000000"/>
          <w:sz w:val="20"/>
          <w:u w:val="single"/>
        </w:rPr>
        <w:t>Section 6.09</w:t>
      </w:r>
      <w:r>
        <w:rPr>
          <w:color w:val="000000"/>
        </w:rPr>
        <w:t xml:space="preserve"> </w:t>
      </w:r>
      <w:r>
        <w:rPr>
          <w:rFonts w:ascii="Times New Roman;sans-serif" w:hAnsi="Times New Roman;sans-serif"/>
          <w:b w:val="false"/>
          <w:color w:val="000000"/>
          <w:sz w:val="20"/>
        </w:rPr>
        <w:t xml:space="preserve">constitute, and this </w:t>
      </w:r>
      <w:r>
        <w:rPr>
          <w:rFonts w:ascii="Times New Roman;sans-serif" w:hAnsi="Times New Roman;sans-serif"/>
          <w:b w:val="false"/>
          <w:color w:val="000000"/>
          <w:sz w:val="20"/>
          <w:u w:val="single"/>
        </w:rPr>
        <w:t>Section 6.09</w:t>
      </w:r>
      <w:r>
        <w:rPr>
          <w:color w:val="000000"/>
        </w:rPr>
        <w:t xml:space="preserve"> </w:t>
      </w:r>
      <w:r>
        <w:rPr>
          <w:rFonts w:ascii="Times New Roman;sans-serif" w:hAnsi="Times New Roman;sans-serif"/>
          <w:b w:val="false"/>
          <w:color w:val="000000"/>
          <w:sz w:val="20"/>
        </w:rPr>
        <w:t>shall be deemed to constitute, a “keepwell, support, or other agreement” for the benefit of each other Credit Party for all purposes of Section 1a(18)(A)(v)(II) of the Commodity Exchange Act.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6.10.    Right of Contribution</w:t>
      </w:r>
      <w:r>
        <w:rPr>
          <w:rFonts w:ascii="Times New Roman;sans-serif" w:hAnsi="Times New Roman;sans-serif"/>
          <w:b w:val="false"/>
          <w:color w:val="000000"/>
          <w:sz w:val="20"/>
        </w:rPr>
        <w:t>. Each Credit Party hereby agrees that to the extent that a Credit Party (a “</w:t>
      </w:r>
      <w:r>
        <w:rPr>
          <w:rFonts w:ascii="Times New Roman;sans-serif" w:hAnsi="Times New Roman;sans-serif"/>
          <w:b/>
          <w:color w:val="000000"/>
          <w:sz w:val="20"/>
        </w:rPr>
        <w:t>Funding Credit Party</w:t>
      </w:r>
      <w:r>
        <w:rPr>
          <w:color w:val="000000"/>
        </w:rPr>
        <w:t>”</w:t>
      </w:r>
      <w:r>
        <w:rPr>
          <w:rFonts w:ascii="Times New Roman;sans-serif" w:hAnsi="Times New Roman;sans-serif"/>
          <w:b w:val="false"/>
          <w:color w:val="000000"/>
          <w:sz w:val="20"/>
        </w:rPr>
        <w:t xml:space="preserve">) shall 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w:t>
      </w:r>
      <w:r>
        <w:rPr>
          <w:rFonts w:ascii="Times New Roman;sans-serif" w:hAnsi="Times New Roman;sans-serif"/>
          <w:b w:val="false"/>
          <w:color w:val="000000"/>
          <w:sz w:val="20"/>
          <w:u w:val="single"/>
        </w:rPr>
        <w:t>Section 6.04</w:t>
      </w:r>
      <w:r>
        <w:rPr>
          <w:rFonts w:ascii="Times New Roman;sans-serif" w:hAnsi="Times New Roman;sans-serif"/>
          <w:b w:val="false"/>
          <w:color w:val="000000"/>
          <w:sz w:val="20"/>
        </w:rPr>
        <w:t xml:space="preserve">. The provisions of this </w:t>
      </w:r>
      <w:r>
        <w:rPr>
          <w:rFonts w:ascii="Times New Roman;sans-serif" w:hAnsi="Times New Roman;sans-serif"/>
          <w:b w:val="false"/>
          <w:color w:val="000000"/>
          <w:sz w:val="20"/>
          <w:u w:val="single"/>
        </w:rPr>
        <w:t>Section 6.10</w:t>
      </w:r>
      <w:r>
        <w:rPr>
          <w:color w:val="000000"/>
        </w:rPr>
        <w:t xml:space="preserve"> </w:t>
      </w:r>
      <w:r>
        <w:rPr>
          <w:rFonts w:ascii="Times New Roman;sans-serif" w:hAnsi="Times New Roman;sans-serif"/>
          <w:b w:val="false"/>
          <w:color w:val="000000"/>
          <w:sz w:val="20"/>
        </w:rPr>
        <w:t>shall in no respect limit the obligations and liabilities of any Credit Party to the Secured Parties, and each Credit Party shall remain liable to the Secured Parties for the full amount guaranteed by such Credit Party hereunder. “</w:t>
      </w:r>
      <w:r>
        <w:rPr>
          <w:rFonts w:ascii="Times New Roman;sans-serif" w:hAnsi="Times New Roman;sans-serif"/>
          <w:b/>
          <w:color w:val="000000"/>
          <w:sz w:val="20"/>
        </w:rPr>
        <w:t>Fair Share</w:t>
      </w:r>
      <w:r>
        <w:rPr>
          <w:color w:val="000000"/>
        </w:rPr>
        <w:t xml:space="preserve">” </w:t>
      </w:r>
      <w:r>
        <w:rPr>
          <w:rFonts w:ascii="Times New Roman;sans-serif" w:hAnsi="Times New Roman;sans-serif"/>
          <w:b w:val="false"/>
          <w:color w:val="000000"/>
          <w:sz w:val="20"/>
        </w:rPr>
        <w:t xml:space="preserve">means, with respect to a Credit Party as of any date of determination, an amount equal to (i) the ratio of (A) the Adjusted Maximum Amount (as defined below) with respect to such Credit Party to (B) the aggregate of the Adjusted Maximum Amounts with respect to all Credit Parties multiplied by (ii) the aggregate amount paid or distributed on or before such date by all Funding Credit Parties under this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in respect of the Guaranteed Obligations. “</w:t>
      </w:r>
      <w:r>
        <w:rPr>
          <w:rFonts w:ascii="Times New Roman;sans-serif" w:hAnsi="Times New Roman;sans-serif"/>
          <w:b/>
          <w:color w:val="000000"/>
          <w:sz w:val="20"/>
        </w:rPr>
        <w:t>Adjusted Maximum Amount</w:t>
      </w:r>
      <w:r>
        <w:rPr>
          <w:color w:val="000000"/>
        </w:rPr>
        <w:t xml:space="preserve">” </w:t>
      </w:r>
      <w:r>
        <w:rPr>
          <w:rFonts w:ascii="Times New Roman;sans-serif" w:hAnsi="Times New Roman;sans-serif"/>
          <w:b w:val="false"/>
          <w:color w:val="000000"/>
          <w:sz w:val="20"/>
        </w:rPr>
        <w:t xml:space="preserve">means, with respect to a Credit Party as of any date of determination, the maximum aggregate amount of the obligations of such Credit Party under this </w:t>
      </w:r>
      <w:r>
        <w:rPr>
          <w:rFonts w:ascii="Times New Roman;sans-serif" w:hAnsi="Times New Roman;sans-serif"/>
          <w:b w:val="false"/>
          <w:color w:val="000000"/>
          <w:sz w:val="20"/>
          <w:u w:val="single"/>
        </w:rPr>
        <w:t>Article VI</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solely for purposes of calculating the “Adjusted Maximum Amount” with respect to any Credit Party for purposes of this </w:t>
      </w:r>
      <w:r>
        <w:rPr>
          <w:rFonts w:ascii="Times New Roman;sans-serif" w:hAnsi="Times New Roman;sans-serif"/>
          <w:b w:val="false"/>
          <w:color w:val="000000"/>
          <w:sz w:val="20"/>
          <w:u w:val="single"/>
        </w:rPr>
        <w:t>Section 6.10</w:t>
      </w:r>
      <w:r>
        <w:rPr>
          <w:rFonts w:ascii="Times New Roman;sans-serif" w:hAnsi="Times New Roman;sans-serif"/>
          <w:b w:val="false"/>
          <w:color w:val="000000"/>
          <w:sz w:val="20"/>
        </w:rPr>
        <w:t xml:space="preserve">, any assets or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of such Credit Party arising by virtue of any rights to subrogation, reimbursement or indemnification or any rights to or obligations of contribution hereunder shall not be considered as assets or liabilities of such Credit Party. The amounts payable as contributions hereunder shall be determined as of the date on which the related payment or distribution is made by the applicable Funding Credit Party.</w:t>
      </w:r>
    </w:p>
    <w:p>
      <w:pPr>
        <w:pStyle w:val="TextBody"/>
        <w:bidi w:val="0"/>
        <w:spacing w:lineRule="auto" w:line="240" w:before="0" w:after="240"/>
        <w:jc w:val="center"/>
        <w:rPr/>
      </w:pPr>
      <w:r>
        <w:rPr>
          <w:rFonts w:ascii="Times New Roman;sans-serif" w:hAnsi="Times New Roman;sans-serif"/>
          <w:b w:val="false"/>
          <w:color w:val="000000"/>
          <w:sz w:val="20"/>
        </w:rPr>
        <w:t>ARTICLE VII.</w:t>
      </w:r>
      <w:r>
        <w:rPr>
          <w:rFonts w:ascii="Times New Roman;sans-serif" w:hAnsi="Times New Roman;sans-serif"/>
          <w:b w:val="false"/>
          <w:color w:val="000000"/>
          <w:sz w:val="20"/>
          <w:u w:val="single"/>
        </w:rPr>
        <w:br/>
        <w:br/>
        <w:t>CONDITIONS PRECEDENT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7.01.    Conditions to Initial Extensions of Credit</w:t>
      </w:r>
      <w:r>
        <w:rPr>
          <w:rFonts w:ascii="Times New Roman;sans-serif" w:hAnsi="Times New Roman;sans-serif"/>
          <w:b w:val="false"/>
          <w:color w:val="000000"/>
          <w:sz w:val="20"/>
        </w:rPr>
        <w:t>. The obligations of Lenders to enter into this Agreement on the Closing Date are subject to the satisfaction of the following:</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Corporate Documents</w:t>
      </w:r>
      <w:r>
        <w:rPr>
          <w:rFonts w:ascii="Times New Roman;sans-serif" w:hAnsi="Times New Roman;sans-serif"/>
          <w:b w:val="false"/>
          <w:color w:val="000000"/>
          <w:sz w:val="20"/>
        </w:rPr>
        <w:t>. Administrative Agent shall have received copies of the Organizational Documents of each Credit Party and evidence 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Officer’s Certificate</w:t>
      </w:r>
      <w:r>
        <w:rPr>
          <w:rFonts w:ascii="Times New Roman;sans-serif" w:hAnsi="Times New Roman;sans-serif"/>
          <w:b w:val="false"/>
          <w:color w:val="000000"/>
          <w:sz w:val="20"/>
        </w:rPr>
        <w:t xml:space="preserve">. Administrative Agent shall have received an Officer’s Certificate of Borrower, dated the Closing Date, certifying that the conditions set forth in </w:t>
      </w:r>
      <w:r>
        <w:rPr>
          <w:rFonts w:ascii="Times New Roman;sans-serif" w:hAnsi="Times New Roman;sans-serif"/>
          <w:b w:val="false"/>
          <w:color w:val="000000"/>
          <w:sz w:val="20"/>
          <w:u w:val="single"/>
        </w:rPr>
        <w:t>Section 7.01(o)</w:t>
      </w:r>
      <w:r>
        <w:rPr>
          <w:color w:val="000000"/>
        </w:rPr>
        <w:t xml:space="preserve"> </w:t>
      </w:r>
      <w:r>
        <w:rPr>
          <w:rFonts w:ascii="Times New Roman;sans-serif" w:hAnsi="Times New Roman;sans-serif"/>
          <w:b w:val="false"/>
          <w:color w:val="000000"/>
          <w:sz w:val="20"/>
        </w:rPr>
        <w:t>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Opinions of Counsel</w:t>
      </w:r>
      <w:r>
        <w:rPr>
          <w:rFonts w:ascii="Times New Roman;sans-serif" w:hAnsi="Times New Roman;sans-serif"/>
          <w:b w:val="false"/>
          <w:color w:val="000000"/>
          <w:sz w:val="20"/>
        </w:rPr>
        <w:t>. Administrative Agent shall have received the following opinions, each of which shall be addressed to Administrative Agent, Collateral Agent, and the Lenders, dated the Closing Date and covering such matters as Administrative Agent shall reasonably request in a manner customary for transactions of this type: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an opinion of Latham &amp; Watkins LLP, special counsel to the Credit Parties; and</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    opinions of local counsel to the Credit Parties in such jurisdictions as are set forth in </w:t>
      </w:r>
      <w:r>
        <w:rPr>
          <w:rFonts w:ascii="Times New Roman;sans-serif" w:hAnsi="Times New Roman;sans-serif"/>
          <w:b w:val="false"/>
          <w:color w:val="000000"/>
          <w:sz w:val="20"/>
          <w:u w:val="single"/>
        </w:rPr>
        <w:t>Schedule 7.01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color w:val="000000"/>
          <w:sz w:val="20"/>
        </w:rPr>
        <w:t>Notes</w:t>
      </w:r>
      <w:r>
        <w:rPr>
          <w:rFonts w:ascii="Times New Roman;sans-serif" w:hAnsi="Times New Roman;sans-serif"/>
          <w:b w:val="false"/>
          <w:color w:val="000000"/>
          <w:sz w:val="20"/>
        </w:rPr>
        <w:t>. Administrative Agent shall have received copies of the Notes, duly completed and executed, for each Lender that requested a Note at least three (3) Business Days prior to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color w:val="000000"/>
          <w:sz w:val="20"/>
        </w:rPr>
        <w:t>Credit Agreement</w:t>
      </w:r>
      <w:r>
        <w:rPr>
          <w:rFonts w:ascii="Times New Roman;sans-serif" w:hAnsi="Times New Roman;sans-serif"/>
          <w:b w:val="false"/>
          <w:color w:val="000000"/>
          <w:sz w:val="20"/>
        </w:rPr>
        <w:t>. Administrative Agent shall have received this Agreement (a) executed and delivered by a duly authorized officer of each Credit Party and (b) executed and delivered by a duly authorized officer of each Person that is a Lender on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(f)    </w:t>
      </w:r>
      <w:r>
        <w:rPr>
          <w:rFonts w:ascii="Times New Roman;sans-serif" w:hAnsi="Times New Roman;sans-serif"/>
          <w:b/>
          <w:color w:val="000000"/>
          <w:sz w:val="20"/>
        </w:rPr>
        <w:t>Filings and Lien Searches</w:t>
      </w:r>
      <w:r>
        <w:rPr>
          <w:rFonts w:ascii="Times New Roman;sans-serif" w:hAnsi="Times New Roman;sans-serif"/>
          <w:b w:val="false"/>
          <w:color w:val="000000"/>
          <w:sz w:val="20"/>
        </w:rPr>
        <w:t>. Administrative Agent shall have received (i) UCC financing statements in form appropriate for filing in the jurisdiction of organization of each Credit Party, (ii) results of lien searches conducted in the jurisdictions in which Borrower and its Restricted Subsidiaries are organized and such other jurisdictions as may be requested by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(g)    </w:t>
      </w:r>
      <w:r>
        <w:rPr>
          <w:rFonts w:ascii="Times New Roman;sans-serif" w:hAnsi="Times New Roman;sans-serif"/>
          <w:b/>
          <w:color w:val="000000"/>
          <w:sz w:val="20"/>
        </w:rPr>
        <w:t>Security Agreement</w:t>
      </w:r>
      <w:r>
        <w:rPr>
          <w:rFonts w:ascii="Times New Roman;sans-serif" w:hAnsi="Times New Roman;sans-serif"/>
          <w:b w:val="false"/>
          <w:color w:val="000000"/>
          <w:sz w:val="20"/>
        </w:rPr>
        <w:t>. (i) Administrative Agent shall have received the Security Agreement and the Initial Perfection Certificate, in each case duly 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 representing the certificated Pledged Securities (as defined in the Security Agreement) required to be delivered to Collateral Agent 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(h)    </w:t>
      </w:r>
      <w:r>
        <w:rPr>
          <w:rFonts w:ascii="Times New Roman;sans-serif" w:hAnsi="Times New Roman;sans-serif"/>
          <w:b/>
          <w:color w:val="000000"/>
          <w:sz w:val="20"/>
        </w:rPr>
        <w:t>Credit Documents in Full Force and Effect; Commitment Letter</w:t>
      </w:r>
      <w:r>
        <w:rPr>
          <w:rFonts w:ascii="Times New Roman;sans-serif" w:hAnsi="Times New Roman;sans-serif"/>
          <w:b w:val="false"/>
          <w:color w:val="000000"/>
          <w:sz w:val="20"/>
        </w:rPr>
        <w:t xml:space="preserve">. The Credit Documents required to be executed and delivered on or prior to the Closing Date shall be in full force and effect. Borrower shall have complied, or shall comply substantially concurrently with the funding of the Loans hereunder, in all respects with its payment obligations under the Commitment Letter required to be performed on the Closing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(i)    </w:t>
      </w:r>
      <w:r>
        <w:rPr>
          <w:rFonts w:ascii="Times New Roman;sans-serif" w:hAnsi="Times New Roman;sans-serif"/>
          <w:b/>
          <w:color w:val="000000"/>
          <w:sz w:val="20"/>
        </w:rPr>
        <w:t>Consummation of Transactions</w:t>
      </w:r>
      <w:r>
        <w:rPr>
          <w:rFonts w:ascii="Times New Roman;sans-serif" w:hAnsi="Times New Roman;sans-serif"/>
          <w:b w:val="false"/>
          <w:color w:val="000000"/>
          <w:sz w:val="20"/>
        </w:rPr>
        <w:t>. The Transactions shall have been consummated and the consummation thereof shall be in compliance in all material 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(j)    </w:t>
      </w:r>
      <w:r>
        <w:rPr>
          <w:rFonts w:ascii="Times New Roman;sans-serif" w:hAnsi="Times New Roman;sans-serif"/>
          <w:b/>
          <w:color w:val="000000"/>
          <w:sz w:val="20"/>
        </w:rPr>
        <w:t>Approvals</w:t>
      </w:r>
      <w:r>
        <w:rPr>
          <w:rFonts w:ascii="Times New Roman;sans-serif" w:hAnsi="Times New Roman;sans-serif"/>
          <w:b w:val="false"/>
          <w:color w:val="000000"/>
          <w:sz w:val="20"/>
        </w:rPr>
        <w:t xml:space="preserve">. Other than as set forth on </w:t>
      </w:r>
      <w:r>
        <w:rPr>
          <w:rFonts w:ascii="Times New Roman;sans-serif" w:hAnsi="Times New Roman;sans-serif"/>
          <w:b w:val="false"/>
          <w:color w:val="000000"/>
          <w:sz w:val="20"/>
          <w:u w:val="single"/>
        </w:rPr>
        <w:t>Schedule 7.01(j)</w:t>
      </w:r>
      <w:r>
        <w:rPr>
          <w:color w:val="000000"/>
        </w:rPr>
        <w:t xml:space="preserve"> </w:t>
      </w:r>
      <w:r>
        <w:rPr>
          <w:rFonts w:ascii="Times New Roman;sans-serif" w:hAnsi="Times New Roman;sans-serif"/>
          <w:b w:val="false"/>
          <w:color w:val="000000"/>
          <w:sz w:val="20"/>
        </w:rPr>
        <w:t xml:space="preserve">or in </w:t>
      </w:r>
      <w:r>
        <w:rPr>
          <w:rFonts w:ascii="Times New Roman;sans-serif" w:hAnsi="Times New Roman;sans-serif"/>
          <w:b w:val="false"/>
          <w:color w:val="000000"/>
          <w:sz w:val="20"/>
          <w:u w:val="single"/>
        </w:rPr>
        <w:t>Section 8.06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8.15</w:t>
      </w:r>
      <w:r>
        <w:rPr>
          <w:rFonts w:ascii="Times New Roman;sans-serif" w:hAnsi="Times New Roman;sans-serif"/>
          <w:b w:val="false"/>
          <w:color w:val="000000"/>
          <w:sz w:val="20"/>
        </w:rPr>
        <w:t>, all necessary Governmental Authority approvals (including 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(k)    </w:t>
      </w:r>
      <w:r>
        <w:rPr>
          <w:rFonts w:ascii="Times New Roman;sans-serif" w:hAnsi="Times New Roman;sans-serif"/>
          <w:b/>
          <w:color w:val="000000"/>
          <w:sz w:val="20"/>
        </w:rPr>
        <w:t>Solvency</w:t>
      </w:r>
      <w:r>
        <w:rPr>
          <w:rFonts w:ascii="Times New Roman;sans-serif" w:hAnsi="Times New Roman;sans-serif"/>
          <w:b w:val="false"/>
          <w:color w:val="000000"/>
          <w:sz w:val="20"/>
        </w:rPr>
        <w:t xml:space="preserve">. Administrative Agent shall have received a certificate in the form of </w:t>
      </w:r>
      <w:r>
        <w:rPr>
          <w:rFonts w:ascii="Times New Roman;sans-serif" w:hAnsi="Times New Roman;sans-serif"/>
          <w:b w:val="false"/>
          <w:color w:val="000000"/>
          <w:sz w:val="20"/>
          <w:u w:val="single"/>
        </w:rPr>
        <w:t>Exhibit G</w:t>
      </w:r>
      <w:r>
        <w:rPr>
          <w:color w:val="000000"/>
        </w:rPr>
        <w:t xml:space="preserve"> </w:t>
      </w:r>
      <w:r>
        <w:rPr>
          <w:rFonts w:ascii="Times New Roman;sans-serif" w:hAnsi="Times New Roman;sans-serif"/>
          <w:b w:val="false"/>
          <w:color w:val="000000"/>
          <w:sz w:val="20"/>
        </w:rPr>
        <w:t>from a Responsible Officer of Borrower with respect to the Solvency of Borrower (on a consolidated basis with its Restricted Subsidiaries), immediately after giving effect to the consummation of the Transactions.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(l)    </w:t>
      </w:r>
      <w:r>
        <w:rPr>
          <w:rFonts w:ascii="Times New Roman;sans-serif" w:hAnsi="Times New Roman;sans-serif"/>
          <w:b/>
          <w:color w:val="000000"/>
          <w:sz w:val="20"/>
        </w:rPr>
        <w:t>Payment of Fees and Expenses</w:t>
      </w:r>
      <w:r>
        <w:rPr>
          <w:rFonts w:ascii="Times New Roman;sans-serif" w:hAnsi="Times New Roman;sans-serif"/>
          <w:b w:val="false"/>
          <w:color w:val="000000"/>
          <w:sz w:val="20"/>
        </w:rPr>
        <w:t xml:space="preserve">. To the extent invoiced at least five (5) Business Days prior to the closing date, all reasonable costs, fees, expenses of Administrative Agent, Lead Arrangers, and (in the case of fees only) the Lenders required to be paid by this Agreement, the Commitment Letter or as otherwise agreed by Borrower, in each case, payable to Administrative Agent, Lead Arrangers, and/or Lenders in respect of the Transactions, shall have been paid to the extent due.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(m)    </w:t>
      </w:r>
      <w:r>
        <w:rPr>
          <w:rFonts w:ascii="Times New Roman;sans-serif" w:hAnsi="Times New Roman;sans-serif"/>
          <w:b/>
          <w:color w:val="000000"/>
          <w:sz w:val="20"/>
        </w:rPr>
        <w:t>Patriot Act; Beneficial Ownership Regulation</w:t>
      </w:r>
      <w:r>
        <w:rPr>
          <w:rFonts w:ascii="Times New Roman;sans-serif" w:hAnsi="Times New Roman;sans-serif"/>
          <w:b w:val="false"/>
          <w:color w:val="000000"/>
          <w:sz w:val="20"/>
        </w:rPr>
        <w:t>. Administrative Agent shall have received at least five (5) days prior to the Closing Date all 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 Administrative Agent shall have received at least five (5) days prior to the Closing Date, a Beneficial Ownership Certification in relation to Borrower if it qualifies as a “legal entity customer” under the Beneficial Ownership Regulation and is not subject to any exemption thereunder, to the extent requested in writing not less than ten (10) days prior to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(n)    </w:t>
      </w:r>
      <w:r>
        <w:rPr>
          <w:rFonts w:ascii="Times New Roman;sans-serif" w:hAnsi="Times New Roman;sans-serif"/>
          <w:b/>
          <w:color w:val="000000"/>
          <w:sz w:val="20"/>
        </w:rPr>
        <w:t>Wynn Resorts Financials</w:t>
      </w:r>
      <w:r>
        <w:rPr>
          <w:rFonts w:ascii="Times New Roman;sans-serif" w:hAnsi="Times New Roman;sans-serif"/>
          <w:b w:val="false"/>
          <w:color w:val="000000"/>
          <w:sz w:val="20"/>
        </w:rPr>
        <w:t>. Borrower has delivered to Administrative Agent or made publically available (i) the audited consolidated balance sheets and related statements of income, equity, and cash flows for the fiscal years ended December 31, 2016, 2017, and 2018 and (ii) the unaudited interim consolidated balance sheets and related statements of income and cash flows for each fiscal quarter ending after December 31, 2018 and at least 40 days prior to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(o)    </w:t>
      </w:r>
      <w:r>
        <w:rPr>
          <w:rFonts w:ascii="Times New Roman;sans-serif" w:hAnsi="Times New Roman;sans-serif"/>
          <w:b/>
          <w:color w:val="000000"/>
          <w:sz w:val="20"/>
        </w:rPr>
        <w:t>Representations and Warranties</w:t>
      </w:r>
      <w:r>
        <w:rPr>
          <w:rFonts w:ascii="Times New Roman;sans-serif" w:hAnsi="Times New Roman;sans-serif"/>
          <w:b w:val="false"/>
          <w:color w:val="000000"/>
          <w:sz w:val="20"/>
        </w:rPr>
        <w:t>. The Specified Representations shall be true and correct in all material respects</w:t>
      </w:r>
      <w:r>
        <w:rPr>
          <w:rFonts w:ascii="Times New Roman;sans-serif" w:hAnsi="Times New Roman;sans-serif"/>
          <w:b w:val="false"/>
          <w:i/>
          <w:color w:val="000000"/>
          <w:sz w:val="20"/>
        </w:rPr>
        <w:t>; provided</w:t>
      </w:r>
      <w:r>
        <w:rPr>
          <w:color w:val="000000"/>
        </w:rPr>
        <w:t xml:space="preserve"> </w:t>
      </w:r>
      <w:r>
        <w:rPr>
          <w:rFonts w:ascii="Times New Roman;sans-serif" w:hAnsi="Times New Roman;sans-serif"/>
          <w:b w:val="false"/>
          <w:color w:val="000000"/>
          <w:sz w:val="20"/>
        </w:rPr>
        <w:t>that, any Specified Representation that is qualified as to “materiality,” “Material Adverse Effect” or similar language shall be true and correct in all respects.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(p)    </w:t>
      </w:r>
      <w:r>
        <w:rPr>
          <w:rFonts w:ascii="Times New Roman;sans-serif" w:hAnsi="Times New Roman;sans-serif"/>
          <w:b/>
          <w:color w:val="000000"/>
          <w:sz w:val="20"/>
        </w:rPr>
        <w:t>Repayment of Indebtedness</w:t>
      </w:r>
      <w:r>
        <w:rPr>
          <w:rFonts w:ascii="Times New Roman;sans-serif" w:hAnsi="Times New Roman;sans-serif"/>
          <w:b w:val="false"/>
          <w:color w:val="000000"/>
          <w:sz w:val="20"/>
        </w:rPr>
        <w:t>. Borrower and its Restricted Subsidiaries shall have effected (or will, on the Closing Date, effect) the repayment in full of all obligations and indebtedness of Borrower and its Restricted Subsidiaries in respect of the Existing Credit Agreements, including, without limitation, the termination of all outstanding commitments in effect under the Existing Credit Agreements (with the exception of obligations relating to each applicable Existing Letter of Credit issued thereunder), on customary terms and conditions and pursuant to documentation reasonably satisfactory to Administrative Agent. All Liens and guarantees in respect of such obligations shall have been terminated or released (or arrangements for such termination or release reasonably satisfactory to Administrative Agent shall have been made) (with the exception of obligations relating to each applicable Existing Letter of Credit issued thereunder), and Administrative Agent shall have received (or will, on the Closing Date, receive) evidence thereof reasonably satisfactory to Administrative Agent and a “pay-off” letter or letters reasonably satisfactory to Administrative Agent with respect to such obligations and such UCC termination statements, mortgage releases, and other instruments, in each case in proper form for recording, as Administrative Agent shall have reasonably requested to release and terminate of record the Liens securing such obligations (or arrangements for such termination or release reasonably satisfactory to Administrative Agent shall have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(q)    Wynn Resorts Finance Notes</w:t>
      </w:r>
      <w:r>
        <w:rPr>
          <w:rFonts w:ascii="Times New Roman;sans-serif" w:hAnsi="Times New Roman;sans-serif"/>
          <w:b w:val="false"/>
          <w:color w:val="000000"/>
          <w:sz w:val="20"/>
        </w:rPr>
        <w:t xml:space="preserve">. Substantially concurrently with the funding of the Loans hereunder, the indenture for the Wynn Resorts Finance Notes shall be executed and delivered by the parties thereto.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7.02.    Conditions to All Extensions of Credit</w:t>
      </w:r>
      <w:r>
        <w:rPr>
          <w:rFonts w:ascii="Times New Roman;sans-serif" w:hAnsi="Times New Roman;sans-serif"/>
          <w:b w:val="false"/>
          <w:color w:val="000000"/>
          <w:sz w:val="20"/>
        </w:rPr>
        <w:t xml:space="preserve">. Subject to the limitations set forth in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and the applicable Incremental Joinder Agreement, the obligations of the Lenders to make any Loan or otherwise extend any credit to Borrower upon the occasion of each Borrowing or other extension of credit (whether by making a Loan or issuing a Letter of Credit) hereunder after the Closing Date is subject to the conditions precedent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No Default or Event of Default; Representations and Warranties True</w:t>
      </w:r>
      <w:r>
        <w:rPr>
          <w:rFonts w:ascii="Times New Roman;sans-serif" w:hAnsi="Times New Roman;sans-serif"/>
          <w:b w:val="false"/>
          <w:color w:val="000000"/>
          <w:sz w:val="20"/>
        </w:rPr>
        <w:t>. Both immediately prior to the making of such Loan or other extension of credit and also after giving effect thereto and to the intended use thereof:</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    no Default or Event of Default shall have occurred and be continuing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this clause (i) shall not apply to any extensions of credit pursuant to (x) an Incremental Commitment to the extent provided in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and the applicable Incremental Joinder Agreement or (y) Extended Term Loans and/or Extending Revolving Commitments, as applicable, to the extent provided in </w:t>
      </w:r>
      <w:r>
        <w:rPr>
          <w:rFonts w:ascii="Times New Roman;sans-serif" w:hAnsi="Times New Roman;sans-serif"/>
          <w:b w:val="false"/>
          <w:color w:val="000000"/>
          <w:sz w:val="20"/>
          <w:u w:val="single"/>
        </w:rPr>
        <w:t>Section 2.13</w:t>
      </w:r>
      <w:r>
        <w:rPr>
          <w:color w:val="000000"/>
        </w:rPr>
        <w:t xml:space="preserve"> </w:t>
      </w:r>
      <w:r>
        <w:rPr>
          <w:rFonts w:ascii="Times New Roman;sans-serif" w:hAnsi="Times New Roman;sans-serif"/>
          <w:b w:val="false"/>
          <w:color w:val="000000"/>
          <w:sz w:val="20"/>
        </w:rPr>
        <w:t>and the applicable Extension Amendment);</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    each of the representations and warranties made by the Credit Parties in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or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w:t>
      </w:r>
      <w:r>
        <w:rPr>
          <w:color w:val="000000"/>
        </w:rPr>
        <w:t xml:space="preserve"> </w:t>
      </w:r>
      <w:r>
        <w:rPr>
          <w:rFonts w:ascii="Times New Roman;sans-serif" w:hAnsi="Times New Roman;sans-serif"/>
          <w:b w:val="false"/>
          <w:color w:val="000000"/>
          <w:sz w:val="20"/>
        </w:rPr>
        <w:t>and that any representation and warranty that is qualified as to “materiality,” “Material Adverse Effect” or similar language shall be true and correct in all respects on the applicable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this clause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shall not apply to any extensions of credit pursuant to (x) an Incremental Commitment to the extent provided in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and the applicable Incremental Joinder Agreement or (y) Extended Term Loans and/or Extending Revolving Commitments, as applicable, to the extent provided in </w:t>
      </w:r>
      <w:r>
        <w:rPr>
          <w:rFonts w:ascii="Times New Roman;sans-serif" w:hAnsi="Times New Roman;sans-serif"/>
          <w:b w:val="false"/>
          <w:color w:val="000000"/>
          <w:sz w:val="20"/>
          <w:u w:val="single"/>
        </w:rPr>
        <w:t>Section 2.13</w:t>
      </w:r>
      <w:r>
        <w:rPr>
          <w:color w:val="000000"/>
        </w:rPr>
        <w:t xml:space="preserve"> </w:t>
      </w:r>
      <w:r>
        <w:rPr>
          <w:rFonts w:ascii="Times New Roman;sans-serif" w:hAnsi="Times New Roman;sans-serif"/>
          <w:b w:val="false"/>
          <w:color w:val="000000"/>
          <w:sz w:val="20"/>
        </w:rPr>
        <w:t xml:space="preserve">and the applicable Extension Amendment); and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(iii)    the sum of the aggregate amount of the outstanding Revolving Loans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the aggregate outstanding L/C Liabilities shall not exceed the Total Revolving Commitments then in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Notice of Borrowing</w:t>
      </w:r>
      <w:r>
        <w:rPr>
          <w:rFonts w:ascii="Times New Roman;sans-serif" w:hAnsi="Times New Roman;sans-serif"/>
          <w:b w:val="false"/>
          <w:color w:val="000000"/>
          <w:sz w:val="20"/>
        </w:rPr>
        <w:t xml:space="preserve">. Administrative Agent shall have received a Notice of Borrowing and/or Letter of Credit Request, as applicable, duly completed and complying with </w:t>
      </w:r>
      <w:r>
        <w:rPr>
          <w:rFonts w:ascii="Times New Roman;sans-serif" w:hAnsi="Times New Roman;sans-serif"/>
          <w:b w:val="false"/>
          <w:color w:val="000000"/>
          <w:sz w:val="20"/>
          <w:u w:val="single"/>
        </w:rPr>
        <w:t>Section 4.05</w:t>
      </w:r>
      <w:r>
        <w:rPr>
          <w:rFonts w:ascii="Times New Roman;sans-serif" w:hAnsi="Times New Roman;sans-serif"/>
          <w:b w:val="false"/>
          <w:color w:val="000000"/>
          <w:sz w:val="20"/>
        </w:rPr>
        <w:t xml:space="preserve">.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w:t>
      </w:r>
      <w:r>
        <w:rPr>
          <w:rFonts w:ascii="Times New Roman;sans-serif" w:hAnsi="Times New Roman;sans-serif"/>
          <w:b w:val="false"/>
          <w:color w:val="000000"/>
          <w:sz w:val="20"/>
          <w:u w:val="single"/>
        </w:rPr>
        <w:t>Section 7.01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7.02</w:t>
      </w:r>
      <w:r>
        <w:rPr>
          <w:rFonts w:ascii="Times New Roman;sans-serif" w:hAnsi="Times New Roman;sans-serif"/>
          <w:b w:val="false"/>
          <w:color w:val="000000"/>
          <w:sz w:val="20"/>
        </w:rPr>
        <w:t>, as the case may be, have been satisfied.</w:t>
      </w:r>
    </w:p>
    <w:p>
      <w:pPr>
        <w:pStyle w:val="TextBody"/>
        <w:bidi w:val="0"/>
        <w:spacing w:lineRule="auto" w:line="240" w:before="0" w:after="240"/>
        <w:jc w:val="center"/>
        <w:rPr/>
      </w:pPr>
      <w:r>
        <w:rPr>
          <w:rFonts w:ascii="Times New Roman;sans-serif" w:hAnsi="Times New Roman;sans-serif"/>
          <w:b w:val="false"/>
          <w:color w:val="000000"/>
          <w:sz w:val="20"/>
        </w:rPr>
        <w:t>ARTICLE VIII.</w:t>
      </w:r>
      <w:r>
        <w:rPr>
          <w:rFonts w:ascii="Times New Roman;sans-serif" w:hAnsi="Times New Roman;sans-serif"/>
          <w:b w:val="false"/>
          <w:color w:val="000000"/>
          <w:sz w:val="20"/>
          <w:u w:val="single"/>
        </w:rPr>
        <w:b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Each Credit Party represents and warrants to Administrative Agent, Collateral Agent, and the Lenders that, at and as of each Funding Date, in each case immediately before and immediately after giving effect to the transactions to occur on such date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such representations and warranties made on the Closing Date shall be made giving effect to the Transactions):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8.01.    Corporate Existence; Compliance with Law</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Borrower and each Restricted Subsidiary (i) is a corporation, partnership, limited liability company or other entity duly organized, validly existing and in good standing under the laws of the jurisdiction of its organization, (ii)(A) has all requisite corporate or other power and authority and (B) has all governmental licenses, authorizations, consents, and approvals necessary to own its Property and carry on its business as now being conducted, and (iii) is qualified to do business and is in good standing in all jurisdictions in which the nature of the business conducted by it makes such qualification necessary; except, in the case of clauses (ii)(B) and (iii) where the failure thereof individually or in the aggregate would not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8.02.    Material Adverse Effect</w:t>
      </w:r>
      <w:r>
        <w:rPr>
          <w:rFonts w:ascii="Times New Roman;sans-serif" w:hAnsi="Times New Roman;sans-serif"/>
          <w:b w:val="false"/>
          <w:color w:val="000000"/>
          <w:sz w:val="20"/>
        </w:rPr>
        <w:t>. (x) On the Closing Date, with respect to the Credit Parties on the Closing Date (but prior to giving effect to the Wynn Group Reorganization), since December 31, 2018, there shall not have occurred any event or circumstance that has had or would reasonably be expected to have, either individually or in the aggregate, a Material Adverse Effect and (y) after the Closing Date, since the Closing Date, there shall not have occurred any event or circumstance that has had or would reasonably be expected to have, either individually or in the aggregate,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8.03.    Litigation</w:t>
      </w:r>
      <w:r>
        <w:rPr>
          <w:rFonts w:ascii="Times New Roman;sans-serif" w:hAnsi="Times New Roman;sans-serif"/>
          <w:b w:val="false"/>
          <w:color w:val="000000"/>
          <w:sz w:val="20"/>
        </w:rPr>
        <w:t xml:space="preserve">. Except as set forth on </w:t>
      </w:r>
      <w:r>
        <w:rPr>
          <w:rFonts w:ascii="Times New Roman;sans-serif" w:hAnsi="Times New Roman;sans-serif"/>
          <w:b w:val="false"/>
          <w:color w:val="000000"/>
          <w:sz w:val="20"/>
          <w:u w:val="single"/>
        </w:rPr>
        <w:t>Schedule 8.03</w:t>
      </w:r>
      <w:r>
        <w:rPr>
          <w:rFonts w:ascii="Times New Roman;sans-serif" w:hAnsi="Times New Roman;sans-serif"/>
          <w:b w:val="false"/>
          <w:color w:val="000000"/>
          <w:sz w:val="20"/>
        </w:rPr>
        <w:t>, there is no Proceeding (other than any (a)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 xml:space="preserve">Proceeding, to which this </w:t>
      </w:r>
      <w:r>
        <w:rPr>
          <w:rFonts w:ascii="Times New Roman;sans-serif" w:hAnsi="Times New Roman;sans-serif"/>
          <w:b w:val="false"/>
          <w:color w:val="000000"/>
          <w:sz w:val="20"/>
          <w:u w:val="single"/>
        </w:rPr>
        <w:t>Section 8.03</w:t>
      </w:r>
      <w:r>
        <w:rPr>
          <w:color w:val="000000"/>
        </w:rPr>
        <w:t xml:space="preserve"> </w:t>
      </w:r>
      <w:r>
        <w:rPr>
          <w:rFonts w:ascii="Times New Roman;sans-serif" w:hAnsi="Times New Roman;sans-serif"/>
          <w:b w:val="false"/>
          <w:color w:val="000000"/>
          <w:sz w:val="20"/>
        </w:rPr>
        <w:t>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8.04.    No Breach; No Default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w:t>
      </w:r>
      <w:r>
        <w:rPr>
          <w:rFonts w:ascii="Times New Roman;sans-serif" w:hAnsi="Times New Roman;sans-serif"/>
          <w:b w:val="false"/>
          <w:color w:val="000000"/>
          <w:sz w:val="20"/>
          <w:u w:val="single"/>
        </w:rPr>
        <w:t>Section 13.13</w:t>
      </w:r>
      <w:r>
        <w:rPr>
          <w:rFonts w:ascii="Times New Roman;sans-serif" w:hAnsi="Times New Roman;sans-serif"/>
          <w:b w:val="false"/>
          <w:color w:val="000000"/>
          <w:sz w:val="20"/>
        </w:rPr>
        <w:t>, any applicable Requirement of Law (including, without limitation, any Gaming Law) or (z) any order, writ, injunction or decree of any Governmental Authority 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clauses (i)(y), (i)(z), (ii), or (iii) which would not reasonably be expected to result in a Material Adverse Effect.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 Default or Event of Default has occurred and is continuing.</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8.05.    Action</w:t>
      </w:r>
      <w:r>
        <w:rPr>
          <w:rFonts w:ascii="Times New Roman;sans-serif" w:hAnsi="Times New Roman;sans-serif"/>
          <w:b w:val="false"/>
          <w:color w:val="000000"/>
          <w:sz w:val="20"/>
        </w:rPr>
        <w:t>. Borrower and each Restricted Subsidiary has all necessary corporate or other organizational power, authority and legal 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as applicable,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8.06.    Approvals</w:t>
      </w:r>
      <w:r>
        <w:rPr>
          <w:rFonts w:ascii="Times New Roman;sans-serif" w:hAnsi="Times New Roman;sans-serif"/>
          <w:b w:val="false"/>
          <w:color w:val="000000"/>
          <w:sz w:val="20"/>
        </w:rPr>
        <w:t xml:space="preserve">. No authorizations, approvals or consents of, and no filings or registrations with, any Governmental Authority or any 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w:t>
      </w:r>
      <w:r>
        <w:rPr>
          <w:rFonts w:ascii="Times New Roman;sans-serif" w:hAnsi="Times New Roman;sans-serif"/>
          <w:b w:val="false"/>
          <w:color w:val="000000"/>
          <w:sz w:val="20"/>
          <w:u w:val="single"/>
        </w:rPr>
        <w:t>Section 8.14</w:t>
      </w:r>
      <w:r>
        <w:rPr>
          <w:rFonts w:ascii="Times New Roman;sans-serif" w:hAnsi="Times New Roman;sans-serif"/>
          <w:b w:val="false"/>
          <w:color w:val="000000"/>
          <w:sz w:val="20"/>
        </w:rPr>
        <w:t xml:space="preserve">, (v) satisfaction of or waiver by the Gaming Authorities of any qualification requirement on the part of the Lenders who do not otherwise qualify, (vi) to the extent required, prior approval of the Transactions by the Gaming Authorities, which approval has been obtained on or prior to the Closing Date, (vii) consents, authorizations and filings that have been obtained or made and are in full force and effect or the failure of which to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obtain would not reasonably be expected to have a Material Adverse Effect, (viii) 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w:t>
      </w:r>
      <w:r>
        <w:rPr>
          <w:rFonts w:ascii="Times New Roman;sans-serif" w:hAnsi="Times New Roman;sans-serif"/>
          <w:b w:val="false"/>
          <w:color w:val="000000"/>
          <w:sz w:val="20"/>
          <w:u w:val="single"/>
        </w:rPr>
        <w:t>Section 13.13</w:t>
      </w:r>
      <w:r>
        <w:rPr>
          <w:rFonts w:ascii="Times New Roman;sans-serif" w:hAnsi="Times New Roman;sans-serif"/>
          <w:b w:val="false"/>
          <w:color w:val="000000"/>
          <w:sz w:val="20"/>
        </w:rPr>
        <w:t xml:space="preserve">) and (ix) prior approval from the Nevada Gaming Commission of the pledge of any Pledged Nevada Gaming Interests (as defined in the Security Agreement).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8.07.    ERISA and Employee Benefit Plan Matters</w:t>
      </w:r>
      <w:r>
        <w:rPr>
          <w:rFonts w:ascii="Times New Roman;sans-serif" w:hAnsi="Times New Roman;sans-serif"/>
          <w:b w:val="false"/>
          <w:color w:val="000000"/>
          <w:sz w:val="20"/>
        </w:rPr>
        <w:t xml:space="preserve">. No ERISA Event has occurred or is reasonably expected to occur that, when taken together with all other such ERISA Events which have occurred or are reasonably expected to occur, would reasonably be expected to result in a Material Adverse Effect. Except as set forth on </w:t>
      </w:r>
      <w:r>
        <w:rPr>
          <w:rFonts w:ascii="Times New Roman;sans-serif" w:hAnsi="Times New Roman;sans-serif"/>
          <w:b w:val="false"/>
          <w:color w:val="000000"/>
          <w:sz w:val="20"/>
          <w:u w:val="single"/>
        </w:rPr>
        <w:t>Schedule 8.07</w:t>
      </w:r>
      <w:r>
        <w:rPr>
          <w:rFonts w:ascii="Times New Roman;sans-serif" w:hAnsi="Times New Roman;sans-serif"/>
          <w:b w:val="false"/>
          <w:color w:val="000000"/>
          <w:sz w:val="20"/>
        </w:rPr>
        <w:t>, as of the Closing Date, no ERISA Entity maintains or contributes to any Pension Plan. Each ERISA Entity is in compliance with the presently applicable provisions of ERISA and the Code with respect to each Employee Benefit Plan (other than to the extent such failure(s) to comply would not reasonably be expected to have a Material Adverse Effect). Except as would not reasonably be expected to result in a Material Adverse Effect, no ERISA Entity has engaged in a transaction that could be subject to Section 4069 or 4212(c) of ERISA.</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8.08.    Taxes</w:t>
      </w:r>
      <w:r>
        <w:rPr>
          <w:rFonts w:ascii="Times New Roman;sans-serif" w:hAnsi="Times New Roman;sans-serif"/>
          <w:b w:val="false"/>
          <w:color w:val="000000"/>
          <w:sz w:val="20"/>
        </w:rPr>
        <w:t>. Except as would not, individually or in the aggregate, reasonably be expected to have a Material Adverse Effect, (i) all Tax returns, statements, reports and forms required to be filed with any Governmental Authority by, or with respect to, Borrower and each of its Restricted Subsidiaries have been timely filed (taking into account any applicable extensions) in accordance with all applicable laws; and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SECTION 8.09.    Investment Company Act </w:t>
      </w:r>
      <w:r>
        <w:rPr>
          <w:rFonts w:ascii="Times New Roman;sans-serif" w:hAnsi="Times New Roman;sans-serif"/>
          <w:b w:val="false"/>
          <w:color w:val="000000"/>
          <w:sz w:val="20"/>
        </w:rPr>
        <w:t xml:space="preserve">. Neither Borrower nor any of its Restricted Subsidiaries (excluding EBH Holdings, LLC) is an “investment company,” or a company “controlled” by an “investment company” required to be regulated under the Investment Company Act of 1940, as amended.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8.10.    Environmental Matters</w:t>
      </w:r>
      <w:r>
        <w:rPr>
          <w:rFonts w:ascii="Times New Roman;sans-serif" w:hAnsi="Times New Roman;sans-serif"/>
          <w:b w:val="false"/>
          <w:color w:val="000000"/>
          <w:sz w:val="20"/>
        </w:rPr>
        <w:t xml:space="preserve">. Except as set forth on </w:t>
      </w:r>
      <w:r>
        <w:rPr>
          <w:rFonts w:ascii="Times New Roman;sans-serif" w:hAnsi="Times New Roman;sans-serif"/>
          <w:b w:val="false"/>
          <w:color w:val="000000"/>
          <w:sz w:val="20"/>
          <w:u w:val="single"/>
        </w:rPr>
        <w:t>Schedule 8.10</w:t>
      </w:r>
      <w:r>
        <w:rPr>
          <w:color w:val="000000"/>
        </w:rPr>
        <w:t xml:space="preserve"> </w:t>
      </w:r>
      <w:r>
        <w:rPr>
          <w:rFonts w:ascii="Times New Roman;sans-serif" w:hAnsi="Times New Roman;sans-serif"/>
          <w:b w:val="false"/>
          <w:color w:val="000000"/>
          <w:sz w:val="20"/>
        </w:rPr>
        <w:t>or as would not, individually or in the aggregate, reasonably be expected to result in a Material Adverse Effect: (i) each of Borrower and its Restricted Subsidiaries and each of their businesses, operations and Real Property is in material compliance 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8.11.    Use of Proceeds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Borrower will use the proceeds of:</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Term A Facility Loans and Revolving Loans made on the Closing Date to finance the Transactions and for working capital, capital expenditures, Permitted Acquisitions, Restricted Payments permitted by this Agreement, general corporate purposes, and for any other purposes not prohibited by this Agreement, and</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Revolving Loans and Term Loans made after the Closing Date for working capital, capital expenditures, Permitted Acquisitions, Restricted Payments permitted by this Agreement, general corporate purposes, and for any other purposes not prohibited by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inconsistent with, the provisions of Regulation T, Regulation U or Regulation X. The pledge of any Equity Interests by any Credit Party pursuant to the Security Agreement does not violate such regulations.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8.12.    Subsidiaries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Schedule 8.12(a)</w:t>
      </w:r>
      <w:r>
        <w:rPr>
          <w:color w:val="000000"/>
        </w:rPr>
        <w:t xml:space="preserve"> </w:t>
      </w:r>
      <w:r>
        <w:rPr>
          <w:rFonts w:ascii="Times New Roman;sans-serif" w:hAnsi="Times New Roman;sans-serif"/>
          <w:b w:val="false"/>
          <w:color w:val="000000"/>
          <w:sz w:val="20"/>
        </w:rPr>
        <w:t>sets forth a true and complete list of the following: (i) all the Subsidiaries of Borrower (other than Unrestricted Subsidiaries)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Schedule 8.12(b)</w:t>
      </w:r>
      <w:r>
        <w:rPr>
          <w:color w:val="000000"/>
        </w:rPr>
        <w:t xml:space="preserve"> </w:t>
      </w:r>
      <w:r>
        <w:rPr>
          <w:rFonts w:ascii="Times New Roman;sans-serif" w:hAnsi="Times New Roman;sans-serif"/>
          <w:b w:val="false"/>
          <w:color w:val="000000"/>
          <w:sz w:val="20"/>
        </w:rPr>
        <w:t>sets forth a true and complete list of all the Immaterial Subsidiaries as of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Schedule 8.12(c)</w:t>
      </w:r>
      <w:r>
        <w:rPr>
          <w:color w:val="000000"/>
        </w:rPr>
        <w:t xml:space="preserve"> </w:t>
      </w:r>
      <w:r>
        <w:rPr>
          <w:rFonts w:ascii="Times New Roman;sans-serif" w:hAnsi="Times New Roman;sans-serif"/>
          <w:b w:val="false"/>
          <w:color w:val="000000"/>
          <w:sz w:val="20"/>
        </w:rPr>
        <w:t>sets forth a true and complete list of all the Unrestricted Subsidiaries as of the Closing Date.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8.13.    Ownership of Property; Liens</w:t>
      </w:r>
      <w:r>
        <w:rPr>
          <w:rFonts w:ascii="Times New Roman;sans-serif" w:hAnsi="Times New Roman;sans-serif"/>
          <w:b w:val="false"/>
          <w:color w:val="000000"/>
          <w:sz w:val="20"/>
        </w:rPr>
        <w:t xml:space="preserve">. Except as set forth on </w:t>
      </w:r>
      <w:r>
        <w:rPr>
          <w:rFonts w:ascii="Times New Roman;sans-serif" w:hAnsi="Times New Roman;sans-serif"/>
          <w:b w:val="false"/>
          <w:color w:val="000000"/>
          <w:sz w:val="20"/>
          <w:u w:val="single"/>
        </w:rPr>
        <w:t>Schedule 8.13</w:t>
      </w:r>
      <w:r>
        <w:rPr>
          <w:rFonts w:ascii="Times New Roman;sans-serif" w:hAnsi="Times New Roman;sans-serif"/>
          <w:b w:val="false"/>
          <w:color w:val="000000"/>
          <w:sz w:val="20"/>
        </w:rPr>
        <w:t>, (a) Borrower and each of its Restricted Subsidiaries has good 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8.14.    Security Interest; Absence of Financing Statements; Etc</w:t>
      </w:r>
      <w:r>
        <w:rPr>
          <w:rFonts w:ascii="Times New Roman;sans-serif" w:hAnsi="Times New Roman;sans-serif"/>
          <w:b w:val="false"/>
          <w:color w:val="000000"/>
          <w:sz w:val="20"/>
        </w:rPr>
        <w:t>. The Security Documents, once executed and delivered, will create, in 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herein or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herein or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8.15.    Licenses and Permits</w:t>
      </w:r>
      <w:r>
        <w:rPr>
          <w:rFonts w:ascii="Times New Roman;sans-serif" w:hAnsi="Times New Roman;sans-serif"/>
          <w:b w:val="false"/>
          <w:color w:val="000000"/>
          <w:sz w:val="20"/>
        </w:rPr>
        <w:t xml:space="preserve">. Except as set forth on </w:t>
      </w:r>
      <w:r>
        <w:rPr>
          <w:rFonts w:ascii="Times New Roman;sans-serif" w:hAnsi="Times New Roman;sans-serif"/>
          <w:b w:val="false"/>
          <w:color w:val="000000"/>
          <w:sz w:val="20"/>
          <w:u w:val="single"/>
        </w:rPr>
        <w:t>Schedule 8.15</w:t>
      </w:r>
      <w:r>
        <w:rPr>
          <w:rFonts w:ascii="Times New Roman;sans-serif" w:hAnsi="Times New Roman;sans-serif"/>
          <w:b w:val="false"/>
          <w:color w:val="000000"/>
          <w:sz w:val="20"/>
        </w:rPr>
        <w:t>, Borrower and each of its Restricted Subsidiaries hold all material 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Times New Roman;sans-serif" w:hAnsi="Times New Roman;sans-serif"/>
          <w:b/>
          <w:color w:val="000000"/>
          <w:sz w:val="20"/>
        </w:rPr>
        <w:t>Permits</w:t>
      </w:r>
      <w:r>
        <w:rPr>
          <w:color w:val="000000"/>
        </w:rPr>
        <w:t>”</w:t>
      </w:r>
      <w:r>
        <w:rPr>
          <w:rFonts w:ascii="Times New Roman;sans-serif" w:hAnsi="Times New Roman;sans-serif"/>
          <w:b w:val="false"/>
          <w:color w:val="000000"/>
          <w:sz w:val="20"/>
        </w:rPr>
        <w:t>), except for Permits the failure of which to obtain would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8.16.    Disclosure</w:t>
      </w:r>
      <w:r>
        <w:rPr>
          <w:rFonts w:ascii="Times New Roman;sans-serif" w:hAnsi="Times New Roman;sans-serif"/>
          <w:b w:val="false"/>
          <w:color w:val="000000"/>
          <w:sz w:val="20"/>
        </w:rPr>
        <w:t xml:space="preserve">. The information, reports, financial statements, exhibits and schedules furnished in writing by or on behalf of any Credit Party to any Secured Party prior to the Closing Date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financial information furnished prior to the Closing Date by any Credit Party to any Secured Party in connection with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 As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Closing Date, the information included in any Beneficial Ownership Certification is true and correct in all material respects.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8.17.    Solvency</w:t>
      </w:r>
      <w:r>
        <w:rPr>
          <w:rFonts w:ascii="Times New Roman;sans-serif" w:hAnsi="Times New Roman;sans-serif"/>
          <w:b w:val="false"/>
          <w:color w:val="000000"/>
          <w:sz w:val="20"/>
        </w:rPr>
        <w:t xml:space="preserve">. As of the Closing Date, immediately prior to and immediately following the consummation of the Transactions and the extensions of credit to occur on the Closing Date, Borrower (on a consolidated basis with its Restricted Subsidiaries) is and will be Solvent (after giving effect to </w:t>
      </w:r>
      <w:r>
        <w:rPr>
          <w:rFonts w:ascii="Times New Roman;sans-serif" w:hAnsi="Times New Roman;sans-serif"/>
          <w:b w:val="false"/>
          <w:color w:val="000000"/>
          <w:sz w:val="20"/>
          <w:u w:val="single"/>
        </w:rPr>
        <w:t>Section 6.07</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8.18.    Intellectual Property</w:t>
      </w:r>
      <w:r>
        <w:rPr>
          <w:rFonts w:ascii="Times New Roman;sans-serif" w:hAnsi="Times New Roman;sans-serif"/>
          <w:b w:val="false"/>
          <w:color w:val="000000"/>
          <w:sz w:val="20"/>
        </w:rPr>
        <w:t xml:space="preserve">. Except as set forth on </w:t>
      </w:r>
      <w:r>
        <w:rPr>
          <w:rFonts w:ascii="Times New Roman;sans-serif" w:hAnsi="Times New Roman;sans-serif"/>
          <w:b w:val="false"/>
          <w:color w:val="000000"/>
          <w:sz w:val="20"/>
          <w:u w:val="single"/>
        </w:rPr>
        <w:t>Schedule 8.18</w:t>
      </w:r>
      <w:r>
        <w:rPr>
          <w:rFonts w:ascii="Times New Roman;sans-serif" w:hAnsi="Times New Roman;sans-serif"/>
          <w:b w:val="false"/>
          <w:color w:val="000000"/>
          <w:sz w:val="20"/>
        </w:rPr>
        <w:t>, Borrower and each of its Restricted Subsidiaries owns or possesses adequate licenses or otherwise has the right to use all of the patents, patent applications, trademarks, trademark applications, service marks, service mark applications, trade names, copyrights, trade secrets, know-how and processes (collectively, “</w:t>
      </w:r>
      <w:r>
        <w:rPr>
          <w:rFonts w:ascii="Times New Roman;sans-serif" w:hAnsi="Times New Roman;sans-serif"/>
          <w:b/>
          <w:color w:val="000000"/>
          <w:sz w:val="20"/>
        </w:rPr>
        <w:t>Intellectual Property</w:t>
      </w:r>
      <w:r>
        <w:rPr>
          <w:color w:val="000000"/>
        </w:rPr>
        <w:t>”</w:t>
      </w:r>
      <w:r>
        <w:rPr>
          <w:rFonts w:ascii="Times New Roman;sans-serif" w:hAnsi="Times New Roman;sans-serif"/>
          <w:b w:val="false"/>
          <w:color w:val="000000"/>
          <w:sz w:val="20"/>
        </w:rPr>
        <w:t xml:space="preserve">)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 registrations would not, individually or in the aggregate, reasonably be expected to have a Material Adverse Effect. Except as set forth on </w:t>
      </w:r>
      <w:r>
        <w:rPr>
          <w:rFonts w:ascii="Times New Roman;sans-serif" w:hAnsi="Times New Roman;sans-serif"/>
          <w:b w:val="false"/>
          <w:color w:val="000000"/>
          <w:sz w:val="20"/>
          <w:u w:val="single"/>
        </w:rPr>
        <w:t>Schedule 8.18</w:t>
      </w:r>
      <w:r>
        <w:rPr>
          <w:rFonts w:ascii="Times New Roman;sans-serif" w:hAnsi="Times New Roman;sans-serif"/>
          <w:b w:val="false"/>
          <w:color w:val="000000"/>
          <w:sz w:val="20"/>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Times New Roman;sans-serif" w:hAnsi="Times New Roman;sans-serif"/>
          <w:b w:val="false"/>
          <w:color w:val="000000"/>
          <w:sz w:val="20"/>
          <w:u w:val="single"/>
        </w:rPr>
        <w:t>Schedule 8.18</w:t>
      </w:r>
      <w:r>
        <w:rPr>
          <w:rFonts w:ascii="Times New Roman;sans-serif" w:hAnsi="Times New Roman;sans-serif"/>
          <w:b w:val="false"/>
          <w:color w:val="000000"/>
          <w:sz w:val="20"/>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8.19.    Regulation H</w:t>
      </w:r>
      <w:r>
        <w:rPr>
          <w:rFonts w:ascii="Times New Roman;sans-serif" w:hAnsi="Times New Roman;sans-serif"/>
          <w:b w:val="false"/>
          <w:color w:val="000000"/>
          <w:sz w:val="20"/>
        </w:rPr>
        <w:t xml:space="preserve">. Except for the Real Property listed on </w:t>
      </w:r>
      <w:r>
        <w:rPr>
          <w:rFonts w:ascii="Times New Roman;sans-serif" w:hAnsi="Times New Roman;sans-serif"/>
          <w:b w:val="false"/>
          <w:color w:val="000000"/>
          <w:sz w:val="20"/>
          <w:u w:val="single"/>
        </w:rPr>
        <w:t>Schedule 8.19</w:t>
      </w:r>
      <w:r>
        <w:rPr>
          <w:color w:val="000000"/>
        </w:rPr>
        <w:t xml:space="preserve"> </w:t>
      </w:r>
      <w:r>
        <w:rPr>
          <w:rFonts w:ascii="Times New Roman;sans-serif" w:hAnsi="Times New Roman;sans-serif"/>
          <w:b w:val="false"/>
          <w:color w:val="000000"/>
          <w:sz w:val="20"/>
        </w:rPr>
        <w:t>attached hereto, as of the Closing Date, no Mortgage 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8.20.    Insurance</w:t>
      </w:r>
      <w:r>
        <w:rPr>
          <w:rFonts w:ascii="Times New Roman;sans-serif" w:hAnsi="Times New Roman;sans-serif"/>
          <w:b w:val="false"/>
          <w:color w:val="000000"/>
          <w:sz w:val="20"/>
        </w:rPr>
        <w:t>. Borrower and each of its Restricted Subsidiaries are insured by insurers of recognized financial responsibility (determined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8.21.    Real Estate</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Schedule 8.21(a)</w:t>
      </w:r>
      <w:r>
        <w:rPr>
          <w:color w:val="000000"/>
        </w:rPr>
        <w:t xml:space="preserve"> </w:t>
      </w:r>
      <w:r>
        <w:rPr>
          <w:rFonts w:ascii="Times New Roman;sans-serif" w:hAnsi="Times New Roman;sans-serif"/>
          <w:b w:val="false"/>
          <w:color w:val="000000"/>
          <w:sz w:val="20"/>
        </w:rPr>
        <w:t xml:space="preserve">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Except as set forth on </w:t>
      </w:r>
      <w:r>
        <w:rPr>
          <w:rFonts w:ascii="Times New Roman;sans-serif" w:hAnsi="Times New Roman;sans-serif"/>
          <w:b w:val="false"/>
          <w:color w:val="000000"/>
          <w:sz w:val="20"/>
          <w:u w:val="single"/>
        </w:rPr>
        <w:t>Schedule 8.21(b)</w:t>
      </w:r>
      <w:r>
        <w:rPr>
          <w:rFonts w:ascii="Times New Roman;sans-serif" w:hAnsi="Times New Roman;sans-serif"/>
          <w:b w:val="false"/>
          <w:color w:val="000000"/>
          <w:sz w:val="20"/>
        </w:rPr>
        <w:t xml:space="preserve">,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8.22.    Anti-Terrorism Law and Sanctions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Times New Roman;sans-serif" w:hAnsi="Times New Roman;sans-serif"/>
          <w:b/>
          <w:color w:val="000000"/>
          <w:sz w:val="20"/>
        </w:rPr>
        <w:t>Anti-Terrorism Laws</w:t>
      </w:r>
      <w:r>
        <w:rPr>
          <w:color w:val="000000"/>
        </w:rPr>
        <w:t>”</w:t>
      </w:r>
      <w:r>
        <w:rPr>
          <w:rFonts w:ascii="Times New Roman;sans-serif" w:hAnsi="Times New Roman;sans-serif"/>
          <w:b w:val="false"/>
          <w:color w:val="000000"/>
          <w:sz w:val="20"/>
        </w:rPr>
        <w:t>), including Executive Order No. 13224 on Terrorist Financing, effective September 24, 2001 (the “</w:t>
      </w:r>
      <w:r>
        <w:rPr>
          <w:rFonts w:ascii="Times New Roman;sans-serif" w:hAnsi="Times New Roman;sans-serif"/>
          <w:b/>
          <w:color w:val="000000"/>
          <w:sz w:val="20"/>
        </w:rPr>
        <w:t>Executive Order</w:t>
      </w:r>
      <w:r>
        <w:rPr>
          <w:color w:val="000000"/>
        </w:rPr>
        <w:t>”</w:t>
      </w:r>
      <w:r>
        <w:rPr>
          <w:rFonts w:ascii="Times New Roman;sans-serif" w:hAnsi="Times New Roman;sans-serif"/>
          <w:b w:val="false"/>
          <w:color w:val="000000"/>
          <w:sz w:val="20"/>
        </w:rPr>
        <w:t>), and the Uniting and Strengthening America by Providing Appropriate Tools Required to Intercept and Obstruct Terrorism Act of 2001, Public Law 107-56 (the “</w:t>
      </w:r>
      <w:r>
        <w:rPr>
          <w:rFonts w:ascii="Times New Roman;sans-serif" w:hAnsi="Times New Roman;sans-serif"/>
          <w:b/>
          <w:color w:val="000000"/>
          <w:sz w:val="20"/>
        </w:rPr>
        <w:t>Patriot Act</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a Person that is listed in the annex to, or is otherwise subject to the provisions of, the Executive Order;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a Person owned or controlled by, or acting for or on behalf of, any Person that is listed in the annex to, or is otherwise subject to the provisions of, the Executive Order;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a Person with which any Lender is prohibited from dealing or otherwise engaging in any transaction by any Sanctions or Anti-Terrorism Law;</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    a Person that commits, threatens or conspires to commit or supports “terrorism” as defined in the Executive Order;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(v)    a Person that is named as a “specially designated national and blocked Person” on the most current list published by the U.S. Treasury Department Office of Foreign Assets Control (“</w:t>
      </w:r>
      <w:r>
        <w:rPr>
          <w:rFonts w:ascii="Times New Roman;sans-serif" w:hAnsi="Times New Roman;sans-serif"/>
          <w:b/>
          <w:color w:val="000000"/>
          <w:sz w:val="20"/>
        </w:rPr>
        <w:t>OFAC</w:t>
      </w:r>
      <w:r>
        <w:rPr>
          <w:color w:val="000000"/>
        </w:rPr>
        <w:t>”</w:t>
      </w:r>
      <w:r>
        <w:rPr>
          <w:rFonts w:ascii="Times New Roman;sans-serif" w:hAnsi="Times New Roman;sans-serif"/>
          <w:b w:val="false"/>
          <w:color w:val="000000"/>
          <w:sz w:val="20"/>
        </w:rPr>
        <w:t>) at its official website or any replacement website or other replacement official publication of such list, or that is owned 50% or more by any such Persons; or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(vi)    a Person that is located, organized or resident in a Designated Jurisdiction.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None of Borrower, any Subsidiary or, to the knowledge of any Responsible officer of Borrower, any of their respective directors, officers, agents, employees or Affiliates is currently the subject of Sanctions, or is located, organized or resident in a country or territory that is the subject of Sanctions; and Borrower and its Subsidiaries will not directly or knowingly indirectly use the proceeds of the Loans, or lend, contribute or otherwise make available such proceeds to any Subsidiary, Joint Venture or other Person, for the purpose of financing the activities of any Person subject to any Sanctions. Borrower has implemented and maintains in effect policies and procedures reasonably designed to promote material compliance by Borrower, its Subsidiaries and their respective directors, officers, agents and employees with applicable Sanctions.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8.23.    Anti-Corruption Laws/Bribery</w:t>
      </w:r>
      <w:r>
        <w:rPr>
          <w:rFonts w:ascii="Times New Roman;sans-serif" w:hAnsi="Times New Roman;sans-serif"/>
          <w:b w:val="false"/>
          <w:color w:val="000000"/>
          <w:sz w:val="20"/>
        </w:rPr>
        <w:t>. Neither Borrower, nor any of its Subsidiaries nor, to the knowledge of any Responsible Officer of Borrower, none of its Affiliates, directors, officers, employees, brokers, or agents acting in any capacity on behalf of Borrower or its Subsidiaries, is in violation in any material respect of any Requirement of Law relating to any anti-bribery or anti-corruption laws or regulations in any applicable jurisdiction. No Borrowing or Letter of Credit, use of proceeds or other transaction contemplated by this Agreement will violate in any material respect of any Requirement of Law relating to any anti-bribery or anti-corruption laws or regulations in any applicable jurisdiction. Borrower has implemented and maintains in effect policies and procedures reasonably designed to promote material compliance by Borrower, its Subsidiaries and their respective directors, officers, agents and employees with anti-bribery and anti-corruption laws or regulations in applicable jurisdictions.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8.24.    Labor Matters</w:t>
      </w:r>
      <w:r>
        <w:rPr>
          <w:rFonts w:ascii="Times New Roman;sans-serif" w:hAnsi="Times New Roman;sans-serif"/>
          <w:b w:val="false"/>
          <w:color w:val="000000"/>
          <w:sz w:val="20"/>
        </w:rPr>
        <w:t>. Except as would not reasonably be expected, individually or in the aggregate, to have a Material Adverse Effect, (a) there are no strikes or other labor disputes against Borrower or any of its Restricted Subsidiaries pending or, to the knowledge of Borrower, threatened and (b) the hours worked by and payments made to employees of Borrower or any of its Restricted Subsidiaries have not been in violation of the Fair Labor Standards Act or any other applicable Law dealing with such matters.</w:t>
      </w:r>
    </w:p>
    <w:p>
      <w:pPr>
        <w:pStyle w:val="TextBody"/>
        <w:bidi w:val="0"/>
        <w:spacing w:lineRule="auto" w:line="240" w:before="0" w:after="240"/>
        <w:jc w:val="center"/>
        <w:rPr/>
      </w:pPr>
      <w:r>
        <w:rPr>
          <w:rFonts w:ascii="Times New Roman;sans-serif" w:hAnsi="Times New Roman;sans-serif"/>
          <w:b w:val="false"/>
          <w:color w:val="000000"/>
          <w:sz w:val="20"/>
        </w:rPr>
        <w:t>ARTICLE IX.</w:t>
      </w:r>
      <w:r>
        <w:rPr>
          <w:rFonts w:ascii="Times New Roman;sans-serif" w:hAnsi="Times New Roman;sans-serif"/>
          <w:b w:val="false"/>
          <w:color w:val="000000"/>
          <w:sz w:val="20"/>
          <w:u w:val="single"/>
        </w:rPr>
        <w:br/>
        <w:br/>
        <w:t>AFFIRMATIVE COVENANTS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Credit Party, for itself and on behalf of its Restricted Subsidiaries, covenants and agrees with Administrative Agent, Collateral Agent, and the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9.01.    Existence; Business Properties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Borrower and each of its Restricted Subsidiaries shall do or cause to be done all things necessary to preserve, renew and keep in full force and effect its legal existence, except in a transaction permitted by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u w:val="single"/>
        </w:rPr>
        <w:t>Section 10.05</w:t>
      </w:r>
      <w:r>
        <w:rPr>
          <w:color w:val="000000"/>
        </w:rPr>
        <w:t xml:space="preserve"> </w:t>
      </w:r>
      <w:r>
        <w:rPr>
          <w:rFonts w:ascii="Times New Roman;sans-serif" w:hAnsi="Times New Roman;sans-serif"/>
          <w:b w:val="false"/>
          <w:color w:val="000000"/>
          <w:sz w:val="20"/>
        </w:rPr>
        <w:t>or, in the case of any Restricted Subsidiary, where the failure to perform such obligations, individually or in the aggregate,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nothing in this </w:t>
      </w:r>
      <w:r>
        <w:rPr>
          <w:rFonts w:ascii="Times New Roman;sans-serif" w:hAnsi="Times New Roman;sans-serif"/>
          <w:b w:val="false"/>
          <w:color w:val="000000"/>
          <w:sz w:val="20"/>
          <w:u w:val="single"/>
        </w:rPr>
        <w:t>Section 9.01(b)</w:t>
      </w:r>
      <w:r>
        <w:rPr>
          <w:color w:val="000000"/>
        </w:rPr>
        <w:t xml:space="preserve"> </w:t>
      </w:r>
      <w:r>
        <w:rPr>
          <w:rFonts w:ascii="Times New Roman;sans-serif" w:hAnsi="Times New Roman;sans-serif"/>
          <w:b w:val="false"/>
          <w:color w:val="000000"/>
          <w:sz w:val="20"/>
        </w:rPr>
        <w:t xml:space="preserve">shall prevent (i) sales, conveyances, transfers or other dispositions of assets, consolidations or mergers by or involving any Company or any other transaction in accordance with </w:t>
      </w:r>
      <w:r>
        <w:rPr>
          <w:rFonts w:ascii="Times New Roman;sans-serif" w:hAnsi="Times New Roman;sans-serif"/>
          <w:b w:val="false"/>
          <w:color w:val="000000"/>
          <w:sz w:val="20"/>
          <w:u w:val="single"/>
        </w:rPr>
        <w:t>Section 10.05</w:t>
      </w:r>
      <w:r>
        <w:rPr>
          <w:rFonts w:ascii="Times New Roman;sans-serif" w:hAnsi="Times New Roman;sans-serif"/>
          <w:b w:val="false"/>
          <w:color w:val="000000"/>
          <w:sz w:val="20"/>
        </w:rPr>
        <w:t>;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9.02.    Insurance</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Borrower and its Restricted Subsidiaries shall not be required to maintain insurance with respect to wind and flood damage on any property for any insurance coverage period unless, and to the extent, such insurance is required by an applicable Requirement of Law. Subject to </w:t>
      </w:r>
      <w:r>
        <w:rPr>
          <w:rFonts w:ascii="Times New Roman;sans-serif" w:hAnsi="Times New Roman;sans-serif"/>
          <w:b w:val="false"/>
          <w:color w:val="000000"/>
          <w:sz w:val="20"/>
          <w:u w:val="single"/>
        </w:rPr>
        <w:t>Sections 9.08</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9.11</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9.16</w:t>
      </w:r>
      <w:r>
        <w:rPr>
          <w:rFonts w:ascii="Times New Roman;sans-serif" w:hAnsi="Times New Roman;sans-serif"/>
          <w:b w:val="false"/>
          <w:color w:val="000000"/>
          <w:sz w:val="20"/>
        </w:rPr>
        <w:t>, Collateral Agent shall be named as an additional insured on all third-party liability insurance policies of Borrower and each of its Restricted Subsidiaries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9.03.    Taxes</w:t>
      </w:r>
      <w:r>
        <w:rPr>
          <w:rFonts w:ascii="Times New Roman;sans-serif" w:hAnsi="Times New Roman;sans-serif"/>
          <w:b w:val="false"/>
          <w:color w:val="000000"/>
          <w:sz w:val="20"/>
        </w:rPr>
        <w:t>. Borrower and each of its Restricted Subsidiaries shall timely pay and discharge before the same shall become delinquent all Taxes imposed upon it or upon its income or profits or in respect of its property (including in its capacity as a withholding agent),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payment and discharge shall not be required in the event the failure to make payment and discharge would not reasonably be expected, individually or in the aggregate, to result in a Material Adverse Effect.</w:t>
      </w:r>
    </w:p>
    <w:p>
      <w:pPr>
        <w:pStyle w:val="TextBody"/>
        <w:bidi w:val="0"/>
        <w:spacing w:lineRule="auto" w:line="240"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SECTION 9.04.    Financial Statements, Etc</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Borrower shall deliver to Administrative Agent for distribution by Administrative Agent to the Lenders (unless a Lender expressly declines in writing to accept):</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Quarterly Financials</w:t>
      </w:r>
      <w:r>
        <w:rPr>
          <w:rFonts w:ascii="Times New Roman;sans-serif" w:hAnsi="Times New Roman;sans-serif"/>
          <w:b w:val="false"/>
          <w:color w:val="000000"/>
          <w:sz w:val="20"/>
        </w:rPr>
        <w:t>. As soon as available and in any event prior to (x) during the Financial Covenant Relief Period, the later of (A) 90 days after the end of each of the first three quarterly fiscal periods of each fiscal year and (B) the date on which Wynn Resorts is required to file its Form 10-Q under SEC rules then in effect and (y) after the Financial Covenant Relief Period, 45 days after the end of each of the first three quarterly fiscal periods of each fiscal year,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Annual Financials</w:t>
      </w:r>
      <w:r>
        <w:rPr>
          <w:rFonts w:ascii="Times New Roman;sans-serif" w:hAnsi="Times New Roman;sans-serif"/>
          <w:b w:val="false"/>
          <w:color w:val="000000"/>
          <w:sz w:val="20"/>
        </w:rPr>
        <w:t xml:space="preserve">. As soon as available and in any event prior to (x) during the Financial Covenant Relief Period, the later of (A) 135 days after the end of each fiscal year and (B) the date on which Wynn Resorts is required to file its Form 10-K under SEC rules then in effect and (y) after the Financial Covenant Relief Period, within 90 days after the end of each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(i) an upcoming maturity date within twelve (12) months under any Indebtedness, (ii) any prospective or actual default of any financial covenant or event of default under </w:t>
      </w:r>
      <w:r>
        <w:rPr>
          <w:rFonts w:ascii="Times New Roman;sans-serif" w:hAnsi="Times New Roman;sans-serif"/>
          <w:b w:val="false"/>
          <w:color w:val="000000"/>
          <w:sz w:val="20"/>
          <w:u w:val="single"/>
        </w:rPr>
        <w:t>Section 10.08</w:t>
      </w:r>
      <w:r>
        <w:rPr>
          <w:color w:val="000000"/>
        </w:rPr>
        <w:t xml:space="preserve"> </w:t>
      </w:r>
      <w:r>
        <w:rPr>
          <w:rFonts w:ascii="Times New Roman;sans-serif" w:hAnsi="Times New Roman;sans-serif"/>
          <w:b w:val="false"/>
          <w:color w:val="000000"/>
          <w:sz w:val="20"/>
        </w:rPr>
        <w:t>or any other financial covenant with respect to the credit facilities hereunder or any other Indebtedness or (iii) solely for periods ending or otherwise containing periods during the Financial Covenant Relief Period, to the extent related to, arising from, or in connection with the novel coronavirus pandemic,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Compliance Certificate</w:t>
      </w:r>
      <w:r>
        <w:rPr>
          <w:rFonts w:ascii="Times New Roman;sans-serif" w:hAnsi="Times New Roman;sans-serif"/>
          <w:b w:val="false"/>
          <w:color w:val="000000"/>
          <w:sz w:val="20"/>
        </w:rPr>
        <w:t xml:space="preserve">. At the time Borrower furnishes each set of financial statements pursuant to </w:t>
      </w:r>
      <w:r>
        <w:rPr>
          <w:rFonts w:ascii="Times New Roman;sans-serif" w:hAnsi="Times New Roman;sans-serif"/>
          <w:b w:val="false"/>
          <w:color w:val="000000"/>
          <w:sz w:val="20"/>
          <w:u w:val="single"/>
        </w:rPr>
        <w:t>Section 9.04(a)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9.04(b)</w:t>
      </w:r>
      <w:r>
        <w:rPr>
          <w:rFonts w:ascii="Times New Roman;sans-serif" w:hAnsi="Times New Roman;sans-serif"/>
          <w:b w:val="false"/>
          <w:color w:val="000000"/>
          <w:sz w:val="20"/>
        </w:rPr>
        <w:t xml:space="preserve">, a certificate of a Responsible Officer of Borrower in the form of </w:t>
      </w:r>
      <w:r>
        <w:rPr>
          <w:rFonts w:ascii="Times New Roman;sans-serif" w:hAnsi="Times New Roman;sans-serif"/>
          <w:b w:val="false"/>
          <w:color w:val="000000"/>
          <w:sz w:val="20"/>
          <w:u w:val="single"/>
        </w:rPr>
        <w:t>Exhibit E</w:t>
      </w:r>
      <w:r>
        <w:rPr>
          <w:color w:val="000000"/>
        </w:rPr>
        <w:t xml:space="preserve"> </w:t>
      </w:r>
      <w:r>
        <w:rPr>
          <w:rFonts w:ascii="Times New Roman;sans-serif" w:hAnsi="Times New Roman;sans-serif"/>
          <w:b w:val="false"/>
          <w:color w:val="000000"/>
          <w:sz w:val="20"/>
        </w:rPr>
        <w:t xml:space="preserve">hereto (I) to the effect that no Default has occurred and is continuing (or, if any Default has occurred and is continuing, describing the same in reasonable detail and describing the action that the Companies have taken and propose to take with respect thereto) and (II) setting forth in reasonable detail the computations necessary to determine whether Borrower and its Restricted Subsidiaries are in compliance with </w:t>
      </w:r>
      <w:r>
        <w:rPr>
          <w:rFonts w:ascii="Times New Roman;sans-serif" w:hAnsi="Times New Roman;sans-serif"/>
          <w:b w:val="false"/>
          <w:color w:val="000000"/>
          <w:sz w:val="20"/>
          <w:u w:val="single"/>
        </w:rPr>
        <w:t>Section 10.08</w:t>
      </w:r>
      <w:r>
        <w:rPr>
          <w:color w:val="000000"/>
        </w:rPr>
        <w:t xml:space="preserve"> </w:t>
      </w:r>
      <w:r>
        <w:rPr>
          <w:rFonts w:ascii="Times New Roman;sans-serif" w:hAnsi="Times New Roman;sans-serif"/>
          <w:b w:val="false"/>
          <w:color w:val="000000"/>
          <w:sz w:val="20"/>
        </w:rPr>
        <w:t xml:space="preserve">as of the end of the respective fiscal quarter or fiscal year;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such certificate demonstrates an Event of Default with respect to the Financial Maintenance Covenant, Borrower may deliver, prior to or together with such certificate, a notice of intent to cure (a “</w:t>
      </w:r>
      <w:r>
        <w:rPr>
          <w:rFonts w:ascii="Times New Roman;sans-serif" w:hAnsi="Times New Roman;sans-serif"/>
          <w:b/>
          <w:color w:val="000000"/>
          <w:sz w:val="20"/>
        </w:rPr>
        <w:t>Notice of Intent to Cure</w:t>
      </w:r>
      <w:r>
        <w:rPr>
          <w:color w:val="000000"/>
        </w:rPr>
        <w:t>”</w:t>
      </w:r>
      <w:r>
        <w:rPr>
          <w:rFonts w:ascii="Times New Roman;sans-serif" w:hAnsi="Times New Roman;sans-serif"/>
          <w:b w:val="false"/>
          <w:color w:val="000000"/>
          <w:sz w:val="20"/>
        </w:rPr>
        <w:t xml:space="preserve">) pursuant to </w:t>
      </w:r>
      <w:r>
        <w:rPr>
          <w:rFonts w:ascii="Times New Roman;sans-serif" w:hAnsi="Times New Roman;sans-serif"/>
          <w:b w:val="false"/>
          <w:color w:val="000000"/>
          <w:sz w:val="20"/>
          <w:u w:val="single"/>
        </w:rPr>
        <w:t>Section 11.03</w:t>
      </w:r>
      <w:r>
        <w:rPr>
          <w:color w:val="000000"/>
        </w:rPr>
        <w:t xml:space="preserve"> </w:t>
      </w:r>
      <w:r>
        <w:rPr>
          <w:rFonts w:ascii="Times New Roman;sans-serif" w:hAnsi="Times New Roman;sans-serif"/>
          <w:b w:val="false"/>
          <w:color w:val="000000"/>
          <w:sz w:val="20"/>
        </w:rPr>
        <w:t>to the extent permitted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color w:val="000000"/>
          <w:sz w:val="20"/>
        </w:rPr>
        <w:t>Notice of Default</w:t>
      </w:r>
      <w:r>
        <w:rPr>
          <w:rFonts w:ascii="Times New Roman;sans-serif" w:hAnsi="Times New Roman;sans-serif"/>
          <w:b w:val="false"/>
          <w:color w:val="000000"/>
          <w:sz w:val="20"/>
        </w:rPr>
        <w:t>. Promptly after any Responsible Officer of any Company knows that any Default has occurred, a notice of such Default, breach or violation describing the same in reasonable detail and a description of the action that the Companies have taken and propose to take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color w:val="000000"/>
          <w:sz w:val="20"/>
        </w:rPr>
        <w:t>Environmental Matters</w:t>
      </w:r>
      <w:r>
        <w:rPr>
          <w:rFonts w:ascii="Times New Roman;sans-serif" w:hAnsi="Times New Roman;sans-serif"/>
          <w:b w:val="false"/>
          <w:color w:val="000000"/>
          <w:sz w:val="20"/>
        </w:rPr>
        <w:t>. Written notice of any claim, release of Hazardous Material, condition, circumstance, occurrence or event arising under Environmental Law which would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(f)    </w:t>
      </w:r>
      <w:r>
        <w:rPr>
          <w:rFonts w:ascii="Times New Roman;sans-serif" w:hAnsi="Times New Roman;sans-serif"/>
          <w:b/>
          <w:color w:val="000000"/>
          <w:sz w:val="20"/>
        </w:rPr>
        <w:t>Annual Budgets</w:t>
      </w:r>
      <w:r>
        <w:rPr>
          <w:rFonts w:ascii="Times New Roman;sans-serif" w:hAnsi="Times New Roman;sans-serif"/>
          <w:b w:val="false"/>
          <w:color w:val="000000"/>
          <w:sz w:val="20"/>
        </w:rPr>
        <w:t xml:space="preserve">. Beginning with the fiscal year of Borrower commencing on January 1, 2020, as soon as practicable and in any event within 10 days after the approval thereof by the Board of Directors of Borrower (but not later than 90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Company makes any representation as to the ability of any Company to achieve the results set forth in any such plan or projections);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(g)    </w:t>
      </w:r>
      <w:r>
        <w:rPr>
          <w:rFonts w:ascii="Times New Roman;sans-serif" w:hAnsi="Times New Roman;sans-serif"/>
          <w:b/>
          <w:color w:val="000000"/>
          <w:sz w:val="20"/>
        </w:rPr>
        <w:t>Auditors’ Reports</w:t>
      </w:r>
      <w:r>
        <w:rPr>
          <w:rFonts w:ascii="Times New Roman;sans-serif" w:hAnsi="Times New Roman;sans-serif"/>
          <w:b w:val="false"/>
          <w:color w:val="000000"/>
          <w:sz w:val="20"/>
        </w:rPr>
        <w:t xml:space="preserve">. Promptly upon receipt thereof, copies of all annual, interim or special reports issued to Borrower or any Restricted 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such reports shall only be made available to Administrative Agent and to those Lenders who request such reports through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(h)    </w:t>
      </w:r>
      <w:r>
        <w:rPr>
          <w:rFonts w:ascii="Times New Roman;sans-serif" w:hAnsi="Times New Roman;sans-serif"/>
          <w:b/>
          <w:color w:val="000000"/>
          <w:sz w:val="20"/>
        </w:rPr>
        <w:t>Casualty and Damage to Collateral; Perfection Certificate Updates</w:t>
      </w:r>
      <w:r>
        <w:rPr>
          <w:rFonts w:ascii="Times New Roman;sans-serif" w:hAnsi="Times New Roman;sans-serif"/>
          <w:b w:val="false"/>
          <w:color w:val="000000"/>
          <w:sz w:val="20"/>
        </w:rPr>
        <w: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Prompt written notice of any Casualty Event or other insured damage to any material portion of the Collateral; and</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    Each year, at the time of delivery of annual financial statements with respect to the preceding fiscal year pursuant to </w:t>
      </w:r>
      <w:r>
        <w:rPr>
          <w:rFonts w:ascii="Times New Roman;sans-serif" w:hAnsi="Times New Roman;sans-serif"/>
          <w:b w:val="false"/>
          <w:color w:val="000000"/>
          <w:sz w:val="20"/>
          <w:u w:val="single"/>
        </w:rPr>
        <w:t>Section 9.04(b)</w:t>
      </w:r>
      <w:r>
        <w:rPr>
          <w:rFonts w:ascii="Times New Roman;sans-serif" w:hAnsi="Times New Roman;sans-serif"/>
          <w:b w:val="false"/>
          <w:color w:val="000000"/>
          <w:sz w:val="20"/>
        </w:rPr>
        <w:t xml:space="preserve">, a certificate of a Responsible Officer of Borrower setting forth the information required pursuant to </w:t>
      </w:r>
      <w:r>
        <w:rPr>
          <w:rFonts w:ascii="Times New Roman;sans-serif" w:hAnsi="Times New Roman;sans-serif"/>
          <w:b w:val="false"/>
          <w:color w:val="000000"/>
          <w:sz w:val="20"/>
          <w:u w:val="single"/>
        </w:rPr>
        <w:t>Schedules 1(a)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4(a)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4(b)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7(a)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7(b)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7(c)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8</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9</w:t>
      </w:r>
      <w:r>
        <w:rPr>
          <w:color w:val="000000"/>
        </w:rPr>
        <w:t xml:space="preserve"> </w:t>
      </w:r>
      <w:r>
        <w:rPr>
          <w:rFonts w:ascii="Times New Roman;sans-serif" w:hAnsi="Times New Roman;sans-serif"/>
          <w:b w:val="false"/>
          <w:color w:val="000000"/>
          <w:sz w:val="20"/>
        </w:rPr>
        <w:t xml:space="preserve">to the Perfection Certificate or confirming that there has been no change in such information since the date of the Initial Perfection Certificate or the date of the most recent certificate delivered pursuant to this </w:t>
      </w:r>
      <w:r>
        <w:rPr>
          <w:rFonts w:ascii="Times New Roman;sans-serif" w:hAnsi="Times New Roman;sans-serif"/>
          <w:b w:val="false"/>
          <w:color w:val="000000"/>
          <w:sz w:val="20"/>
          <w:u w:val="single"/>
        </w:rPr>
        <w:t>Section 9.04(h)(ii)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(i)    </w:t>
      </w:r>
      <w:r>
        <w:rPr>
          <w:rFonts w:ascii="Times New Roman;sans-serif" w:hAnsi="Times New Roman;sans-serif"/>
          <w:b/>
          <w:color w:val="000000"/>
          <w:sz w:val="20"/>
        </w:rPr>
        <w:t>Notice of Material Adverse Effect or Covenant Suspension Period</w:t>
      </w:r>
      <w:r>
        <w:rPr>
          <w:rFonts w:ascii="Times New Roman;sans-serif" w:hAnsi="Times New Roman;sans-serif"/>
          <w:b w:val="false"/>
          <w:color w:val="000000"/>
          <w:sz w:val="20"/>
        </w:rPr>
        <w:t xml:space="preserve">. Written notice (i) of the occurrence of any event or occurrence that has had or would reasonably be expected to have a Material Adverse Effect or (ii) Borrower’s determination of the commencement or termination of a Covenant Suspension Period;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(j)    </w:t>
      </w:r>
      <w:r>
        <w:rPr>
          <w:rFonts w:ascii="Times New Roman;sans-serif" w:hAnsi="Times New Roman;sans-serif"/>
          <w:b/>
          <w:color w:val="000000"/>
          <w:sz w:val="20"/>
        </w:rPr>
        <w:t>ERISA Information</w:t>
      </w:r>
      <w:r>
        <w:rPr>
          <w:rFonts w:ascii="Times New Roman;sans-serif" w:hAnsi="Times New Roman;sans-serif"/>
          <w:b w:val="false"/>
          <w:color w:val="000000"/>
          <w:sz w:val="20"/>
        </w:rPr>
        <w:t xml:space="preserve">. Promptly after the occurrence of any ERISA Event that, alone or together with any other ERISA Events that have 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(k)    </w:t>
      </w:r>
      <w:r>
        <w:rPr>
          <w:rFonts w:ascii="Times New Roman;sans-serif" w:hAnsi="Times New Roman;sans-serif"/>
          <w:b/>
          <w:color w:val="000000"/>
          <w:sz w:val="20"/>
        </w:rPr>
        <w:t>Beneficial Ownership Regulation</w:t>
      </w:r>
      <w:r>
        <w:rPr>
          <w:rFonts w:ascii="Times New Roman;sans-serif" w:hAnsi="Times New Roman;sans-serif"/>
          <w:b w:val="false"/>
          <w:color w:val="000000"/>
          <w:sz w:val="20"/>
        </w:rPr>
        <w:t xml:space="preserve">. Promptly after Borrower’s knowledge thereof, notice of any change in the information provided in the Beneficial Ownership Certification that would result in a change to the list of beneficial owners identified in such certification;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this clause (k) shall not apply at any time unless Borrower then qualifies as a “legal entity customer” under the Beneficial Ownership Regulation and is not subject to any exemption thereunder;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(l)    </w:t>
      </w:r>
      <w:r>
        <w:rPr>
          <w:rFonts w:ascii="Times New Roman;sans-serif" w:hAnsi="Times New Roman;sans-serif"/>
          <w:b/>
          <w:color w:val="000000"/>
          <w:sz w:val="20"/>
        </w:rPr>
        <w:t xml:space="preserve">Minimum Liquidity Compliance Certificate. </w:t>
      </w:r>
      <w:r>
        <w:rPr>
          <w:rFonts w:ascii="Times New Roman;sans-serif" w:hAnsi="Times New Roman;sans-serif"/>
          <w:b w:val="false"/>
          <w:color w:val="000000"/>
          <w:sz w:val="20"/>
        </w:rPr>
        <w:t xml:space="preserve">As soon as available and in any event within 5 Business Days following the last day of each calendar month occurring during the Financial Covenant Relief Period, Borrower shall furnish a certificate of a Responsible Officer of Borrower setting forth in reasonable detail the computations necessary to determine whether Borrower and its Restricted Subsidiaries were in compliance with </w:t>
      </w:r>
      <w:r>
        <w:rPr>
          <w:rFonts w:ascii="Times New Roman;sans-serif" w:hAnsi="Times New Roman;sans-serif"/>
          <w:b w:val="false"/>
          <w:color w:val="000000"/>
          <w:sz w:val="20"/>
          <w:u w:val="single"/>
        </w:rPr>
        <w:t>Section 10.13</w:t>
      </w:r>
      <w:r>
        <w:rPr>
          <w:color w:val="000000"/>
        </w:rPr>
        <w:t xml:space="preserve"> </w:t>
      </w:r>
      <w:r>
        <w:rPr>
          <w:rFonts w:ascii="Times New Roman;sans-serif" w:hAnsi="Times New Roman;sans-serif"/>
          <w:b w:val="false"/>
          <w:color w:val="000000"/>
          <w:sz w:val="20"/>
        </w:rPr>
        <w:t>during each day of the Financial Covenant Relief Period during the calendar month to which the certificate relates.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(m)    </w:t>
      </w:r>
      <w:r>
        <w:rPr>
          <w:rFonts w:ascii="Times New Roman;sans-serif" w:hAnsi="Times New Roman;sans-serif"/>
          <w:b/>
          <w:color w:val="000000"/>
          <w:sz w:val="20"/>
        </w:rPr>
        <w:t>Miscellaneous</w:t>
      </w:r>
      <w:r>
        <w:rPr>
          <w:rFonts w:ascii="Times New Roman;sans-serif" w:hAnsi="Times New Roman;sans-serif"/>
          <w:b w:val="false"/>
          <w:color w:val="000000"/>
          <w:sz w:val="20"/>
        </w:rPr>
        <w:t>. Promptly, such financial information, reports, documents and other information with respect to Borrower or any of its Restricted Subsidiaries as Administrative Agent or the Required Lenders may from time to time reasonably request;</w:t>
      </w:r>
    </w:p>
    <w:p>
      <w:pPr>
        <w:pStyle w:val="TextBody"/>
        <w:bidi w:val="0"/>
        <w:spacing w:lineRule="auto" w:line="240" w:before="0" w:after="240"/>
        <w:jc w:val="both"/>
        <w:rPr/>
      </w:pP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notwithstanding the foregoing, nothing in this </w:t>
      </w:r>
      <w:r>
        <w:rPr>
          <w:rFonts w:ascii="Times New Roman;sans-serif" w:hAnsi="Times New Roman;sans-serif"/>
          <w:b w:val="false"/>
          <w:color w:val="000000"/>
          <w:sz w:val="20"/>
          <w:u w:val="single"/>
        </w:rPr>
        <w:t>Section 9.04</w:t>
      </w:r>
      <w:r>
        <w:rPr>
          <w:color w:val="000000"/>
        </w:rPr>
        <w:t xml:space="preserve"> </w:t>
      </w:r>
      <w:r>
        <w:rPr>
          <w:rFonts w:ascii="Times New Roman;sans-serif" w:hAnsi="Times New Roman;sans-serif"/>
          <w:b w:val="false"/>
          <w:color w:val="000000"/>
          <w:sz w:val="20"/>
        </w:rPr>
        <w:t>shall require delivery of financial information, reports, documents or other information which constitutes attorney work product or is subject to confidentiality agreements or to the extent disclosure thereof would reasonably be expected to result in loss of attorney client privilege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Reports and documents required to be delivered pursuant to </w:t>
      </w:r>
      <w:r>
        <w:rPr>
          <w:rFonts w:ascii="Times New Roman;sans-serif" w:hAnsi="Times New Roman;sans-serif"/>
          <w:b w:val="false"/>
          <w:color w:val="000000"/>
          <w:sz w:val="20"/>
          <w:u w:val="single"/>
        </w:rPr>
        <w:t>Section 9.04</w:t>
      </w:r>
      <w:r>
        <w:rPr>
          <w:color w:val="000000"/>
        </w:rPr>
        <w:t xml:space="preserve"> </w:t>
      </w:r>
      <w:r>
        <w:rPr>
          <w:rFonts w:ascii="Times New Roman;sans-serif" w:hAnsi="Times New Roman;sans-serif"/>
          <w:b w:val="false"/>
          <w:color w:val="000000"/>
          <w:sz w:val="20"/>
        </w:rPr>
        <w:t xml:space="preserve">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w:t>
      </w:r>
      <w:r>
        <w:rPr>
          <w:rFonts w:ascii="Times New Roman;sans-serif" w:hAnsi="Times New Roman;sans-serif"/>
          <w:b w:val="false"/>
          <w:color w:val="000000"/>
          <w:sz w:val="20"/>
          <w:u w:val="single"/>
        </w:rPr>
        <w:t>Section 13.02</w:t>
      </w:r>
      <w:r>
        <w:rPr>
          <w:rFonts w:ascii="Times New Roman;sans-serif" w:hAnsi="Times New Roman;sans-serif"/>
          <w:b w:val="false"/>
          <w:color w:val="000000"/>
          <w:sz w:val="20"/>
        </w:rPr>
        <w:t xml:space="preserve">;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w:t>
      </w:r>
      <w:r>
        <w:rPr>
          <w:rFonts w:ascii="Times New Roman;sans-serif" w:hAnsi="Times New Roman;sans-serif"/>
          <w:b w:val="false"/>
          <w:color w:val="000000"/>
          <w:sz w:val="20"/>
          <w:u w:val="single"/>
        </w:rPr>
        <w:t>Section 9.04(c)(ii) </w:t>
      </w:r>
      <w:r>
        <w:rPr>
          <w:rFonts w:ascii="Times New Roman;sans-serif" w:hAnsi="Times New Roman;sans-serif"/>
          <w:b w:val="false"/>
          <w:color w:val="000000"/>
          <w:sz w:val="20"/>
        </w:rPr>
        <w:t>to Administrative Agent in the form of an original paper copy or a.pdf or facsimile copy of the original paper copy.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Concurrently with the delivery of financial statements pursuant to </w:t>
      </w:r>
      <w:r>
        <w:rPr>
          <w:rFonts w:ascii="Times New Roman;sans-serif" w:hAnsi="Times New Roman;sans-serif"/>
          <w:b w:val="false"/>
          <w:color w:val="000000"/>
          <w:sz w:val="20"/>
          <w:u w:val="single"/>
        </w:rPr>
        <w:t>Sections 9.04(a)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9.04(b)</w:t>
      </w:r>
      <w:r>
        <w:rPr>
          <w:color w:val="000000"/>
        </w:rPr>
        <w:t xml:space="preserve"> </w:t>
      </w:r>
      <w:r>
        <w:rPr>
          <w:rFonts w:ascii="Times New Roman;sans-serif" w:hAnsi="Times New Roman;sans-serif"/>
          <w:b w:val="false"/>
          <w:color w:val="000000"/>
          <w:sz w:val="20"/>
        </w:rPr>
        <w:t>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Notwithstanding anything to the contrary set forth in this Agreement or any other Credit document, for so long as Wynn Resorts reports on a consolidated basis, then such consolidated reporting by Wynn Resorts in a manner consistent with that described in </w:t>
      </w:r>
      <w:r>
        <w:rPr>
          <w:rFonts w:ascii="Times New Roman;sans-serif" w:hAnsi="Times New Roman;sans-serif"/>
          <w:b w:val="false"/>
          <w:color w:val="000000"/>
          <w:sz w:val="20"/>
          <w:u w:val="single"/>
        </w:rPr>
        <w:t>Sections 9.04(a)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9.04(b)</w:t>
      </w:r>
      <w:r>
        <w:rPr>
          <w:color w:val="000000"/>
        </w:rPr>
        <w:t xml:space="preserve"> </w:t>
      </w:r>
      <w:r>
        <w:rPr>
          <w:rFonts w:ascii="Times New Roman;sans-serif" w:hAnsi="Times New Roman;sans-serif"/>
          <w:b w:val="false"/>
          <w:color w:val="000000"/>
          <w:sz w:val="20"/>
        </w:rPr>
        <w:t>will satisfy the requirements of such paragraphs; provided that, such financial statements are accompanied by consolidating information (which may be unaudited) that explains in reasonable detail the differences between the information relating to Wynn Resorts and any of its Subsidiaries other than Borrower and its Restricted Subsidiaries, on the one hand, and the information relating to Borrower and its Restricted Subsidiaries on a standalone basis, on the other hand, in each case on a balance sheet, statement of operations, statement of cash flows and statement of stockholders’ equity basis, which consolidating information shall be certified by a Responsible Officer as having been fairly presented in all material respects.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Borrower hereby acknowledges that (a) Administrative Agent will make available to the Lenders and the L/C Lenders materials and/or information provided by or on behalf of Borrower hereunder (collectively, “</w:t>
      </w:r>
      <w:r>
        <w:rPr>
          <w:rFonts w:ascii="Times New Roman;sans-serif" w:hAnsi="Times New Roman;sans-serif"/>
          <w:b/>
          <w:color w:val="000000"/>
          <w:sz w:val="20"/>
        </w:rPr>
        <w:t>Borrower Materials</w:t>
      </w:r>
      <w:r>
        <w:rPr>
          <w:color w:val="000000"/>
        </w:rPr>
        <w:t>”</w:t>
      </w:r>
      <w:r>
        <w:rPr>
          <w:rFonts w:ascii="Times New Roman;sans-serif" w:hAnsi="Times New Roman;sans-serif"/>
          <w:b w:val="false"/>
          <w:color w:val="000000"/>
          <w:sz w:val="20"/>
        </w:rPr>
        <w:t>) by posting Borrower Materials on IntraLinks/IntraAgency or another similar electronic system (the “</w:t>
      </w:r>
      <w:r>
        <w:rPr>
          <w:rFonts w:ascii="Times New Roman;sans-serif" w:hAnsi="Times New Roman;sans-serif"/>
          <w:b/>
          <w:color w:val="000000"/>
          <w:sz w:val="20"/>
        </w:rPr>
        <w:t>Platform</w:t>
      </w:r>
      <w:r>
        <w:rPr>
          <w:color w:val="000000"/>
        </w:rPr>
        <w:t>”</w:t>
      </w:r>
      <w:r>
        <w:rPr>
          <w:rFonts w:ascii="Times New Roman;sans-serif" w:hAnsi="Times New Roman;sans-serif"/>
          <w:b w:val="false"/>
          <w:color w:val="000000"/>
          <w:sz w:val="20"/>
        </w:rPr>
        <w:t>) and (b) certain of the Lenders (each, a “</w:t>
      </w:r>
      <w:r>
        <w:rPr>
          <w:rFonts w:ascii="Times New Roman;sans-serif" w:hAnsi="Times New Roman;sans-serif"/>
          <w:b/>
          <w:color w:val="000000"/>
          <w:sz w:val="20"/>
        </w:rPr>
        <w:t>Public Lender</w:t>
      </w:r>
      <w:r>
        <w:rPr>
          <w:color w:val="000000"/>
        </w:rPr>
        <w:t>”</w:t>
      </w:r>
      <w:r>
        <w:rPr>
          <w:rFonts w:ascii="Times New Roman;sans-serif" w:hAnsi="Times New Roman;sans-serif"/>
          <w:b w:val="false"/>
          <w:color w:val="000000"/>
          <w:sz w:val="20"/>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however, that to the extent such Borrower Materials constitute information of the type subject to </w:t>
      </w:r>
      <w:r>
        <w:rPr>
          <w:rFonts w:ascii="Times New Roman;sans-serif" w:hAnsi="Times New Roman;sans-serif"/>
          <w:b w:val="false"/>
          <w:color w:val="000000"/>
          <w:sz w:val="20"/>
          <w:u w:val="single"/>
        </w:rPr>
        <w:t>Section 13.10</w:t>
      </w:r>
      <w:r>
        <w:rPr>
          <w:rFonts w:ascii="Times New Roman;sans-serif" w:hAnsi="Times New Roman;sans-serif"/>
          <w:b w:val="false"/>
          <w:color w:val="000000"/>
          <w:sz w:val="20"/>
        </w:rPr>
        <w:t xml:space="preserve">, they shall be treated as set forth in </w:t>
      </w:r>
      <w:r>
        <w:rPr>
          <w:rFonts w:ascii="Times New Roman;sans-serif" w:hAnsi="Times New Roman;sans-serif"/>
          <w:b w:val="false"/>
          <w:color w:val="000000"/>
          <w:sz w:val="20"/>
          <w:u w:val="single"/>
        </w:rPr>
        <w:t>Section 13.10</w:t>
      </w:r>
      <w:r>
        <w:rPr>
          <w:rFonts w:ascii="Times New Roman;sans-serif" w:hAnsi="Times New Roman;sans-serif"/>
          <w:b w:val="false"/>
          <w:color w:val="000000"/>
          <w:sz w:val="20"/>
        </w:rPr>
        <w:t>);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9.05.    Maintaining Records; Access to Properties and Inspections</w:t>
      </w:r>
      <w:r>
        <w:rPr>
          <w:rFonts w:ascii="Times New Roman;sans-serif" w:hAnsi="Times New Roman;sans-serif"/>
          <w:b w:val="false"/>
          <w:color w:val="000000"/>
          <w:sz w:val="20"/>
        </w:rPr>
        <w:t xml:space="preserve">. Borrower and its Restricted Subsidiaries shall keep proper books of 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9.06.    Use of Proceeds; FCPA</w:t>
      </w:r>
      <w:r>
        <w:rPr>
          <w:rFonts w:ascii="Times New Roman;sans-serif" w:hAnsi="Times New Roman;sans-serif"/>
          <w:b w:val="false"/>
          <w:color w:val="000000"/>
          <w:sz w:val="20"/>
        </w:rPr>
        <w:t xml:space="preserve">. Borrower shall use the proceeds of the Loans only for the purposes set forth in </w:t>
      </w:r>
      <w:r>
        <w:rPr>
          <w:rFonts w:ascii="Times New Roman;sans-serif" w:hAnsi="Times New Roman;sans-serif"/>
          <w:b w:val="false"/>
          <w:color w:val="000000"/>
          <w:sz w:val="20"/>
          <w:u w:val="single"/>
        </w:rPr>
        <w:t>Section 8.11</w:t>
      </w:r>
      <w:r>
        <w:rPr>
          <w:rFonts w:ascii="Times New Roman;sans-serif" w:hAnsi="Times New Roman;sans-serif"/>
          <w:b w:val="false"/>
          <w:color w:val="000000"/>
          <w:sz w:val="20"/>
        </w:rPr>
        <w:t>. No part of the proceeds of the Loans or Letters of Credit will be used by Borrower, directly or indirectly, and Borrower will not lend, contribute or otherwise make available such proceeds to any Subsidiary, joint venture partner or other Person, in any case for the purpose of (i) furthering an offer, payment, promise to pay, or authorization of payment of money or giving anything of value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has implemented and will maintain in effect policies and procedures reasonably designed to promote material compliance by Borrower, its Subsidiaries and their respective directors, officers, employees and agents with applicable Sanctions and laws related to bribery and anti-corruption.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9.07.    Compliance with Environmental Law</w:t>
      </w:r>
      <w:r>
        <w:rPr>
          <w:rFonts w:ascii="Times New Roman;sans-serif" w:hAnsi="Times New Roman;sans-serif"/>
          <w:b w:val="false"/>
          <w:color w:val="000000"/>
          <w:sz w:val="20"/>
        </w:rPr>
        <w:t xml:space="preserve">. Borrower and its Restricted Subsidiaries shall (a) comply with Environmental Law, and will 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 appropriate response (as reasonably determined by Borrower) to such event;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 Real Property;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9.08.    Pledge of Property or Mortgage of Real Property</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Subject to compliance with applicable Gaming Laws, if, after the Closing Date, any Credit Party shall acquire any Property (other than any Real Property or any Property that is subject to a Lien permitted under </w:t>
      </w:r>
      <w:r>
        <w:rPr>
          <w:rFonts w:ascii="Times New Roman;sans-serif" w:hAnsi="Times New Roman;sans-serif"/>
          <w:b w:val="false"/>
          <w:color w:val="000000"/>
          <w:sz w:val="20"/>
          <w:u w:val="single"/>
        </w:rPr>
        <w:t>Section 10.02(i)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10.02(k)</w:t>
      </w:r>
      <w:r>
        <w:rPr>
          <w:color w:val="000000"/>
        </w:rPr>
        <w:t xml:space="preserve"> </w:t>
      </w:r>
      <w:r>
        <w:rPr>
          <w:rFonts w:ascii="Times New Roman;sans-serif" w:hAnsi="Times New Roman;sans-serif"/>
          <w:b w:val="false"/>
          <w:color w:val="000000"/>
          <w:sz w:val="20"/>
        </w:rPr>
        <w:t xml:space="preserve">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limitation, any Gaming Laws)), superior to and prior to the rights of all third Persons and subject to no Liens, in each case, other than Permitted Liens, in each case, to the extent such actions are required by the Security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If, after the Closing Date, any Credit Party (x) acquires, including, without limitation, pursuant to any Permitted Acquisition, a fee or leasehold interest in Real Property located in the United States which Real Property (or, in the case of a leasehold, such leasehold interest or estate) has a fair market value in excess of $100.0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$200.0 million, determined on an as-developed basis, in each case, with respect to which a Mortgage was not previously entered into in favor of Collateral Agent (in each case, other than to the extent such Real Property is subject to a Lien permitted under </w:t>
      </w:r>
      <w:r>
        <w:rPr>
          <w:rFonts w:ascii="Times New Roman;sans-serif" w:hAnsi="Times New Roman;sans-serif"/>
          <w:b w:val="false"/>
          <w:color w:val="000000"/>
          <w:sz w:val="20"/>
          <w:u w:val="single"/>
        </w:rPr>
        <w:t>Section 10.02(i)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10.02(k)</w:t>
      </w:r>
      <w:r>
        <w:rPr>
          <w:color w:val="000000"/>
        </w:rPr>
        <w:t xml:space="preserve"> </w:t>
      </w:r>
      <w:r>
        <w:rPr>
          <w:rFonts w:ascii="Times New Roman;sans-serif" w:hAnsi="Times New Roman;sans-serif"/>
          <w:b w:val="false"/>
          <w:color w:val="000000"/>
          <w:sz w:val="20"/>
        </w:rPr>
        <w:t>securing Indebtedness to the extent and for so long as the contract or other agreement in which such Lien is granted validly prohibits the creation of Liens securing the Obligations on such Real Property), such Credit Party shall, within ninety (90) days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with respect to each such Mortgaged Real Property (other than, for the avoidance of doubt, the Wynn Las Vegas Convention Center in the event of the occurrence of the Wynn Las Vegas Convention Center Acquisition) that exceeds the Title Insurance Threshold Amount,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 reasonable terms as Collateral Agent may reasonably request.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    a survey of each Mortgaged Real Property in such form as shall (x) to the extent title insurance is being provided with respect to such Mortgaged Real Property in accordance with the terms hereof, be required by the title company to remove the standard survey exceptions from the title policy with respect to such Mortgaged Real Property and (y) other than in the case of an aerial survey reasonably acceptable to Collateral Agent (in the case of any Closing Date Mortgaged Real Property, only with respect to the Closing Date Mortgaged Real Property located in Las Vegas, Nevada), comply with the minimum detail requirements of the American Land Title Association and locate all improvements, public streets and recorded easements affecting such Mortgaged Real Property;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    with respect to each Mortgage entered into pursuant to clause (1) above, opinions addressed to Administrative Agent and Collateral Agent for its benefit and for the benefit of the Secured Parties of (A) local counsel for Borrower or its Restricted Subsidiaries in each jurisdiction where such Mortgaged Real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Administrative Agent;</w:t>
      </w:r>
    </w:p>
    <w:p>
      <w:pPr>
        <w:pStyle w:val="TextBody"/>
        <w:bidi w:val="0"/>
        <w:spacing w:lineRule="auto" w:line="240" w:before="0" w:after="240"/>
        <w:jc w:val="both"/>
        <w:rPr/>
      </w:pP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notwithstanding the foregoing, (A) the Credit Parties shall not be required to grant a Mortgage on (x)(i) any leasehold interest in any Real Property entered into after the date hereof that has a fair market value (including the reasonably anticipated fair market value of the Facility or other improvements to be developed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 or (y) any leasehold interest acquired or otherwise obtained from another Credit Party and (B) if any Credit Party shall be required to deliver a Mortgage on any new or additional Mortgaged Real Property pursuant to this Agreement or any other Credit Document, no such Mortgage shall be (nor be required to be) granted by the applicable Credit Party nor accepted by Collateral Agent until the later of (x) 45 days after the delivery of the information required pursuant to clause (b)(3) above and (y) receipt of confirmation from Administrative Agent that each Lender has confirmed to Administrative Agent that it has completed its flood insurance due diligence to its reasonable satisfaction.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Notwithstanding anything contained in </w:t>
      </w:r>
      <w:r>
        <w:rPr>
          <w:rFonts w:ascii="Times New Roman;sans-serif" w:hAnsi="Times New Roman;sans-serif"/>
          <w:b w:val="false"/>
          <w:color w:val="000000"/>
          <w:sz w:val="20"/>
          <w:u w:val="single"/>
        </w:rPr>
        <w:t>Sections 9.08(a)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9.08(b)</w:t>
      </w:r>
      <w:r>
        <w:rPr>
          <w:color w:val="000000"/>
        </w:rPr>
        <w:t xml:space="preserve"> </w:t>
      </w:r>
      <w:r>
        <w:rPr>
          <w:rFonts w:ascii="Times New Roman;sans-serif" w:hAnsi="Times New Roman;sans-serif"/>
          <w:b w:val="false"/>
          <w:color w:val="000000"/>
          <w:sz w:val="20"/>
        </w:rPr>
        <w:t xml:space="preserve">to the contrary, in each case, it is understood and agreed that no Lien(s) and/or Mortgage(s) in favor of Collateral Agent on any after acquired Property of the applicable Credit Party shall be required to be granted or delivered at such time as provided in such </w:t>
      </w:r>
      <w:r>
        <w:rPr>
          <w:rFonts w:ascii="Times New Roman;sans-serif" w:hAnsi="Times New Roman;sans-serif"/>
          <w:b w:val="false"/>
          <w:color w:val="000000"/>
          <w:sz w:val="20"/>
          <w:u w:val="single"/>
        </w:rPr>
        <w:t>Sections </w:t>
      </w:r>
      <w:r>
        <w:rPr>
          <w:rFonts w:ascii="Times New Roman;sans-serif" w:hAnsi="Times New Roman;sans-serif"/>
          <w:b w:val="false"/>
          <w:color w:val="000000"/>
          <w:sz w:val="20"/>
        </w:rPr>
        <w:t xml:space="preserve">(as applicable) as a result of such Lien(s) and/or Mortgage(s) being prohibited by (i) the applicable Gaming Authorities or applicable Law; </w:t>
      </w:r>
      <w:r>
        <w:rPr>
          <w:rFonts w:ascii="Times New Roman;sans-serif" w:hAnsi="Times New Roman;sans-serif"/>
          <w:b w:val="false"/>
          <w:i/>
          <w:color w:val="000000"/>
          <w:sz w:val="20"/>
        </w:rPr>
        <w:t xml:space="preserve">provided, however, </w:t>
      </w:r>
      <w:r>
        <w:rPr>
          <w:rFonts w:ascii="Times New Roman;sans-serif" w:hAnsi="Times New Roman;sans-serif"/>
          <w:b w:val="false"/>
          <w:color w:val="000000"/>
          <w:sz w:val="20"/>
        </w:rPr>
        <w:t>that Borrower has used its commercially reasonable efforts to obtain such approvals or (ii) Contractual Obligation (except to the extent invalidated by the applicable provisions of the UCC).</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With respect to Lien(s) and/or Mortgage(s) relating to any Property acquired by any Credit Party after the Closing Date or any Property of any Additional Credit Party or with respect to any Guarantee of any Additional Credit Party, in each case that were not granted or delivered pursuant to </w:t>
      </w:r>
      <w:r>
        <w:rPr>
          <w:rFonts w:ascii="Times New Roman;sans-serif" w:hAnsi="Times New Roman;sans-serif"/>
          <w:b w:val="false"/>
          <w:color w:val="000000"/>
          <w:sz w:val="20"/>
          <w:u w:val="single"/>
        </w:rPr>
        <w:t>Section 9.08(c)</w:t>
      </w:r>
      <w:r>
        <w:rPr>
          <w:color w:val="000000"/>
        </w:rPr>
        <w:t xml:space="preserve"> </w:t>
      </w:r>
      <w:r>
        <w:rPr>
          <w:rFonts w:ascii="Times New Roman;sans-serif" w:hAnsi="Times New Roman;sans-serif"/>
          <w:b w:val="false"/>
          <w:color w:val="000000"/>
          <w:sz w:val="20"/>
        </w:rPr>
        <w:t xml:space="preserve">or to the second paragraph in </w:t>
      </w:r>
      <w:r>
        <w:rPr>
          <w:rFonts w:ascii="Times New Roman;sans-serif" w:hAnsi="Times New Roman;sans-serif"/>
          <w:b w:val="false"/>
          <w:color w:val="000000"/>
          <w:sz w:val="20"/>
          <w:u w:val="single"/>
        </w:rPr>
        <w:t>Section 9.11</w:t>
      </w:r>
      <w:r>
        <w:rPr>
          <w:rFonts w:ascii="Times New Roman;sans-serif" w:hAnsi="Times New Roman;sans-serif"/>
          <w:b w:val="false"/>
          <w:color w:val="000000"/>
          <w:sz w:val="20"/>
        </w:rPr>
        <w:t xml:space="preserve">,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Mortgage(s) and/or Guarantee and, if such approval is so obtained), comply with </w:t>
      </w:r>
      <w:r>
        <w:rPr>
          <w:rFonts w:ascii="Times New Roman;sans-serif" w:hAnsi="Times New Roman;sans-serif"/>
          <w:b w:val="false"/>
          <w:color w:val="000000"/>
          <w:sz w:val="20"/>
          <w:u w:val="single"/>
        </w:rPr>
        <w:t>Sections 9.08(a)</w:t>
      </w:r>
      <w:r>
        <w:rPr>
          <w:color w:val="000000"/>
        </w:rPr>
        <w:t xml:space="preserve"> </w:t>
      </w:r>
      <w:r>
        <w:rPr>
          <w:rFonts w:ascii="Times New Roman;sans-serif" w:hAnsi="Times New Roman;sans-serif"/>
          <w:b w:val="false"/>
          <w:color w:val="000000"/>
          <w:sz w:val="20"/>
        </w:rPr>
        <w:t xml:space="preserve">and/or </w:t>
      </w:r>
      <w:r>
        <w:rPr>
          <w:rFonts w:ascii="Times New Roman;sans-serif" w:hAnsi="Times New Roman;sans-serif"/>
          <w:b w:val="false"/>
          <w:color w:val="000000"/>
          <w:sz w:val="20"/>
          <w:u w:val="single"/>
        </w:rPr>
        <w:t>9.08(b)</w:t>
      </w:r>
      <w:r>
        <w:rPr>
          <w:color w:val="000000"/>
        </w:rPr>
        <w:t xml:space="preserve"> </w:t>
      </w:r>
      <w:r>
        <w:rPr>
          <w:rFonts w:ascii="Times New Roman;sans-serif" w:hAnsi="Times New Roman;sans-serif"/>
          <w:b w:val="false"/>
          <w:color w:val="000000"/>
          <w:sz w:val="20"/>
        </w:rPr>
        <w:t xml:space="preserve">or with </w:t>
      </w:r>
      <w:r>
        <w:rPr>
          <w:rFonts w:ascii="Times New Roman;sans-serif" w:hAnsi="Times New Roman;sans-serif"/>
          <w:b w:val="false"/>
          <w:color w:val="000000"/>
          <w:sz w:val="20"/>
          <w:u w:val="single"/>
        </w:rPr>
        <w:t>Section 9.11</w:t>
      </w:r>
      <w:r>
        <w:rPr>
          <w:rFonts w:ascii="Times New Roman;sans-serif" w:hAnsi="Times New Roman;sans-serif"/>
          <w:b w:val="false"/>
          <w:color w:val="000000"/>
          <w:sz w:val="20"/>
        </w:rPr>
        <w:t>, as the case may be.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9.09.    Security Interests; Further Assurances</w:t>
      </w:r>
      <w:r>
        <w:rPr>
          <w:rFonts w:ascii="Times New Roman;sans-serif" w:hAnsi="Times New Roman;sans-serif"/>
          <w:b w:val="false"/>
          <w:color w:val="000000"/>
          <w:sz w:val="20"/>
        </w:rPr>
        <w:t xml:space="preserve">. Each Credit Party shall, promptly, upon the reasonable request of Collateral Agent, and so 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herein and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9.10.    [Reserved]</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9.11.    Additional Credit Parties</w:t>
      </w:r>
      <w:r>
        <w:rPr>
          <w:rFonts w:ascii="Times New Roman;sans-serif" w:hAnsi="Times New Roman;sans-serif"/>
          <w:b w:val="false"/>
          <w:color w:val="000000"/>
          <w:sz w:val="20"/>
        </w:rPr>
        <w:t xml:space="preserve">. Upon (i) any Credit Party creating or acquiring any Subsidiary that is a Wholly Owned Restricted Subsidiary (other than any Excluded Subsidiary) after the Closing Date, (ii) any Wholly Owned Restricted Subsidiary of a Credit Party ceasing to be an Excluded Subsidiary (including, without limitation, an Immaterial Subsidiary being designated pursuant to </w:t>
      </w:r>
      <w:r>
        <w:rPr>
          <w:rFonts w:ascii="Times New Roman;sans-serif" w:hAnsi="Times New Roman;sans-serif"/>
          <w:b w:val="false"/>
          <w:color w:val="000000"/>
          <w:sz w:val="20"/>
          <w:u w:val="single"/>
        </w:rPr>
        <w:t>Section 9.13</w:t>
      </w:r>
      <w:r>
        <w:rPr>
          <w:color w:val="000000"/>
        </w:rPr>
        <w:t xml:space="preserve"> </w:t>
      </w:r>
      <w:r>
        <w:rPr>
          <w:rFonts w:ascii="Times New Roman;sans-serif" w:hAnsi="Times New Roman;sans-serif"/>
          <w:b w:val="false"/>
          <w:color w:val="000000"/>
          <w:sz w:val="20"/>
        </w:rPr>
        <w:t>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Times New Roman;sans-serif" w:hAnsi="Times New Roman;sans-serif"/>
          <w:b/>
          <w:color w:val="000000"/>
          <w:sz w:val="20"/>
        </w:rPr>
        <w:t>Additional Credit Party</w:t>
      </w:r>
      <w:r>
        <w:rPr>
          <w:color w:val="000000"/>
        </w:rPr>
        <w:t>”</w:t>
      </w:r>
      <w:r>
        <w:rPr>
          <w:rFonts w:ascii="Times New Roman;sans-serif" w:hAnsi="Times New Roman;sans-serif"/>
          <w:b w:val="false"/>
          <w:color w:val="000000"/>
          <w:sz w:val="20"/>
        </w:rPr>
        <w:t xml:space="preserve">), such Credit Party shall, assuming and to the extent that it does 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 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 required under, or excluded from the requirements under, the Security Agreement) the Security Agreement and all other Property (limited, in the case of any first-tier Foreign Subsidiary that is a CFC or any CFC Holdco, to 65% of the voting Equity Interests and 100% of the non-voting Equity Interests of such Foreign Subsidiary or CFC Holdco) of such Additional Credit Party in accordance with the provisions of </w:t>
      </w:r>
      <w:r>
        <w:rPr>
          <w:rFonts w:ascii="Times New Roman;sans-serif" w:hAnsi="Times New Roman;sans-serif"/>
          <w:b w:val="false"/>
          <w:color w:val="000000"/>
          <w:sz w:val="20"/>
          <w:u w:val="single"/>
        </w:rPr>
        <w:t>Section 9.08</w:t>
      </w:r>
      <w:r>
        <w:rPr>
          <w:color w:val="000000"/>
        </w:rPr>
        <w:t xml:space="preserve"> </w:t>
      </w:r>
      <w:r>
        <w:rPr>
          <w:rFonts w:ascii="Times New Roman;sans-serif" w:hAnsi="Times New Roman;sans-serif"/>
          <w:b w:val="false"/>
          <w:color w:val="000000"/>
          <w:sz w:val="20"/>
        </w:rPr>
        <w:t xml:space="preserve">hereof with respect to such Additional 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however, that Borrower shall use its commercially reasonable efforts to obtain such approvals for any Mortgage(s) and Lien(s) (including pledge of the Equity Interests of such Subsidiary) to be granted by such Additional Credit Party and for the Guarantee of such Additional Credit Party as soon as reasonably practicable. All of the foregoing actions shall be at the sole cost and expense of the Credit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Notwithstanding the foregoing in this </w:t>
      </w:r>
      <w:r>
        <w:rPr>
          <w:rFonts w:ascii="Times New Roman;sans-serif" w:hAnsi="Times New Roman;sans-serif"/>
          <w:b w:val="false"/>
          <w:color w:val="000000"/>
          <w:sz w:val="20"/>
          <w:u w:val="single"/>
        </w:rPr>
        <w:t>Section 9.11</w:t>
      </w:r>
      <w:r>
        <w:rPr>
          <w:color w:val="000000"/>
        </w:rPr>
        <w:t xml:space="preserve"> </w:t>
      </w:r>
      <w:r>
        <w:rPr>
          <w:rFonts w:ascii="Times New Roman;sans-serif" w:hAnsi="Times New Roman;sans-serif"/>
          <w:b w:val="false"/>
          <w:color w:val="000000"/>
          <w:sz w:val="20"/>
        </w:rPr>
        <w:t xml:space="preserve">to the contrary, it is understood and agreed that no Lien(s), Mortgage(s) and/or Guarantee of the applicable Additional Credit Party shall be required to be granted or delivered at such time as provided in the paragraph above in this </w:t>
      </w:r>
      <w:r>
        <w:rPr>
          <w:rFonts w:ascii="Times New Roman;sans-serif" w:hAnsi="Times New Roman;sans-serif"/>
          <w:b w:val="false"/>
          <w:color w:val="000000"/>
          <w:sz w:val="20"/>
          <w:u w:val="single"/>
        </w:rPr>
        <w:t>Section 9.11</w:t>
      </w:r>
      <w:r>
        <w:rPr>
          <w:color w:val="000000"/>
        </w:rPr>
        <w:t xml:space="preserve"> </w:t>
      </w:r>
      <w:r>
        <w:rPr>
          <w:rFonts w:ascii="Times New Roman;sans-serif" w:hAnsi="Times New Roman;sans-serif"/>
          <w:b w:val="false"/>
          <w:color w:val="000000"/>
          <w:sz w:val="20"/>
        </w:rPr>
        <w:t>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9.12.    Limitation on Designations of Unrestricted Subsidiaries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Borrower may designate any Subsidiary of Borrower (other than (x) a Subsidiary of Borrower which owns one or more Principal Assets and (y) Wynn Group Asia) as an “Unrestricted Subsidiary” under this Agreement (a “</w:t>
      </w:r>
      <w:r>
        <w:rPr>
          <w:rFonts w:ascii="Times New Roman;sans-serif" w:hAnsi="Times New Roman;sans-serif"/>
          <w:b/>
          <w:color w:val="000000"/>
          <w:sz w:val="20"/>
        </w:rPr>
        <w:t>Designation</w:t>
      </w:r>
      <w:r>
        <w:rPr>
          <w:color w:val="000000"/>
        </w:rPr>
        <w:t>”</w:t>
      </w:r>
      <w:r>
        <w:rPr>
          <w:rFonts w:ascii="Times New Roman;sans-serif" w:hAnsi="Times New Roman;sans-serif"/>
          <w:b w:val="false"/>
          <w:color w:val="000000"/>
          <w:sz w:val="20"/>
        </w:rPr>
        <w:t>) only if:</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no Event of Default shall have occurred and be continuing at the time of or immediately after giving effect to such Designation;</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Borrower would be permitted under this Agreement to make an Investment at the time of Designation (assuming the effectiveness of such Designation) in an amount (the “</w:t>
      </w:r>
      <w:r>
        <w:rPr>
          <w:rFonts w:ascii="Times New Roman;sans-serif" w:hAnsi="Times New Roman;sans-serif"/>
          <w:b/>
          <w:color w:val="000000"/>
          <w:sz w:val="20"/>
        </w:rPr>
        <w:t>Designation Amount</w:t>
      </w:r>
      <w:r>
        <w:rPr>
          <w:color w:val="000000"/>
        </w:rPr>
        <w:t>”</w:t>
      </w:r>
      <w:r>
        <w:rPr>
          <w:rFonts w:ascii="Times New Roman;sans-serif" w:hAnsi="Times New Roman;sans-serif"/>
          <w:b w:val="false"/>
          <w:color w:val="000000"/>
          <w:sz w:val="20"/>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after giving effect to such Designation, Borrower shall be in compliance on a Pro Forma Basis with the Financial Maintenance Covenant (whether or not then in effect) as of the most recent Calculation Date;</w:t>
      </w:r>
    </w:p>
    <w:p>
      <w:pPr>
        <w:pStyle w:val="TextBody"/>
        <w:bidi w:val="0"/>
        <w:spacing w:lineRule="auto" w:line="240" w:before="0" w:after="240"/>
        <w:jc w:val="both"/>
        <w:rPr/>
      </w:pP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Borrower may not designate any Subsidiary as an Unrestricted Subsidiary that owns Material Intellectual Property at the time of such designation and no Unrestricted Subsidiary shall own any Material Intellectual Property at any time.</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Upon any such Designation, Borrower and its Restricted Subsidiaries shall be deemed to have made an Investment in such Unrestricted Subsidiary in an amount equal to the Designation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Borrower may revoke any Designation of a Subsidiary as an Unrestricted Subsidiary (a “</w:t>
      </w:r>
      <w:r>
        <w:rPr>
          <w:rFonts w:ascii="Times New Roman;sans-serif" w:hAnsi="Times New Roman;sans-serif"/>
          <w:b/>
          <w:color w:val="000000"/>
          <w:sz w:val="20"/>
        </w:rPr>
        <w:t>Revocation</w:t>
      </w:r>
      <w:r>
        <w:rPr>
          <w:color w:val="000000"/>
        </w:rPr>
        <w:t>”</w:t>
      </w:r>
      <w:r>
        <w:rPr>
          <w:rFonts w:ascii="Times New Roman;sans-serif" w:hAnsi="Times New Roman;sans-serif"/>
          <w:b w:val="false"/>
          <w:color w:val="000000"/>
          <w:sz w:val="20"/>
        </w:rPr>
        <w:t>), whereupon such Subsidiary shall then constitute a Restricted Subsidiary, if:</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no Event of Default shall have occurred and be continuing at the time and immediately after giving effect to such Revocation;</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after giving effect to such Revocation, Borrower shall be in compliance on a Pro Forma Basis with the Financial Maintenance Covenant (whether or not then in effect) as of the most recent Calculation Date; and</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all Liens and Indebtedness of such Unrestricted Subsidiary and its Subsidiaries outstanding immediately following such Revocation would, if incurred at the time of such Revocation, have been permitted to be incurred for all purposes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All Designations and Revocations occurring after the Closing Date must be evidenced by an Officer’s Certificate of Borrower delivered to Administrative Agent with the Responsible Officer so executing such certificate certifying compliance with the foregoing provisions of </w:t>
      </w:r>
      <w:r>
        <w:rPr>
          <w:rFonts w:ascii="Times New Roman;sans-serif" w:hAnsi="Times New Roman;sans-serif"/>
          <w:b w:val="false"/>
          <w:color w:val="000000"/>
          <w:sz w:val="20"/>
          <w:u w:val="single"/>
        </w:rPr>
        <w:t>Section 9.12(a)</w:t>
      </w:r>
      <w:r>
        <w:rPr>
          <w:color w:val="000000"/>
        </w:rPr>
        <w:t xml:space="preserve"> </w:t>
      </w:r>
      <w:r>
        <w:rPr>
          <w:rFonts w:ascii="Times New Roman;sans-serif" w:hAnsi="Times New Roman;sans-serif"/>
          <w:b w:val="false"/>
          <w:color w:val="000000"/>
          <w:sz w:val="20"/>
        </w:rPr>
        <w:t xml:space="preserve">(in the case of any such Designations) and of </w:t>
      </w:r>
      <w:r>
        <w:rPr>
          <w:rFonts w:ascii="Times New Roman;sans-serif" w:hAnsi="Times New Roman;sans-serif"/>
          <w:b w:val="false"/>
          <w:color w:val="000000"/>
          <w:sz w:val="20"/>
          <w:u w:val="single"/>
        </w:rPr>
        <w:t>Section 9.12(b)</w:t>
      </w:r>
      <w:r>
        <w:rPr>
          <w:color w:val="000000"/>
        </w:rPr>
        <w:t xml:space="preserve"> </w:t>
      </w:r>
      <w:r>
        <w:rPr>
          <w:rFonts w:ascii="Times New Roman;sans-serif" w:hAnsi="Times New Roman;sans-serif"/>
          <w:b w:val="false"/>
          <w:color w:val="000000"/>
          <w:sz w:val="20"/>
        </w:rPr>
        <w:t>(in the case of any such Revocations).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If Borrower designates a Guarantor as an Unrestricted Subsidiary in accordance with this </w:t>
      </w:r>
      <w:r>
        <w:rPr>
          <w:rFonts w:ascii="Times New Roman;sans-serif" w:hAnsi="Times New Roman;sans-serif"/>
          <w:b w:val="false"/>
          <w:color w:val="000000"/>
          <w:sz w:val="20"/>
          <w:u w:val="single"/>
        </w:rPr>
        <w:t>Section 9.12</w:t>
      </w:r>
      <w:r>
        <w:rPr>
          <w:rFonts w:ascii="Times New Roman;sans-serif" w:hAnsi="Times New Roman;sans-serif"/>
          <w:b w:val="false"/>
          <w:color w:val="000000"/>
          <w:sz w:val="20"/>
        </w:rPr>
        <w:t>,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9.13.    Limitation on Designation of Immaterial Subsidiaries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Times New Roman;sans-serif" w:hAnsi="Times New Roman;sans-serif"/>
          <w:b/>
          <w:color w:val="000000"/>
          <w:sz w:val="20"/>
        </w:rPr>
        <w:t>Excluded Designation</w:t>
      </w:r>
      <w:r>
        <w:rPr>
          <w:color w:val="000000"/>
        </w:rPr>
        <w:t>”</w:t>
      </w:r>
      <w:r>
        <w:rPr>
          <w:rFonts w:ascii="Times New Roman;sans-serif" w:hAnsi="Times New Roman;sans-serif"/>
          <w:b w:val="false"/>
          <w:color w:val="000000"/>
          <w:sz w:val="20"/>
        </w:rPr>
        <w:t>) one or more Immaterial Subsidiaries as no longer constituting Immaterial Subsidiaries for all purposes of this Agreement (an “</w:t>
      </w:r>
      <w:r>
        <w:rPr>
          <w:rFonts w:ascii="Times New Roman;sans-serif" w:hAnsi="Times New Roman;sans-serif"/>
          <w:b/>
          <w:color w:val="000000"/>
          <w:sz w:val="20"/>
        </w:rPr>
        <w:t>Excluded</w:t>
      </w:r>
      <w:r>
        <w:rPr>
          <w:color w:val="000000"/>
        </w:rPr>
        <w:t xml:space="preserve"> </w:t>
      </w:r>
      <w:r>
        <w:rPr>
          <w:rFonts w:ascii="Times New Roman;sans-serif" w:hAnsi="Times New Roman;sans-serif"/>
          <w:b/>
          <w:color w:val="000000"/>
          <w:sz w:val="20"/>
        </w:rPr>
        <w:t>Immaterial Subsidiary</w:t>
      </w:r>
      <w:r>
        <w:rPr>
          <w:color w:val="000000"/>
        </w:rPr>
        <w:t>”</w:t>
      </w:r>
      <w:r>
        <w:rPr>
          <w:rFonts w:ascii="Times New Roman;sans-serif" w:hAnsi="Times New Roman;sans-serif"/>
          <w:b w:val="false"/>
          <w:color w:val="000000"/>
          <w:sz w:val="20"/>
        </w:rPr>
        <w:t>) as may be necessary to ensure that the Immaterial Subsidiary Threshold Amount is satisfied. Borrower may redesignate (a “</w:t>
      </w:r>
      <w:r>
        <w:rPr>
          <w:rFonts w:ascii="Times New Roman;sans-serif" w:hAnsi="Times New Roman;sans-serif"/>
          <w:b/>
          <w:color w:val="000000"/>
          <w:sz w:val="20"/>
        </w:rPr>
        <w:t>Redesignation</w:t>
      </w:r>
      <w:r>
        <w:rPr>
          <w:color w:val="000000"/>
        </w:rPr>
        <w:t>”</w:t>
      </w:r>
      <w:r>
        <w:rPr>
          <w:rFonts w:ascii="Times New Roman;sans-serif" w:hAnsi="Times New Roman;sans-serif"/>
          <w:b w:val="false"/>
          <w:color w:val="000000"/>
          <w:sz w:val="20"/>
        </w:rPr>
        <w:t xml:space="preserve">)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w:t>
      </w:r>
      <w:r>
        <w:rPr>
          <w:rFonts w:ascii="Times New Roman;sans-serif" w:hAnsi="Times New Roman;sans-serif"/>
          <w:b w:val="false"/>
          <w:color w:val="000000"/>
          <w:sz w:val="20"/>
          <w:u w:val="single"/>
        </w:rPr>
        <w:t>Section 9.13(a)</w:t>
      </w:r>
      <w:r>
        <w:rPr>
          <w:rFonts w:ascii="Times New Roman;sans-serif" w:hAnsi="Times New Roman;sans-serif"/>
          <w:b w:val="false"/>
          <w:color w:val="000000"/>
          <w:sz w:val="20"/>
        </w:rPr>
        <w:t>, fair market value shall be determined as of the most recent Calculation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Any such Excluded Designation or Redesignation must be evidenced by an Officer’s Certificate of Borrower delivered to Administrative Agent with the Responsible Officer executing such certificate certifying compliance with the foregoing provisions of </w:t>
      </w:r>
      <w:r>
        <w:rPr>
          <w:rFonts w:ascii="Times New Roman;sans-serif" w:hAnsi="Times New Roman;sans-serif"/>
          <w:b w:val="false"/>
          <w:color w:val="000000"/>
          <w:sz w:val="20"/>
          <w:u w:val="single"/>
        </w:rPr>
        <w:t>Section 9.13(a)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If Borrower redesignates an Excluded Immaterial Subsidiary as an Immaterial Subsidiary in accordance with this </w:t>
      </w:r>
      <w:r>
        <w:rPr>
          <w:rFonts w:ascii="Times New Roman;sans-serif" w:hAnsi="Times New Roman;sans-serif"/>
          <w:b w:val="false"/>
          <w:color w:val="000000"/>
          <w:sz w:val="20"/>
          <w:u w:val="single"/>
        </w:rPr>
        <w:t>Section 9.13</w:t>
      </w:r>
      <w:r>
        <w:rPr>
          <w:rFonts w:ascii="Times New Roman;sans-serif" w:hAnsi="Times New Roman;sans-serif"/>
          <w:b w:val="false"/>
          <w:color w:val="000000"/>
          <w:sz w:val="20"/>
        </w:rPr>
        <w:t>, so long as no Default or Event of Default exists, the Obligations of such Excluded Immaterial 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9.14.    [Reserved]</w:t>
      </w:r>
      <w:r>
        <w:rPr>
          <w:rFonts w:ascii="Times New Roman;sans-serif" w:hAnsi="Times New Roman;sans-serif"/>
          <w:b w:val="false"/>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9.15.    Ratings</w:t>
      </w:r>
      <w:r>
        <w:rPr>
          <w:rFonts w:ascii="Times New Roman;sans-serif" w:hAnsi="Times New Roman;sans-serif"/>
          <w:b w:val="false"/>
          <w:color w:val="000000"/>
          <w:sz w:val="20"/>
        </w:rPr>
        <w:t>. Borrower shall use commercially reasonable efforts to obtain and maintain, at all times on and after the date that is 270 days after the Closing Date, ratings from each of Moody’s and S&amp;P for the Term A Facility Loans.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9.16.    Post-Closing Matters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Borrower will cause to be delivered or performed, as applicable, each of the items set forth on </w:t>
      </w:r>
      <w:r>
        <w:rPr>
          <w:rFonts w:ascii="Times New Roman;sans-serif" w:hAnsi="Times New Roman;sans-serif"/>
          <w:b w:val="false"/>
          <w:color w:val="000000"/>
          <w:sz w:val="20"/>
          <w:u w:val="single"/>
        </w:rPr>
        <w:t>Schedule 9.16</w:t>
      </w:r>
      <w:r>
        <w:rPr>
          <w:color w:val="000000"/>
        </w:rPr>
        <w:t xml:space="preserve"> </w:t>
      </w:r>
      <w:r>
        <w:rPr>
          <w:rFonts w:ascii="Times New Roman;sans-serif" w:hAnsi="Times New Roman;sans-serif"/>
          <w:b w:val="false"/>
          <w:color w:val="000000"/>
          <w:sz w:val="20"/>
        </w:rPr>
        <w:t xml:space="preserve">within the time period set forth therein (or such longer period of time as Administrative Agent may agree in its reasonable discretion). To the extent there is any conflict between the provisions of any Credit Document and </w:t>
      </w:r>
      <w:r>
        <w:rPr>
          <w:rFonts w:ascii="Times New Roman;sans-serif" w:hAnsi="Times New Roman;sans-serif"/>
          <w:b w:val="false"/>
          <w:color w:val="000000"/>
          <w:sz w:val="20"/>
          <w:u w:val="single"/>
        </w:rPr>
        <w:t>Schedule 9.16</w:t>
      </w:r>
      <w:r>
        <w:rPr>
          <w:rFonts w:ascii="Times New Roman;sans-serif" w:hAnsi="Times New Roman;sans-serif"/>
          <w:b w:val="false"/>
          <w:color w:val="000000"/>
          <w:sz w:val="20"/>
        </w:rPr>
        <w:t xml:space="preserve">, the provisions of </w:t>
      </w:r>
      <w:r>
        <w:rPr>
          <w:rFonts w:ascii="Times New Roman;sans-serif" w:hAnsi="Times New Roman;sans-serif"/>
          <w:b w:val="false"/>
          <w:color w:val="000000"/>
          <w:sz w:val="20"/>
          <w:u w:val="single"/>
        </w:rPr>
        <w:t>Schedule 9.16</w:t>
      </w:r>
      <w:r>
        <w:rPr>
          <w:color w:val="000000"/>
        </w:rPr>
        <w:t xml:space="preserve"> </w:t>
      </w:r>
      <w:r>
        <w:rPr>
          <w:rFonts w:ascii="Times New Roman;sans-serif" w:hAnsi="Times New Roman;sans-serif"/>
          <w:b w:val="false"/>
          <w:color w:val="000000"/>
          <w:sz w:val="20"/>
        </w:rPr>
        <w:t>shall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With respect to all Mortgaged Real Property identified on </w:t>
      </w:r>
      <w:r>
        <w:rPr>
          <w:rFonts w:ascii="Times New Roman;sans-serif" w:hAnsi="Times New Roman;sans-serif"/>
          <w:b w:val="false"/>
          <w:color w:val="000000"/>
          <w:sz w:val="20"/>
          <w:u w:val="single"/>
        </w:rPr>
        <w:t>Schedule 1.01(c)</w:t>
      </w:r>
      <w:r>
        <w:rPr>
          <w:color w:val="000000"/>
        </w:rPr>
        <w:t xml:space="preserve"> </w:t>
      </w:r>
      <w:r>
        <w:rPr>
          <w:rFonts w:ascii="Times New Roman;sans-serif" w:hAnsi="Times New Roman;sans-serif"/>
          <w:b w:val="false"/>
          <w:color w:val="000000"/>
          <w:sz w:val="20"/>
        </w:rPr>
        <w:t>that will be subject to mortgages no later than ninety (90) days after the Closing Date (such properties, the “</w:t>
      </w:r>
      <w:r>
        <w:rPr>
          <w:rFonts w:ascii="Times New Roman;sans-serif" w:hAnsi="Times New Roman;sans-serif"/>
          <w:b/>
          <w:color w:val="000000"/>
          <w:sz w:val="20"/>
        </w:rPr>
        <w:t>Closing Date Mortgaged Real Property</w:t>
      </w:r>
      <w:r>
        <w:rPr>
          <w:color w:val="000000"/>
        </w:rPr>
        <w:t>”</w:t>
      </w:r>
      <w:r>
        <w:rPr>
          <w:rFonts w:ascii="Times New Roman;sans-serif" w:hAnsi="Times New Roman;sans-serif"/>
          <w:b w:val="false"/>
          <w:color w:val="000000"/>
          <w:sz w:val="20"/>
        </w:rPr>
        <w:t xml:space="preserve">), which date may be extended at the Administrative Agent’s sole discretion, Borrower or its Restricted Subsidiaries shall cause to be delivered to the Administrative Agent, each of the items set forth in </w:t>
      </w:r>
      <w:r>
        <w:rPr>
          <w:rFonts w:ascii="Times New Roman;sans-serif" w:hAnsi="Times New Roman;sans-serif"/>
          <w:b w:val="false"/>
          <w:color w:val="000000"/>
          <w:sz w:val="20"/>
          <w:u w:val="single"/>
        </w:rPr>
        <w:t>Section 9.08(b)(1)</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with respect to the Closing Date Mortgaged Real Property, Borrower and the Restricted Subsidiaries shall not be required to obtain or maintain title insurance in favor of the Secured Parties in an amount greater than $1,100.0 million in the aggregate.</w:t>
      </w:r>
    </w:p>
    <w:p>
      <w:pPr>
        <w:pStyle w:val="TextBody"/>
        <w:bidi w:val="0"/>
        <w:spacing w:lineRule="auto" w:line="240" w:before="0" w:after="240"/>
        <w:jc w:val="center"/>
        <w:rPr/>
      </w:pPr>
      <w:r>
        <w:rPr>
          <w:rFonts w:ascii="Times New Roman;sans-serif" w:hAnsi="Times New Roman;sans-serif"/>
          <w:b w:val="false"/>
          <w:color w:val="000000"/>
          <w:sz w:val="20"/>
        </w:rPr>
        <w:t>ARTICLE X.</w:t>
      </w:r>
      <w:r>
        <w:rPr>
          <w:rFonts w:ascii="Times New Roman;sans-serif" w:hAnsi="Times New Roman;sans-serif"/>
          <w:b w:val="false"/>
          <w:color w:val="000000"/>
          <w:sz w:val="20"/>
          <w:u w:val="single"/>
        </w:rPr>
        <w:br/>
        <w:br/>
        <w:t>NEGATIVE COVENANTS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Credit Party, for itself and on behalf of its Restricted Subsidiaries, covenants and agrees with Administrative Agent, Collateral Agent, and the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10.01.     Indebtedness</w:t>
      </w:r>
      <w:r>
        <w:rPr>
          <w:rFonts w:ascii="Times New Roman;sans-serif" w:hAnsi="Times New Roman;sans-serif"/>
          <w:b w:val="false"/>
          <w:color w:val="000000"/>
          <w:sz w:val="20"/>
        </w:rPr>
        <w:t>. Borrower and its Restricted Subsidiaries will not incur any Indebtedness, except: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Indebtedness incurred pursuant to this Agreement and the other Credit Documents (including pursuant to </w:t>
      </w:r>
      <w:r>
        <w:rPr>
          <w:rFonts w:ascii="Times New Roman;sans-serif" w:hAnsi="Times New Roman;sans-serif"/>
          <w:b w:val="false"/>
          <w:color w:val="000000"/>
          <w:sz w:val="20"/>
          <w:u w:val="single"/>
        </w:rPr>
        <w:t>Sections 2.12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2.15</w:t>
      </w:r>
      <w:r>
        <w:rPr>
          <w:rFonts w:ascii="Times New Roman;sans-serif" w:hAnsi="Times New Roman;sans-serif"/>
          <w:b w:val="false"/>
          <w:color w:val="000000"/>
          <w:sz w:val="20"/>
        </w:rPr>
        <w:t>) and any Permitted Refinancings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Indebtedness outstanding on the Closing Date (and to the extent in excess of $2.5 million individually, listed on </w:t>
      </w:r>
      <w:r>
        <w:rPr>
          <w:rFonts w:ascii="Times New Roman;sans-serif" w:hAnsi="Times New Roman;sans-serif"/>
          <w:b w:val="false"/>
          <w:color w:val="000000"/>
          <w:sz w:val="20"/>
          <w:u w:val="single"/>
        </w:rPr>
        <w:t>Schedule 10.01</w:t>
      </w:r>
      <w:r>
        <w:rPr>
          <w:rFonts w:ascii="Times New Roman;sans-serif" w:hAnsi="Times New Roman;sans-serif"/>
          <w:b w:val="false"/>
          <w:color w:val="000000"/>
          <w:sz w:val="20"/>
        </w:rPr>
        <w:t>), and any Permitted Refinancings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Indebtedness under any Swap Contracts (including, without limitation, any Interest Rate Protection Agreements);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such Swap Contracts are entered into for bona fide hedging activities and not for speculative purposes;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intercompany Indebtedness of Borrower and the Restricted Subsidiaries to Borrower or other Restricted Subsidiaries;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Indebtedness under the Wynn Las Vegas Notes and Permitted Refinancings thereof;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(g)    Indebtedness arising from the honoring by a bank or other financial institution of a check, draft or similar instrument drawn against insufficient funds in the ordinary course of business;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such Indebtedness is extinguished within five (5) Business Days of its incurrence;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(h)    Indebtedness (other than Indebtedness referred to in </w:t>
      </w:r>
      <w:r>
        <w:rPr>
          <w:rFonts w:ascii="Times New Roman;sans-serif" w:hAnsi="Times New Roman;sans-serif"/>
          <w:b w:val="false"/>
          <w:color w:val="000000"/>
          <w:sz w:val="20"/>
          <w:u w:val="single"/>
        </w:rPr>
        <w:t>Section 10.01(b)</w:t>
      </w:r>
      <w:r>
        <w:rPr>
          <w:rFonts w:ascii="Times New Roman;sans-serif" w:hAnsi="Times New Roman;sans-serif"/>
          <w:b w:val="false"/>
          <w:color w:val="000000"/>
          <w:sz w:val="20"/>
        </w:rPr>
        <w:t>) in respect of Purchase Money Obligations and Capital Lease Obligations and refinancings or renewals thereof in an aggregate principal amount not to exceed at any time outstanding $200.0 million and Permitted Refinancings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Indebtedness arising in connection with endorsement of instruments for deposit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(j)    guarantees by Borrower or Restricted Subsidiaries of Indebtedness otherwise permitted to be incurred by Borrower or any Restricted Subsidiary under this </w:t>
      </w:r>
      <w:r>
        <w:rPr>
          <w:rFonts w:ascii="Times New Roman;sans-serif" w:hAnsi="Times New Roman;sans-serif"/>
          <w:b w:val="false"/>
          <w:color w:val="000000"/>
          <w:sz w:val="20"/>
          <w:u w:val="single"/>
        </w:rPr>
        <w:t>Section 10.01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(k)    Indebtedness of a Person that becomes a Subsidiary of Borrower or any of its Restricted Subsidiaries after the date hereof in connection with a Permitted Acquisition or other Acquisition or Investment permitted hereunder;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such Indebtedness existed at the time such Person became a Subsidiary and was not created in anticipation or contemplation thereof, and Permitted Refinancings thereof;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    Indebtedness that has been Discharged;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    Escrowed Indebtedness;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    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 (ii) Borrower and its Restricted Subsidiaries shall be in compliance with the Financial Maintenance Covenant (whether or not then in effect) on a Pro Forma Basis as of the most recent Calculation Date;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    Permitted Unsecured Refinancing Debt, Permitted First Priority Refinancing Debt, and Permitted Second Priority Refinancing Debt;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    Indebtedness of Restricted Subsidiaries that are Foreign Subsidiaries in an aggregate principal amount not to exceed $150.0 million at any time outstanding, so long as such Indebtedness is not guaranteed by any Credit Party and Permitted Refinancings thereof;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    Indebtedness of Borrower or any Restricted Subsidiary in an aggregate principal amount not to exceed at any time outstanding the greater of (i) $500.0 million and (ii) 50% of Consolidated EBITDA calculated on a Pro Forma Basis as of the most recently ended Test Period and Permitted Refinancings thereof;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    Indebtedness consisting of (i) the financing of insurance premiums or (ii) take-or-pay obligations contained in supply agreements, in each case, in the ordinary course of business;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(s)    Investments under </w:t>
      </w:r>
      <w:r>
        <w:rPr>
          <w:rFonts w:ascii="Times New Roman;sans-serif" w:hAnsi="Times New Roman;sans-serif"/>
          <w:b w:val="false"/>
          <w:color w:val="000000"/>
          <w:sz w:val="20"/>
          <w:u w:val="single"/>
        </w:rPr>
        <w:t>Sections 10.04(l)</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10.04(q)</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10.04(s)</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10.04(w)</w:t>
      </w:r>
      <w:r>
        <w:rPr>
          <w:color w:val="000000"/>
        </w:rPr>
        <w:t xml:space="preserve"> </w:t>
      </w:r>
      <w:r>
        <w:rPr>
          <w:rFonts w:ascii="Times New Roman;sans-serif" w:hAnsi="Times New Roman;sans-serif"/>
          <w:b w:val="false"/>
          <w:color w:val="000000"/>
          <w:sz w:val="20"/>
        </w:rPr>
        <w:t>consisting of guarantees;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(t)    (i) Indebtedness of Borrower or any Restricted Subsidiaries in respect of one or more series of senior unsecured notes or loans, senior secured first lien notes or loans, senior secured junior lien notes or loans or subordinated notes or loans that may be secured by the Collateral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or junior basis with the Obligations, as applicable, that are issued or made pursuant to an indenture, a loan agreement, or a note purchase agreement or otherwise (any such Indebtedness, “</w:t>
      </w:r>
      <w:r>
        <w:rPr>
          <w:rFonts w:ascii="Times New Roman;sans-serif" w:hAnsi="Times New Roman;sans-serif"/>
          <w:b/>
          <w:color w:val="000000"/>
          <w:sz w:val="20"/>
        </w:rPr>
        <w:t>Ratio Debt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 the aggregate principal amount of all Ratio Debt issued or incurred pursuant to this </w:t>
      </w:r>
      <w:r>
        <w:rPr>
          <w:rFonts w:ascii="Times New Roman;sans-serif" w:hAnsi="Times New Roman;sans-serif"/>
          <w:b w:val="false"/>
          <w:color w:val="000000"/>
          <w:sz w:val="20"/>
          <w:u w:val="single"/>
        </w:rPr>
        <w:t>Section 10.01(t)</w:t>
      </w:r>
      <w:r>
        <w:rPr>
          <w:color w:val="000000"/>
        </w:rPr>
        <w:t xml:space="preserve"> </w:t>
      </w:r>
      <w:r>
        <w:rPr>
          <w:rFonts w:ascii="Times New Roman;sans-serif" w:hAnsi="Times New Roman;sans-serif"/>
          <w:b w:val="false"/>
          <w:color w:val="000000"/>
          <w:sz w:val="20"/>
        </w:rPr>
        <w:t xml:space="preserve">on such date shall not exceed the Ratio Debt Amount as of such date; (B) no Event of Default shall have occurred and be continuing or would exist immediately after giving effect to such Ratio Debt;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if the proceeds of such Ratio Debt are being used in connection with a Limited Condition Transaction substantially concurrently upon the receipt thereof (including repayment of Indebtedness of the Person acquired, or that is secured by the assets acquired, in such Limited Condition Transaction), the absence of an Event of Default shall not constitute a condition to the issuance or incurrence of such Ratio Debt; (C) if such Ratio Debt is (x) secured on a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with the Obligations, such Ratio Debt shall have a maturity date and Weighted Average Life to Maturity (without giving effect to any prepayments that reduce scheduled amortization) no shorter than the Term A Facility Loans (provided that this clause (C)(x) shall not apply to bridge facilities providing for extensions on customary terms to a date that is no earlier than the applicable maturity date and (B) the stated maturity or Weighted Average Life to Maturity may be shorter if the stated maturity is not earlier than the earlier of (1) the stated maturity of such Indebtedness in effect prior to such refinancing or (2) 91 days after the Final Maturity Date in effect at the time of issuance) or (y) secured on a second lien (or other junior lien) basis or is unsecured, such Ratio Debt shall satisfy the definition of “Permitted Junior Debt Conditions”; (D) if such Ratio Debt is secured (x) on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basis with the Obligations, the holders of such Indebtedness (or their representative) shall execute and deliver the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Intercreditor Agreement or (y) or second lien (or other junior lien) basis to the Obligations, the holders of such Indebtedness (or their representative) execute and deliver the Second Lien Intercreditor Agreement (as “Second Priority Debt Parties”); (E) except as set forth in clauses (A) – (D) of this paragraph </w:t>
      </w:r>
      <w:r>
        <w:rPr>
          <w:rFonts w:ascii="Times New Roman;sans-serif" w:hAnsi="Times New Roman;sans-serif"/>
          <w:b w:val="false"/>
          <w:color w:val="000000"/>
          <w:sz w:val="20"/>
          <w:u w:val="single"/>
        </w:rPr>
        <w:t>(t)</w:t>
      </w:r>
      <w:r>
        <w:rPr>
          <w:rFonts w:ascii="Times New Roman;sans-serif" w:hAnsi="Times New Roman;sans-serif"/>
          <w:b w:val="false"/>
          <w:color w:val="000000"/>
          <w:sz w:val="20"/>
        </w:rPr>
        <w:t xml:space="preserve">, the terms (excluding maturity, amortization, pricing, fees, rate floors, premiums, optional prepayment or optional redemption provisions) of such Indebtedness are (as determined by Borrower in good faith)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substantially similar to the terms of the Revolving Commitments or the Term A Facility Loans, as applicable, as existing on the date of incurrence of such Ratio Debt except, to the extent such terms (x) at the option of Borrower (1) reflect market terms and conditions (taken as a whole) at the time of incurrence or issuance (as determined by Borrower in good faith), (2) with respect to any Ratio Debt that is unsecured, are customary for issuances of “high yield” securities, or (3) are not materially more restrictive to Borrower (as reasonably determined by Borrower in good faith), when taken as a whole, than the terms of the Term A Facility Loans or the Revolving Facility, as the case may be (except for covenants or other provisions applicable only to periods after the Final Maturity Date (in the case of term Indebtedness) or the latest R/C Maturity Date (in the case of revolving Indebtedness) (it being understood that any Ratio Debt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Ratio Debt that ranks pari passu with the Obligations) or less than pro rata basis with the applicable Loans (and on a greater than pro rata basis with respect to prepayments of any such Ratio Debt with the proceeds of permitted refinancing Indebtedness), or (y) are (1) added to the Term A Facility Loans or Revolving Facility, (2) applicable only after the Final Maturity Date (in the case of term Indebtedness) or the latest R/C Maturity Date (in the case of revolving Indebtedness), or (3) otherwise reasonably satisfactory to Administrative Agent;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each of clauses (i)(E)(x) and (i)(E)(y) of this </w:t>
      </w:r>
      <w:r>
        <w:rPr>
          <w:rFonts w:ascii="Times New Roman;sans-serif" w:hAnsi="Times New Roman;sans-serif"/>
          <w:b w:val="false"/>
          <w:color w:val="000000"/>
          <w:sz w:val="20"/>
          <w:u w:val="single"/>
        </w:rPr>
        <w:t>Section 10.01(t)</w:t>
      </w:r>
      <w:r>
        <w:rPr>
          <w:rFonts w:ascii="Times New Roman;sans-serif" w:hAnsi="Times New Roman;sans-serif"/>
          <w:b w:val="false"/>
          <w:color w:val="000000"/>
          <w:sz w:val="20"/>
        </w:rPr>
        <w:t xml:space="preserve">, if any financial maintenance covenant is added for the benefit of any Ratio Debt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Ratio Debt, no consent shall be required from Administrative Agent or any of the Lenders to the extent that such financial maintenance covenant (together with any related “equity cure” provisions) or other provision is also added for the benefit of any corresponding existing facility); and (F) the aggregate principal amount of all Ratio Debt issued or incurred pursuant to this </w:t>
      </w:r>
      <w:r>
        <w:rPr>
          <w:rFonts w:ascii="Times New Roman;sans-serif" w:hAnsi="Times New Roman;sans-serif"/>
          <w:b w:val="false"/>
          <w:color w:val="000000"/>
          <w:sz w:val="20"/>
          <w:u w:val="single"/>
        </w:rPr>
        <w:t>Section 10.01(t)</w:t>
      </w:r>
      <w:r>
        <w:rPr>
          <w:color w:val="000000"/>
        </w:rPr>
        <w:t xml:space="preserve"> </w:t>
      </w:r>
      <w:r>
        <w:rPr>
          <w:rFonts w:ascii="Times New Roman;sans-serif" w:hAnsi="Times New Roman;sans-serif"/>
          <w:b w:val="false"/>
          <w:color w:val="000000"/>
          <w:sz w:val="20"/>
        </w:rPr>
        <w:t>by Restricted Subsidiaries that are not (and do not concurrently become) Credit Parties shall not exceed $150.0 million; and (ii) Permitted Refinancings thereof (for the avoidance of doubt, the usual and customary terms of convertible or exchangeable debt instruments issued in a registered offering or under Rule 144A of the Securities Act and the terms of the Wynn Resorts Finance Notes shall be deemed to be no more restrictive in any material respect to Borrower and its Restricted Subsidiaries than the terms set forth in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    Indebtedness constituting, or the proceeds of which constitute, Development Expenses in an aggregate principal amount not to exceed $500.0 million at any time outstanding (including Permitted Refinancings thereof);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    the Wynn Resorts Finance Notes and Permitted Refinancings thereof;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    Intercompany Contribution Indebtedness;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(x)    to the extent constituting Indebtedness, agreements to pay service fees to professionals (including architects, engineers and designers) in furtherance of and/or in connection with any project or Facility, in each case to the extent such agreements and related payment provisions are reasonably consistent with commonly accepted industry practices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such agreements shall give rise to Indebtedness for borrowed money);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(y)    Indebtedness consisting of promissory notes issued by Borrower to recent or former officers, directors or employees (or heirs of, estates of or trusts formed by such Persons) to finance the purchase or redemption of Equity Interests of Borrower permitted by </w:t>
      </w:r>
      <w:r>
        <w:rPr>
          <w:rFonts w:ascii="Times New Roman;sans-serif" w:hAnsi="Times New Roman;sans-serif"/>
          <w:b w:val="false"/>
          <w:color w:val="000000"/>
          <w:sz w:val="20"/>
          <w:u w:val="single"/>
        </w:rPr>
        <w:t>Section 10.06(f)</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aggregate amount of all cash payments (whether principal or interest) made by Borrower in respect of such notes, when combined with the aggregate amount of Restricted Payments made pursuant to </w:t>
      </w:r>
      <w:r>
        <w:rPr>
          <w:rFonts w:ascii="Times New Roman;sans-serif" w:hAnsi="Times New Roman;sans-serif"/>
          <w:b w:val="false"/>
          <w:color w:val="000000"/>
          <w:sz w:val="20"/>
          <w:u w:val="single"/>
        </w:rPr>
        <w:t>Section 10.06(f)</w:t>
      </w:r>
      <w:r>
        <w:rPr>
          <w:rFonts w:ascii="Times New Roman;sans-serif" w:hAnsi="Times New Roman;sans-serif"/>
          <w:b w:val="false"/>
          <w:color w:val="000000"/>
          <w:sz w:val="20"/>
        </w:rPr>
        <w:t>, shall not exceed $20.0 million in any fiscal year of Borrower;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(z)    Indebtedness incurred by Borrower or the Restricted Subsidiaries in (i) a Permitted Acquisition, (ii) any other Investment expressly permitted hereunder, or (iii) any Asset Sale or other disposition permitted under this Agreement, in the case of each of the foregoing clauses (i), (ii), and (iii), constituting customary indemnification, adjustment of purchase price or similar obligations;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Indebtedness of, or incurred on behalf of, or representing Guarantees of Indebtedness of, joint ventures not in excess, at any one time outstanding, of $50.0 million and any Permitted Refinancing Indebtedness thereof;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(bb)    Indebtedness supported by a Letter of Credit, in a principal amount not in excess of the stated amount of such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(cc)    Indebtedness of Borrower and the Subsidiaries incurred under lines of credit or overdraft facilities (including, but not limited to, intraday, ACH and purchasing card/T&amp;E services) extended by one or more financial institutions and (in each case) established for Borrower’s and its Restricted Subsidiaries’ ordinary course of operations (such Indebtedness, the “</w:t>
      </w:r>
      <w:r>
        <w:rPr>
          <w:rFonts w:ascii="Times New Roman;sans-serif" w:hAnsi="Times New Roman;sans-serif"/>
          <w:b/>
          <w:color w:val="000000"/>
          <w:sz w:val="20"/>
        </w:rPr>
        <w:t>Overdraft Line</w:t>
      </w:r>
      <w:r>
        <w:rPr>
          <w:color w:val="000000"/>
        </w:rPr>
        <w:t>”</w:t>
      </w:r>
      <w:r>
        <w:rPr>
          <w:rFonts w:ascii="Times New Roman;sans-serif" w:hAnsi="Times New Roman;sans-serif"/>
          <w:b w:val="false"/>
          <w:color w:val="000000"/>
          <w:sz w:val="20"/>
        </w:rPr>
        <w:t xml:space="preserve">), which Indebtedness may be secured under the Security Documents;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(dd)    Indebtedness of Borrower or any Restricted Subsidiary to or on behalf of any joint venture (regardless of the form of legal entity) that is not a Restricted Subsidiary or any Unrestricted Subsidiary arising in the ordinary course of business in connection with the cash management, tax and accounting operations (including with respect to intercompany self-insurance arrangements) of Borrower and its Subsidiaries and any Permitted Refinancing Indebtedness in respect thereof;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(ee)    all premium (if any, including tender premiums), expenses, defeasance costs, interest (including post-petition interest), fees, expenses, charges and additional or contingent interest on obligations described in paragraphs (a) through (dd)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For purposes of determining compliance with this </w:t>
      </w:r>
      <w:r>
        <w:rPr>
          <w:rFonts w:ascii="Times New Roman;sans-serif" w:hAnsi="Times New Roman;sans-serif"/>
          <w:b w:val="false"/>
          <w:color w:val="000000"/>
          <w:sz w:val="20"/>
          <w:u w:val="single"/>
        </w:rPr>
        <w:t>Section 10.01</w:t>
      </w:r>
      <w:r>
        <w:rPr>
          <w:rFonts w:ascii="Times New Roman;sans-serif" w:hAnsi="Times New Roman;sans-serif"/>
          <w:b w:val="false"/>
          <w:color w:val="000000"/>
          <w:sz w:val="20"/>
        </w:rPr>
        <w:t xml:space="preserve">,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that such Indebtedness was incurred (in respect of term Indebtedness) or committed (in respect of revolving Indebtedness);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Additionally, for purposes of determining compliance with this </w:t>
      </w:r>
      <w:r>
        <w:rPr>
          <w:rFonts w:ascii="Times New Roman;sans-serif" w:hAnsi="Times New Roman;sans-serif"/>
          <w:b w:val="false"/>
          <w:color w:val="000000"/>
          <w:sz w:val="20"/>
          <w:u w:val="single"/>
        </w:rPr>
        <w:t>Section 10.01</w:t>
      </w:r>
      <w:r>
        <w:rPr>
          <w:color w:val="000000"/>
        </w:rPr>
        <w:t xml:space="preserve"> </w:t>
      </w:r>
      <w:r>
        <w:rPr>
          <w:rFonts w:ascii="Times New Roman;sans-serif" w:hAnsi="Times New Roman;sans-serif"/>
          <w:b w:val="false"/>
          <w:color w:val="000000"/>
          <w:sz w:val="20"/>
        </w:rPr>
        <w:t>and the calculation of the Incremental Loan Amount and Ratio Debt Amount,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Indebtedness that was permitted to be incurred hereunder on the date of such incurrence, any Increased Amount of such Indebtedness shall also be permitted hereunder after the date of such incurrence.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10.02.    Liens</w:t>
      </w:r>
      <w:r>
        <w:rPr>
          <w:rFonts w:ascii="Times New Roman;sans-serif" w:hAnsi="Times New Roman;sans-serif"/>
          <w:b w:val="false"/>
          <w:color w:val="000000"/>
          <w:sz w:val="20"/>
        </w:rPr>
        <w:t>. Neither Borrower nor any Restricted Subsidiary shall create, incur, grant, assume or permit to exist, directly or indirectly, any Lien on any Property now owned or hereafter acquired by it, except (the “</w:t>
      </w:r>
      <w:r>
        <w:rPr>
          <w:rFonts w:ascii="Times New Roman;sans-serif" w:hAnsi="Times New Roman;sans-serif"/>
          <w:b/>
          <w:color w:val="000000"/>
          <w:sz w:val="20"/>
        </w:rPr>
        <w:t>Permitted Liens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Liens for Taxes not yet due and payable or delinquent by more than 45 days, or which are being contested in good faith by appropriate proceedings and for which adequate reserves have been established in accordance with GAAP;</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where the amount unpaid is greater than the amount in dispute), so long as adequate reserves have been established in accordance with GAAP or (iii) for amounts that are overdue for a period in excess of ninety (90) days not to exceed $15.0 million in the aggregate;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Liens existing on the Closing Date (and to extent securing obligations in excess of $2.5 million individually, listed on </w:t>
      </w:r>
      <w:r>
        <w:rPr>
          <w:rFonts w:ascii="Times New Roman;sans-serif" w:hAnsi="Times New Roman;sans-serif"/>
          <w:b w:val="false"/>
          <w:color w:val="000000"/>
          <w:sz w:val="20"/>
          <w:u w:val="single"/>
        </w:rPr>
        <w:t>Schedule 10.02</w:t>
      </w:r>
      <w:r>
        <w:rPr>
          <w:rFonts w:ascii="Times New Roman;sans-serif" w:hAnsi="Times New Roman;sans-serif"/>
          <w:b w:val="false"/>
          <w:color w:val="000000"/>
          <w:sz w:val="20"/>
        </w:rPr>
        <w:t xml:space="preserve">) and any modifications, replacements, extensions or renewals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w:t>
      </w:r>
      <w:r>
        <w:rPr>
          <w:rFonts w:ascii="Times New Roman;sans-serif" w:hAnsi="Times New Roman;sans-serif"/>
          <w:b w:val="false"/>
          <w:color w:val="000000"/>
          <w:sz w:val="20"/>
          <w:u w:val="single"/>
        </w:rPr>
        <w:t>Section 10.01(b)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easements, rights-of-way, restrictions (including zoning restrictions), covenants, conditions, encroachments,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upon request by Borrower, Administrative Agent shall, in its reasonable discretion, direct Collateral Agent on behalf of the Secured Parties to subordinate its Mortgage on any related Real Property to such easements, rights-of-way, restrictions (including zoning restrictions), covenants, encroachments, protrusions, and other similar charges or encumbrances in such form as is reasonably satisfactory to Administrative Agent and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Liens arising out of judgments or awards not resulting in an Event of Default and notices of </w:t>
      </w:r>
      <w:r>
        <w:rPr>
          <w:rFonts w:ascii="Times New Roman;sans-serif" w:hAnsi="Times New Roman;sans-serif"/>
          <w:b w:val="false"/>
          <w:i/>
          <w:color w:val="000000"/>
          <w:sz w:val="20"/>
        </w:rPr>
        <w:t>lis</w:t>
      </w:r>
      <w:r>
        <w:rPr>
          <w:color w:val="000000"/>
        </w:rPr>
        <w:t xml:space="preserve"> </w:t>
      </w:r>
      <w:r>
        <w:rPr>
          <w:rFonts w:ascii="Times New Roman;sans-serif" w:hAnsi="Times New Roman;sans-serif"/>
          <w:b w:val="false"/>
          <w:i/>
          <w:color w:val="000000"/>
          <w:sz w:val="20"/>
        </w:rPr>
        <w:t>pendens</w:t>
      </w:r>
      <w:r>
        <w:rPr>
          <w:color w:val="000000"/>
        </w:rPr>
        <w:t xml:space="preserve"> </w:t>
      </w:r>
      <w:r>
        <w:rPr>
          <w:rFonts w:ascii="Times New Roman;sans-serif" w:hAnsi="Times New Roman;sans-serif"/>
          <w:b w:val="false"/>
          <w:color w:val="000000"/>
          <w:sz w:val="20"/>
        </w:rPr>
        <w:t>and associated rights related to litigation being contested in good faith by appropriate proceedings and for which adequate reserves have been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    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for reimbursement or indemnification obligations to insurance carriers, or (iv) Liens on deposits made to secure Borrower’s or any of its Subsidiaries’ Gaming License applications or to secure the performance of surety or other bonds issued in connection therewith;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to the extent such Liens are not imposed by Law, such Liens shall in no event encumber any Property other than cash and Cash Equivalents or, in the case of clause (iii), proceeds of insurance policies;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(g)    (i) 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and (ii) without limiting the foregoing, Venue Easements;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upon the request of Borrower, Collateral Agent shall enter into a customary subordination and non-disturbance and attornment agreement in connection with any such Lease or Venue Easement contemplated by this clause (g);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    Liens arising out of conditional sale, title retention, consignment or similar arrangements for the sale of goods entered into by Borrower or such Restricted Subsidiary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    Liens arising pursuant to Purchase Money Obligations or Capital Lease Obligations (and refinancings or renewals thereof), in each case, incurred pursuant to </w:t>
      </w:r>
      <w:r>
        <w:rPr>
          <w:rFonts w:ascii="Times New Roman;sans-serif" w:hAnsi="Times New Roman;sans-serif"/>
          <w:b w:val="false"/>
          <w:color w:val="000000"/>
          <w:sz w:val="20"/>
          <w:u w:val="single"/>
        </w:rPr>
        <w:t>Section 10.01(h)</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 the Indebtedness secured by any such Lien (including refinancings thereof) does not exceed 100% of the cost of the property being acquired, constructed, improved or leased at the time of the incurrence of such Indebtedness </w:t>
      </w:r>
      <w:r>
        <w:rPr>
          <w:rFonts w:ascii="Times New Roman;sans-serif" w:hAnsi="Times New Roman;sans-serif"/>
          <w:b w:val="false"/>
          <w:i/>
          <w:color w:val="000000"/>
          <w:sz w:val="20"/>
        </w:rPr>
        <w:t>plus</w:t>
      </w:r>
      <w:r>
        <w:rPr>
          <w:rFonts w:ascii="Times New Roman;sans-serif" w:hAnsi="Times New Roman;sans-serif"/>
          <w:b w:val="false"/>
          <w:color w:val="000000"/>
          <w:sz w:val="20"/>
        </w:rPr>
        <w:t>, the fees and expenses related thereto (</w:t>
      </w:r>
      <w:r>
        <w:rPr>
          <w:rFonts w:ascii="Times New Roman;sans-serif" w:hAnsi="Times New Roman;sans-serif"/>
          <w:b w:val="false"/>
          <w:i/>
          <w:color w:val="000000"/>
          <w:sz w:val="20"/>
        </w:rPr>
        <w:t>plus</w:t>
      </w:r>
      <w:r>
        <w:rPr>
          <w:rFonts w:ascii="Times New Roman;sans-serif" w:hAnsi="Times New Roman;sans-serif"/>
          <w:b w:val="false"/>
          <w:color w:val="000000"/>
          <w:sz w:val="20"/>
        </w:rPr>
        <w:t xml:space="preserve">, in the case of refinancings, accrued interest on the Indebtedness refinanced and fees and expenses relating thereto) and (ii) any such Liens attach only to the property being financed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w:t>
      </w:r>
      <w:r>
        <w:rPr>
          <w:rFonts w:ascii="Times New Roman;sans-serif" w:hAnsi="Times New Roman;sans-serif"/>
          <w:b w:val="false"/>
          <w:color w:val="000000"/>
          <w:sz w:val="20"/>
          <w:u w:val="single"/>
        </w:rPr>
        <w:t>Section 10.01(h)</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(j)    (i) 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that, unless such Liens are non-consensual and arise by operation of law, in no case shall any such Liens secure (either directly or indirectly) the repayment of any Indebtedness, (ii) contractual rights of setoff relating to purchase orders and other agreements entered into with customers, suppliers or service providers of Borrower or any Subsidiary in the ordinary course of business, and (iii) Liens attaching to commodity trading accounts or other commodity brokerage accounts incurred in the ordinary course of business or encumbering reasonable customary initial deposits and margin deposits and similar Liens attaching to brokerage accounts incurred in the ordinary course of business and not for speculative purposes;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(k)    Liens on assets of a Person existing at the time such Person is acquired or merged with or into or consolidated with Borrower or any Restricted Subsidiary (and not created in connection with or in anticipation or contemplation thereof) and any modifications, replacements, extensions, or renewals thereof;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such Liens do not extend to assets not subject to such Liens at the time of acquisition (other than improvements and attachments thereon, accessions thereto and proceeds thereof) and are no more favorable to the lienholders than the existing Lien;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(l)    in addition to Liens otherwise permitted by this </w:t>
      </w:r>
      <w:r>
        <w:rPr>
          <w:rFonts w:ascii="Times New Roman;sans-serif" w:hAnsi="Times New Roman;sans-serif"/>
          <w:b w:val="false"/>
          <w:color w:val="000000"/>
          <w:sz w:val="20"/>
          <w:u w:val="single"/>
        </w:rPr>
        <w:t>Section 10.02</w:t>
      </w:r>
      <w:r>
        <w:rPr>
          <w:rFonts w:ascii="Times New Roman;sans-serif" w:hAnsi="Times New Roman;sans-serif"/>
          <w:b w:val="false"/>
          <w:color w:val="000000"/>
          <w:sz w:val="20"/>
        </w:rPr>
        <w:t xml:space="preserve">, other Liens incurred with respect to any Indebtedness or other obligations of Borrower or any of its Subsidiaries;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the aggregate principal amount of such Indebtedness secured by such Liens shall not exceed as of the time of incurrence the greater of (i) $350.0 million and (ii) 35% of Consolidated EBITDA calculated on a Pro Forma Basis as of the most recently ended Test Period;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    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    Liens pursuant to the Credit Documents, including, without limitation, Liens related to Cash Collateralizations, Secured Cash Management Agreements, Credit Swap Contracts, and Overdraft Lines;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    Liens associated with the Wynn Las Vegas Pledge;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(p)    Liens arising under applicable Gaming Laws;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no such Lien constitutes a Lien securing repayment of Indebtedness for borrowed money;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    (i) Liens pursuant to any Gaming Leases or any other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(r)    Liens to secure Indebtedness incurred pursuant to </w:t>
      </w:r>
      <w:r>
        <w:rPr>
          <w:rFonts w:ascii="Times New Roman;sans-serif" w:hAnsi="Times New Roman;sans-serif"/>
          <w:b w:val="false"/>
          <w:color w:val="000000"/>
          <w:sz w:val="20"/>
          <w:u w:val="single"/>
        </w:rPr>
        <w:t>Section 10.01(p)</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such Liens do not encumber any Property of Borrower or any Restricted Subsidiary other than any Foreign Subsidiary and Equity Interests in such Foreign Subsidiary;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    Prior Mortgage Liens with respect to the applicable Mortgaged Real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    Liens on cash and Cash Equivalents (i) deposited to Discharge, redeem, or defease Indebtedness that was permitted to so be repaid or (ii) on any cash and Cash Equivalents held by a trustee under any indenture or other debt agreement issued in escrow pursuant to customary escrow arrangements pending the release thereof;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    Liens arising from precautionary UCC financing statements filings regarding operating leases or consignment of goods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(v)    Liens on the Collateral securing (i) Permitted First Priority Refinancing Debt and subject to the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Intercreditor Agreement or (ii) Permitted Second Priority Refinancing Debt and subject to the Second Lien Intercreditor Agreement (as “Second Priority Liens”);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(w)    Liens securing Ratio Debt permitted to be secured under </w:t>
      </w:r>
      <w:r>
        <w:rPr>
          <w:rFonts w:ascii="Times New Roman;sans-serif" w:hAnsi="Times New Roman;sans-serif"/>
          <w:b w:val="false"/>
          <w:color w:val="000000"/>
          <w:sz w:val="20"/>
          <w:u w:val="single"/>
        </w:rPr>
        <w:t>Section 10.01(t)</w:t>
      </w:r>
      <w:r>
        <w:rPr>
          <w:color w:val="000000"/>
        </w:rPr>
        <w:t xml:space="preserve"> </w:t>
      </w:r>
      <w:r>
        <w:rPr>
          <w:rFonts w:ascii="Times New Roman;sans-serif" w:hAnsi="Times New Roman;sans-serif"/>
          <w:b w:val="false"/>
          <w:color w:val="000000"/>
          <w:sz w:val="20"/>
        </w:rPr>
        <w:t>and subject to the Pari Passu Intercreditor Agreement or the Second Lien Intercreditor Agreement (in the case of Liens intended to be subordinated to the Liens securing the Obligations, as “Second Priority Liens”), as and to the extent applicable;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    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    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or Unrestricted Subsidiary, Liens on its Equity Interests securing obligations of such Joint Venture or Unrestricted Subsidiary;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(z)    Liens arising in connection with transactions relating to the selling, factoring or discounting of accounts receivable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    licenses, leases or subleases granted to other Persons not materially interfering with the conduct of the business of Borrower and its Subsidiaries taken as a whole;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(bb)    any interest or title of a lessor, sublessor, licensee or licensor under any lease or license agreement permitted by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(cc)    Liens securing obligations of any Person in respect of employee deferred compensation and benefit plans in connection with “rabbi trusts” or other similar arrangements;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(dd)    Liens securing obligations in respect of trade-related letters of credit, bank guarantees or similar obligations permitted under </w:t>
      </w:r>
      <w:r>
        <w:rPr>
          <w:rFonts w:ascii="Times New Roman;sans-serif" w:hAnsi="Times New Roman;sans-serif"/>
          <w:b w:val="false"/>
          <w:color w:val="000000"/>
          <w:sz w:val="20"/>
          <w:u w:val="single"/>
        </w:rPr>
        <w:t>Section 10.01</w:t>
      </w:r>
      <w:r>
        <w:rPr>
          <w:color w:val="000000"/>
        </w:rPr>
        <w:t> </w:t>
      </w:r>
      <w:r>
        <w:rPr>
          <w:rFonts w:ascii="Times New Roman;sans-serif" w:hAnsi="Times New Roman;sans-serif"/>
          <w:b w:val="false"/>
          <w:color w:val="000000"/>
          <w:sz w:val="20"/>
        </w:rPr>
        <w:t>and covering the property (or the documents of title in respect of such property) financed by such letters of credit, bank guarantees or similar obligations and the proceeds and products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(ee)    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Lien secures only the obligations of Borrower or such Subsidiaries in respect of such letter of credit, bank guarantee or banker’s acceptance to the extent permitted under </w:t>
      </w:r>
      <w:r>
        <w:rPr>
          <w:rFonts w:ascii="Times New Roman;sans-serif" w:hAnsi="Times New Roman;sans-serif"/>
          <w:b w:val="false"/>
          <w:color w:val="000000"/>
          <w:sz w:val="20"/>
          <w:u w:val="single"/>
        </w:rPr>
        <w:t>Section 10.01</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(ff)    Liens arising pursuant to Indebtedness incurred pursuant to </w:t>
      </w:r>
      <w:r>
        <w:rPr>
          <w:rFonts w:ascii="Times New Roman;sans-serif" w:hAnsi="Times New Roman;sans-serif"/>
          <w:b w:val="false"/>
          <w:color w:val="000000"/>
          <w:sz w:val="20"/>
          <w:u w:val="single"/>
        </w:rPr>
        <w:t>Section 10.01(u)</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if such Liens are (or are intended to be) secured by Liens on the Collateral that are </w:t>
      </w:r>
      <w:r>
        <w:rPr>
          <w:rFonts w:ascii="Times New Roman;sans-serif" w:hAnsi="Times New Roman;sans-serif"/>
          <w:b w:val="false"/>
          <w:i/>
          <w:color w:val="000000"/>
          <w:sz w:val="20"/>
        </w:rPr>
        <w:t>pari</w:t>
      </w:r>
      <w:r>
        <w:rPr>
          <w:color w:val="000000"/>
        </w:rPr>
        <w:t xml:space="preserve"> </w:t>
      </w:r>
      <w:r>
        <w:rPr>
          <w:rFonts w:ascii="Times New Roman;sans-serif" w:hAnsi="Times New Roman;sans-serif"/>
          <w:b w:val="false"/>
          <w:i/>
          <w:color w:val="000000"/>
          <w:sz w:val="20"/>
        </w:rPr>
        <w:t>passu</w:t>
      </w:r>
      <w:r>
        <w:rPr>
          <w:color w:val="000000"/>
        </w:rPr>
        <w:t xml:space="preserve"> </w:t>
      </w:r>
      <w:r>
        <w:rPr>
          <w:rFonts w:ascii="Times New Roman;sans-serif" w:hAnsi="Times New Roman;sans-serif"/>
          <w:b w:val="false"/>
          <w:color w:val="000000"/>
          <w:sz w:val="20"/>
        </w:rPr>
        <w:t xml:space="preserve">with the Liens securing the Obligations, such Liens shall be subject to a </w:t>
      </w:r>
      <w:r>
        <w:rPr>
          <w:rFonts w:ascii="Times New Roman;sans-serif" w:hAnsi="Times New Roman;sans-serif"/>
          <w:b w:val="false"/>
          <w:i/>
          <w:color w:val="000000"/>
          <w:sz w:val="20"/>
        </w:rPr>
        <w:t>Pari</w:t>
      </w:r>
      <w:r>
        <w:rPr>
          <w:color w:val="000000"/>
        </w:rPr>
        <w:t xml:space="preserve"> </w:t>
      </w:r>
      <w:r>
        <w:rPr>
          <w:rFonts w:ascii="Times New Roman;sans-serif" w:hAnsi="Times New Roman;sans-serif"/>
          <w:b w:val="false"/>
          <w:i/>
          <w:color w:val="000000"/>
          <w:sz w:val="20"/>
        </w:rPr>
        <w:t>Passu</w:t>
      </w:r>
      <w:r>
        <w:rPr>
          <w:color w:val="000000"/>
        </w:rPr>
        <w:t xml:space="preserve"> </w:t>
      </w:r>
      <w:r>
        <w:rPr>
          <w:rFonts w:ascii="Times New Roman;sans-serif" w:hAnsi="Times New Roman;sans-serif"/>
          <w:b w:val="false"/>
          <w:color w:val="000000"/>
          <w:sz w:val="20"/>
        </w:rPr>
        <w:t>Intercreditor Agreement, and (ii) if such Liens are (or are intended to be) secured by Liens on the Collateral that are junior in priority to the Liens securing the Obligations, such Liens shall be subject to a Second Lien Intercreditor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(gg)    Liens on cash and Cash Equivalents on deposit with financial institutions securing obligations to such persons owing under Cash Management Agreements and Overdraft Lines;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(hh)    the filing of a reversion, subdivision or final map(s), record(s) of survey and/or amendments to any of the foregoing over Real Property the gross acreage and footprint of any applicable Mortgaged Real Property remains unaffected in any material respect;</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(jj)    Liens to secure Indebtedness incurred pursuant to </w:t>
      </w:r>
      <w:r>
        <w:rPr>
          <w:rFonts w:ascii="Times New Roman;sans-serif" w:hAnsi="Times New Roman;sans-serif"/>
          <w:b w:val="false"/>
          <w:color w:val="000000"/>
          <w:sz w:val="20"/>
          <w:u w:val="single"/>
        </w:rPr>
        <w:t>Section 10.01(aa)</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Liens do not encumber any Property other than Property of any Joint Venture and the Equity Interests in the Joint Venture;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(kk)    Liens securing Indebtedness or other obligations (i) of Borrower or a Restricted Subsidiary in favor of any Credit Party, and (ii) of any Restricted Subsidiary that is not a Credit Party in favor of any Restricted Subsidiary that is not a Credit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(ll)    Liens securing insurance premiums financing arrangements;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such Liens are limited to the applicable unearned insurance premiums and proceeds thereof;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(mm)    Liens created by the applicable Transfer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(nn)    Liens to secure any refinancing, refunding, extension, renewal, or replacement (or successive refinancings, refundings, extensions, renewals, or replacements) as a whole, or in part, of any Indebtedness secured by any Lien permitted by this </w:t>
      </w:r>
      <w:r>
        <w:rPr>
          <w:rFonts w:ascii="Times New Roman;sans-serif" w:hAnsi="Times New Roman;sans-serif"/>
          <w:b w:val="false"/>
          <w:color w:val="000000"/>
          <w:sz w:val="20"/>
          <w:u w:val="single"/>
        </w:rPr>
        <w:t>Section 10.02</w:t>
      </w:r>
      <w:r>
        <w:rPr>
          <w:rFonts w:ascii="Times New Roman;sans-serif" w:hAnsi="Times New Roman;sans-serif"/>
          <w:b w:val="false"/>
          <w:color w:val="000000"/>
          <w:sz w:val="20"/>
        </w:rPr>
        <w:t xml:space="preserve">; provided, however, that (x) such new Lien shall be limited to all or part of the same type of property that secured the original Lien (plus improvements on and accessions to such property, proceeds and products thereof, customary security deposits and any other assets pursuant to after-acquired property clauses to the extent such assets secured (or would have secured) the Indebtedness being refinanced), (y) the Indebtedness secured by such Lien at such time is not increased to any amount greater than the sum of (A) the outstanding principal amount (or accreted value, if applicable) of such Indebtedness or, if greater, committed amount of the applicable Indebtedness at the time the original Lien became a Lien permitted hereunder and (B) any unpaid accrued interest and premium (including tender premiums) thereon and an amount necessary to pay associated underwriting discounts, defeasance costs, fees, commissions and expenses related to such refinancing, refunding, extension, renewal or replacement, and (z) Indebtedness secured by Liens ranking junior to the Liens securing the Obligations may not be refinanced pursuant to this clause (nn) with Liens ranking </w:t>
      </w:r>
      <w:r>
        <w:rPr>
          <w:rFonts w:ascii="Times New Roman;sans-serif" w:hAnsi="Times New Roman;sans-serif"/>
          <w:b w:val="false"/>
          <w:i/>
          <w:color w:val="000000"/>
          <w:sz w:val="20"/>
        </w:rPr>
        <w:t>pari</w:t>
      </w:r>
      <w:r>
        <w:rPr>
          <w:color w:val="000000"/>
        </w:rPr>
        <w:t xml:space="preserve"> </w:t>
      </w:r>
      <w:r>
        <w:rPr>
          <w:rFonts w:ascii="Times New Roman;sans-serif" w:hAnsi="Times New Roman;sans-serif"/>
          <w:b w:val="false"/>
          <w:i/>
          <w:color w:val="000000"/>
          <w:sz w:val="20"/>
        </w:rPr>
        <w:t>passu</w:t>
      </w:r>
      <w:r>
        <w:rPr>
          <w:color w:val="000000"/>
        </w:rPr>
        <w:t xml:space="preserve"> </w:t>
      </w:r>
      <w:r>
        <w:rPr>
          <w:rFonts w:ascii="Times New Roman;sans-serif" w:hAnsi="Times New Roman;sans-serif"/>
          <w:b w:val="false"/>
          <w:color w:val="000000"/>
          <w:sz w:val="20"/>
        </w:rPr>
        <w:t>to the Liens securing the Obligations;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(oo)    Liens on Property of any Joint Venture and/or Restricted Subsidiary that is not a Credit Party and in the Equity Interests of any applicable Joint Venture and/or Restricted Subsidiary that is not a Credit Party and/or Permitted Non-Recourse Guarantees.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In connection with the granting of Liens of the types described in this </w:t>
      </w:r>
      <w:r>
        <w:rPr>
          <w:rFonts w:ascii="Times New Roman;sans-serif" w:hAnsi="Times New Roman;sans-serif"/>
          <w:b w:val="false"/>
          <w:color w:val="000000"/>
          <w:sz w:val="20"/>
          <w:u w:val="single"/>
        </w:rPr>
        <w:t>Section 10.02</w:t>
      </w:r>
      <w:r>
        <w:rPr>
          <w:color w:val="000000"/>
        </w:rPr>
        <w:t xml:space="preserve"> </w:t>
      </w:r>
      <w:r>
        <w:rPr>
          <w:rFonts w:ascii="Times New Roman;sans-serif" w:hAnsi="Times New Roman;sans-serif"/>
          <w:b w:val="false"/>
          <w:color w:val="000000"/>
          <w:sz w:val="20"/>
        </w:rPr>
        <w:t>by Borrower of any of its Restricted Subsidiaries, Administrative Agent and Collateral Agent shall be authorized to take any actions deemed appropriate by it in connection therewith (including, without limitation, by entering into or amending appropriate lien subordination, non-disturbance, attornment, or intercreditor agreements). In addition, with respect to any Lien securing Indebtedness that was permitted to secure such Indebtedness at the time of the incurrence of such Indebtedness, such Lien shall also be permitted to secure any Increased Amount of such Indebtedness.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10.03.    [Reserved]</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10.04.    Investments, Loans and Advances</w:t>
      </w:r>
      <w:r>
        <w:rPr>
          <w:rFonts w:ascii="Times New Roman;sans-serif" w:hAnsi="Times New Roman;sans-serif"/>
          <w:b w:val="false"/>
          <w:color w:val="000000"/>
          <w:sz w:val="20"/>
        </w:rPr>
        <w:t>. Neither Borrower nor any Restricted Subsidiary will, directly or indirectly, make any Investment, except for the following:</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(i) Investments in connection with the Wynn Group Reorganization and (ii) Investments committed or outstanding on the Closing Date (and to the extent in excess of $2.5 million individually, identified on </w:t>
      </w:r>
      <w:r>
        <w:rPr>
          <w:rFonts w:ascii="Times New Roman;sans-serif" w:hAnsi="Times New Roman;sans-serif"/>
          <w:b w:val="false"/>
          <w:color w:val="000000"/>
          <w:sz w:val="20"/>
          <w:u w:val="single"/>
        </w:rPr>
        <w:t>Schedule 10.04</w:t>
      </w:r>
      <w:r>
        <w:rPr>
          <w:rFonts w:ascii="Times New Roman;sans-serif" w:hAnsi="Times New Roman;sans-serif"/>
          <w:b w:val="false"/>
          <w:color w:val="000000"/>
          <w:sz w:val="20"/>
        </w:rPr>
        <w:t>), any extensions, renewals, or reinvestments thereof, and any Investments received in respect thereof without the payment of additional consideration (other than through the issuance of or exchange of Qualified Capital Stock);</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Investments in cash and Cash Equivalents (including Investments that were Cash Equivalents when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Borrower may enter into Swap Contracts to the extent permitted by </w:t>
      </w:r>
      <w:r>
        <w:rPr>
          <w:rFonts w:ascii="Times New Roman;sans-serif" w:hAnsi="Times New Roman;sans-serif"/>
          <w:b w:val="false"/>
          <w:color w:val="000000"/>
          <w:sz w:val="20"/>
          <w:u w:val="single"/>
        </w:rPr>
        <w:t>Section 10.01(c)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Investments (i) by Borrower in any Restricted Subsidiary or Joint Venture, (ii) by any Restricted Subsidiary or Joint Venture in Borrower, and (iii) by a Restricted Subsidiary or Joint Venture in another Restricted Subsidiary or Joint Venture;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in each case, any intercompany loan (it being understood and agreed that intercompany receivables, liabilities, or advances made in the ordinary course of business, including for cash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tax, and accounting operations,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Borrower and its Restricted Subsidiaries may sell or transfer assets to the extent permitted by </w:t>
      </w:r>
      <w:r>
        <w:rPr>
          <w:rFonts w:ascii="Times New Roman;sans-serif" w:hAnsi="Times New Roman;sans-serif"/>
          <w:b w:val="false"/>
          <w:color w:val="000000"/>
          <w:sz w:val="20"/>
          <w:u w:val="single"/>
        </w:rPr>
        <w:t>Section 10.05</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Investments in securities of trade creditors or customers or suppliers received pursuant to any plan of reorganization or similar arrangement upon the bankruptcy or insolvency of such trade creditors or customers or suppliers or in settlement of delinquent or overdue accounts in the ordinary course of business or Investments acquired by Borrower as a result of a foreclosure by Borrower or any of its Subsidiaries with respect to any secured Investments or other transfer of title with respect to any secured Investment in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(g)    Investments made by Borrower or any Restricted Subsidiary with, or as a result of, consideration received in connection with an Asset Sale or other disposition made in compliance with </w:t>
      </w:r>
      <w:r>
        <w:rPr>
          <w:rFonts w:ascii="Times New Roman;sans-serif" w:hAnsi="Times New Roman;sans-serif"/>
          <w:b w:val="false"/>
          <w:color w:val="000000"/>
          <w:sz w:val="20"/>
          <w:u w:val="single"/>
        </w:rPr>
        <w:t>Section 10.05</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    Investments made to officers, directors and employees in the ordinary course of business not to exceed $20.0 million in the aggregate at any time outstanding;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Permitted Acquisitions;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    accounts receivable, security deposits, prepayments (including prepayments of expenses), credits and extensions of trade credit (including to gaming customers)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(k)    Investments resulting from pledges and deposits permitted under </w:t>
      </w:r>
      <w:r>
        <w:rPr>
          <w:rFonts w:ascii="Times New Roman;sans-serif" w:hAnsi="Times New Roman;sans-serif"/>
          <w:b w:val="false"/>
          <w:color w:val="000000"/>
          <w:sz w:val="20"/>
          <w:u w:val="single"/>
        </w:rPr>
        <w:t>Section 10.02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(l)    in addition to Investments otherwise permitted by this </w:t>
      </w:r>
      <w:r>
        <w:rPr>
          <w:rFonts w:ascii="Times New Roman;sans-serif" w:hAnsi="Times New Roman;sans-serif"/>
          <w:b w:val="false"/>
          <w:color w:val="000000"/>
          <w:sz w:val="20"/>
          <w:u w:val="single"/>
        </w:rPr>
        <w:t>Section 10.04</w:t>
      </w:r>
      <w:r>
        <w:rPr>
          <w:rFonts w:ascii="Times New Roman;sans-serif" w:hAnsi="Times New Roman;sans-serif"/>
          <w:b w:val="false"/>
          <w:color w:val="000000"/>
          <w:sz w:val="20"/>
        </w:rPr>
        <w:t xml:space="preserve">, Investments by Borrower or any of its Restricted Subsidiaries;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the amount of such Investments to be made pursuant to this </w:t>
      </w:r>
      <w:r>
        <w:rPr>
          <w:rFonts w:ascii="Times New Roman;sans-serif" w:hAnsi="Times New Roman;sans-serif"/>
          <w:b w:val="false"/>
          <w:color w:val="000000"/>
          <w:sz w:val="20"/>
          <w:u w:val="single"/>
        </w:rPr>
        <w:t>Section 10.04(l)</w:t>
      </w:r>
      <w:r>
        <w:rPr>
          <w:color w:val="000000"/>
        </w:rPr>
        <w:t xml:space="preserve"> </w:t>
      </w:r>
      <w:r>
        <w:rPr>
          <w:rFonts w:ascii="Times New Roman;sans-serif" w:hAnsi="Times New Roman;sans-serif"/>
          <w:b w:val="false"/>
          <w:color w:val="000000"/>
          <w:sz w:val="20"/>
        </w:rPr>
        <w:t xml:space="preserve">do not exceed the Available Amount determined at the time such Investment is made and (ii) immediately before and after giving effect thereto, no Event of Default has occurred and is continuing;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    the Wynn Las Vegas Convention Center Acquisition;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    payments with respect to any Qualified Contingent Obligations, so long as, at the time such Qualified Contingent Obligation was incurred or, if earlier, the agreement to incur such Qualified Contingent Obligations was entered into, such Investment was permitted under this Agreement;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    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committed or in existence on the date of such acquisition, merger or consolidation;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    Investments in the nature of pledges or deposits with respect to leases or utilities provided to third parties in the ordinary course of business;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(q)    Investments in Unrestricted Subsidiaries in an amount as of the time of incurrence not to exceed $150.0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    the occurrence of a Reverse Trigger Event under any applicable Transfer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(s)    Borrower and its Restricted Subsidiaries may make additional Investments in an aggregate amount not in excess of an amount equal to $1,000.0 million (plus the Specified 10.04(s) Investment Returns received on or prior to such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(s) for so long as such person continues to be a Restricted Subsidiary of Borrower;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    Investments to the extent that payment for such Investments is made with (or such Investments are received substantially contemporaneously in exchange for or are funded with the proceeds of) Qualified Capital Stock of Borrower or any parent entity of Borrower;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    Investments in the ordinary course of business consisting of Uniform Commercial Code Article 3 endorsements for collection or deposit and Uniform Commercial Code Article 4 customary trade arrangements with customers consistent with past practices;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    Investments consisting of the licensing or contribution of intellectual property pursuant to joint marketing or other arrangements with other persons in the ordinary course of business;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    [Reserved];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(x)    Borrower and its Restricted Subsidiaries may make Investments in an aggregate amount not in excess of an amount equal to the Initial Base Restricted Payments Amount on such date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(y)    in addition to Investments otherwise permitted by this </w:t>
      </w:r>
      <w:r>
        <w:rPr>
          <w:rFonts w:ascii="Times New Roman;sans-serif" w:hAnsi="Times New Roman;sans-serif"/>
          <w:b w:val="false"/>
          <w:color w:val="000000"/>
          <w:sz w:val="20"/>
          <w:u w:val="single"/>
        </w:rPr>
        <w:t>Section 10.04</w:t>
      </w:r>
      <w:r>
        <w:rPr>
          <w:rFonts w:ascii="Times New Roman;sans-serif" w:hAnsi="Times New Roman;sans-serif"/>
          <w:b w:val="false"/>
          <w:color w:val="000000"/>
          <w:sz w:val="20"/>
        </w:rPr>
        <w:t xml:space="preserve">, Investments by Borrower or any of its Restricted Subsidiaries; provided that the amount of such Investments to be made pursuant to this </w:t>
      </w:r>
      <w:r>
        <w:rPr>
          <w:rFonts w:ascii="Times New Roman;sans-serif" w:hAnsi="Times New Roman;sans-serif"/>
          <w:b w:val="false"/>
          <w:color w:val="000000"/>
          <w:sz w:val="20"/>
          <w:u w:val="single"/>
        </w:rPr>
        <w:t>Section 10.04(y)</w:t>
      </w:r>
      <w:r>
        <w:rPr>
          <w:color w:val="000000"/>
        </w:rPr>
        <w:t xml:space="preserve"> </w:t>
      </w:r>
      <w:r>
        <w:rPr>
          <w:rFonts w:ascii="Times New Roman;sans-serif" w:hAnsi="Times New Roman;sans-serif"/>
          <w:b w:val="false"/>
          <w:color w:val="000000"/>
          <w:sz w:val="20"/>
        </w:rPr>
        <w:t>do not exceed the Available Equity Amount determined at the time such Investment is made; provided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    Borrower and its Restricted Subsidiaries may make Investments in an aggregate amount not in excess of an amount equal to the Initial Base Junior Financing Prepayments Amount on such date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provided that if any Investment pursuant to this clause (z)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(z) for so long as such person continues to be a Subsidiary of Borrower;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Guarantees by Borrower or any Restricted Subsidiary of operating leases (other than Capital Lease Obligations) and Gaming Leases or of other obligations that do not constitute Indebtedness, in each case entered into by Borrower or any Subsidiary in the ordinary course of business;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(bb)    additional Investments so long as, at the time such Investment is made and after giving effect thereto, (i) no Event of Default under </w:t>
      </w:r>
      <w:r>
        <w:rPr>
          <w:rFonts w:ascii="Times New Roman;sans-serif" w:hAnsi="Times New Roman;sans-serif"/>
          <w:b w:val="false"/>
          <w:color w:val="000000"/>
          <w:sz w:val="20"/>
          <w:u w:val="single"/>
        </w:rPr>
        <w:t>Section 11.01(b)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11.01(g)</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has occurred and is continuing and (ii) the Consolidated Total Net Leverage Ratio will not exceed 6.00:1.00 calculated on a Pro Forma Basis as of the most recent Calculation Date;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(cc)    Permitted Non-Recourse Guarantees and the granting of Liens on the Equity Interests in Joint Ventures and/or Restricted Subsidiaries that are not Credit Parties to secure Indebtedness and other obligations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Joint Ventures and/or Restricted Subsidiaries that are not Credit Parties and any other Permitted Non-Recourse Guarantees.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Any Investment in any person other than a Restricted Subsidiary that is otherwise permitted by this </w:t>
      </w:r>
      <w:r>
        <w:rPr>
          <w:rFonts w:ascii="Times New Roman;sans-serif" w:hAnsi="Times New Roman;sans-serif"/>
          <w:b w:val="false"/>
          <w:color w:val="000000"/>
          <w:sz w:val="20"/>
          <w:u w:val="single"/>
        </w:rPr>
        <w:t>Section 10.04</w:t>
      </w:r>
      <w:r>
        <w:rPr>
          <w:color w:val="000000"/>
        </w:rPr>
        <w:t xml:space="preserve"> </w:t>
      </w:r>
      <w:r>
        <w:rPr>
          <w:rFonts w:ascii="Times New Roman;sans-serif" w:hAnsi="Times New Roman;sans-serif"/>
          <w:b w:val="false"/>
          <w:color w:val="000000"/>
          <w:sz w:val="20"/>
        </w:rPr>
        <w:t>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10.05.    Mergers, Consolidations and Sales of Assets</w:t>
      </w:r>
      <w:r>
        <w:rPr>
          <w:rFonts w:ascii="Times New Roman;sans-serif" w:hAnsi="Times New Roman;sans-serif"/>
          <w:b w:val="false"/>
          <w:color w:val="000000"/>
          <w:sz w:val="20"/>
        </w:rPr>
        <w:t>. Neither Borrower nor any Restricted Subsidiary will wind up, liquidate or dissolve its 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any substantial part of its business, property or assets, except for: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expenditures constituting Capital Expenditures, Expansion Capital Expenditures and Development Expenses by Borrower and the Restricted Subsidiaries;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Asset Sales by Borrower or any Restricted Subsidiary;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(i) at the time of such Asset Sale (or, at Borrower’s election, at the time of entering into a binding contractual obligation or letter of intent with respect to such Asset Sale), no Event of Default then exists or would arise therefrom, (ii)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Borrower and all of its Restricted Subsidiaries shall have been validly released by all applicable creditors in writing, (B) any securities received by Borrower or such Restricted Subsidiary from such transferee that are converted by Borrower or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$150.0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w:t>
      </w:r>
      <w:r>
        <w:rPr>
          <w:rFonts w:ascii="Times New Roman;sans-serif" w:hAnsi="Times New Roman;sans-serif"/>
          <w:b w:val="false"/>
          <w:color w:val="000000"/>
          <w:sz w:val="20"/>
          <w:u w:val="single"/>
        </w:rPr>
        <w:t>Section 2.10(a)(iii)</w:t>
      </w:r>
      <w:r>
        <w:rPr>
          <w:color w:val="000000"/>
        </w:rPr>
        <w:t xml:space="preserve"> </w:t>
      </w:r>
      <w:r>
        <w:rPr>
          <w:rFonts w:ascii="Times New Roman;sans-serif" w:hAnsi="Times New Roman;sans-serif"/>
          <w:b w:val="false"/>
          <w:color w:val="000000"/>
          <w:sz w:val="20"/>
        </w:rPr>
        <w:t>to the extent required thereby;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Liens permitted by </w:t>
      </w:r>
      <w:r>
        <w:rPr>
          <w:rFonts w:ascii="Times New Roman;sans-serif" w:hAnsi="Times New Roman;sans-serif"/>
          <w:b w:val="false"/>
          <w:color w:val="000000"/>
          <w:sz w:val="20"/>
          <w:u w:val="single"/>
        </w:rPr>
        <w:t>Section 10.02</w:t>
      </w:r>
      <w:r>
        <w:rPr>
          <w:rFonts w:ascii="Times New Roman;sans-serif" w:hAnsi="Times New Roman;sans-serif"/>
          <w:b w:val="false"/>
          <w:color w:val="000000"/>
          <w:sz w:val="20"/>
        </w:rPr>
        <w:t xml:space="preserve">, Investments may be made to the extent permitted by </w:t>
      </w:r>
      <w:r>
        <w:rPr>
          <w:rFonts w:ascii="Times New Roman;sans-serif" w:hAnsi="Times New Roman;sans-serif"/>
          <w:b w:val="false"/>
          <w:color w:val="000000"/>
          <w:sz w:val="20"/>
          <w:u w:val="single"/>
        </w:rPr>
        <w:t>Section 10.04</w:t>
      </w:r>
      <w:r>
        <w:rPr>
          <w:rFonts w:ascii="Times New Roman;sans-serif" w:hAnsi="Times New Roman;sans-serif"/>
          <w:b w:val="false"/>
          <w:color w:val="000000"/>
          <w:sz w:val="20"/>
        </w:rPr>
        <w:t xml:space="preserve">, Restricted Payments may be made to the extent permitted by </w:t>
      </w:r>
      <w:r>
        <w:rPr>
          <w:rFonts w:ascii="Times New Roman;sans-serif" w:hAnsi="Times New Roman;sans-serif"/>
          <w:b w:val="false"/>
          <w:color w:val="000000"/>
          <w:sz w:val="20"/>
          <w:u w:val="single"/>
        </w:rPr>
        <w:t>Section 10.06</w:t>
      </w:r>
      <w:r>
        <w:rPr>
          <w:rFonts w:ascii="Times New Roman;sans-serif" w:hAnsi="Times New Roman;sans-serif"/>
          <w:b w:val="false"/>
          <w:color w:val="000000"/>
          <w:sz w:val="20"/>
        </w:rPr>
        <w:t xml:space="preserve">, and Junior Prepayment may be made to the extent permitted by </w:t>
      </w:r>
      <w:r>
        <w:rPr>
          <w:rFonts w:ascii="Times New Roman;sans-serif" w:hAnsi="Times New Roman;sans-serif"/>
          <w:b w:val="false"/>
          <w:color w:val="000000"/>
          <w:sz w:val="20"/>
          <w:u w:val="single"/>
        </w:rPr>
        <w:t>Section 10.09</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Borrower and the Restricted Subsidiaries may dispose of cash and Cash Equivalents;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    Borrower and the Restricted Subsidiaries may lease (as lessor or sublessor) real or personal property to the extent permitted under </w:t>
      </w:r>
      <w:r>
        <w:rPr>
          <w:rFonts w:ascii="Times New Roman;sans-serif" w:hAnsi="Times New Roman;sans-serif"/>
          <w:b w:val="false"/>
          <w:color w:val="000000"/>
          <w:sz w:val="20"/>
          <w:u w:val="single"/>
        </w:rPr>
        <w:t>Section 10.02</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licenses and sublicenses by Borrower or any of its Restricted Subsidiaries of software and Intellectual Property in the ordinary course of business shall be permitted;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    (A) Borrower or any Restricted Subsidiary or Joint Venture may transfer or lease property (other than one or more Principal Assets in the case of a transfer or lease to a Joint Venture) to or acquire or lease property (other than one or more Principal Assets in the case of an acquisition by or lease to a Joint Venture) from Borrower or any Restricted Subsidiary or Joint Venture; (B) any Restricted Subsidiary may merge or consolidate with or into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w:t>
      </w:r>
      <w:r>
        <w:rPr>
          <w:rFonts w:ascii="Times New Roman;sans-serif" w:hAnsi="Times New Roman;sans-serif"/>
          <w:b w:val="false"/>
          <w:color w:val="000000"/>
          <w:sz w:val="20"/>
          <w:u w:val="single"/>
        </w:rPr>
        <w:t>Section 10.05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in each case with respect to clauses (A), (B) and (C) of this </w:t>
      </w:r>
      <w:r>
        <w:rPr>
          <w:rFonts w:ascii="Times New Roman;sans-serif" w:hAnsi="Times New Roman;sans-serif"/>
          <w:b w:val="false"/>
          <w:color w:val="000000"/>
          <w:sz w:val="20"/>
          <w:u w:val="single"/>
        </w:rPr>
        <w:t>Section 10.05(h)</w:t>
      </w:r>
      <w:r>
        <w:rPr>
          <w:color w:val="000000"/>
        </w:rPr>
        <w:t xml:space="preserve"> </w:t>
      </w:r>
      <w:r>
        <w:rPr>
          <w:rFonts w:ascii="Times New Roman;sans-serif" w:hAnsi="Times New Roman;sans-serif"/>
          <w:b w:val="false"/>
          <w:color w:val="000000"/>
          <w:sz w:val="20"/>
        </w:rPr>
        <w:t>(other than in the case of a transfer to a Restricted Subsidiary or Joint Venture that is not a Credit Party permitted under clause (A) above), the Lien on such property granted in favor of Collateral Agent under the Security Documents shall be maintained in accordance with the provisions of this Agreement and the applicable Security Documents;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voluntary terminations of Swap Contracts and other assets or contracts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    conveyances, sales, leases, transfers or other dispositions which do not constitute Asset Sales;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    any taking by a Governmental Authority of assets or property, or any part thereof, under the power of eminent domain or condemnation;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    Borrower and its Restricted Subsidiaries may make sales, transfers or other dispositions of property subject to a Casualty Event;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    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    selling, factoring or discounting of accounts receivable (including defaulted receivables) in the ordinary course of business;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    any merger, consolidation or amalgamation in order to effect a Permitted Acquisition;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(p)    (i) the lease, sublease or license of any portion of any Property to Persons who, either directly or through Affiliates of such Persons, intend to operate or manage nightclubs, bars, restaurants, recreation areas, spas, pools, exercise or gym facilities, or entertainment or retail venues or similar or related establishments or facilities and (ii) the grant of declarations of covenants, conditions and restrictions and/or easements with respect to common area spaces and similar instruments benefiting such tenants of such leases, subleases and licenses (collectively, the “</w:t>
      </w:r>
      <w:r>
        <w:rPr>
          <w:rFonts w:ascii="Times New Roman;sans-serif" w:hAnsi="Times New Roman;sans-serif"/>
          <w:b/>
          <w:color w:val="000000"/>
          <w:sz w:val="20"/>
        </w:rPr>
        <w:t>Venue Easements</w:t>
      </w:r>
      <w:r>
        <w:rPr>
          <w:rFonts w:ascii="Times New Roman;sans-serif" w:hAnsi="Times New Roman;sans-serif"/>
          <w:b w:val="false"/>
          <w:color w:val="000000"/>
          <w:sz w:val="20"/>
        </w:rPr>
        <w:t>,” and together with any such leases, subleases or licenses, collectively the “</w:t>
      </w:r>
      <w:r>
        <w:rPr>
          <w:rFonts w:ascii="Times New Roman;sans-serif" w:hAnsi="Times New Roman;sans-serif"/>
          <w:b/>
          <w:color w:val="000000"/>
          <w:sz w:val="20"/>
        </w:rPr>
        <w:t>Venue Documents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Venue Document or operations conducted pursuant thereto would reasonably be expected to materially interfere with, or materially impair or detract from, the operations of Borrower and the Restricted Subsidiaries taken as a whole; provided further that upon request by Borrower, Collateral Agent on behalf of the Secured Parties shall provide the tenant, subtenant or licensee under any Venue Document with a subordination, non-disturbance and attornment agreement in form reasonably satisfactory to Collateral Agent and the applicable Credit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(q)    the dedication of space or other dispositions of Property in connection with and in furtherance of constructing structures or improvements reasonably related to the development, construction, and operation of any project;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each case such dedication or other dispositions are in furtherance of, and do not materially impair or interfere with the operations of Borrower and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(r)    dedications of, or the granting of easements, rights of way, rights of access and/or similar rights, to any Governmental Authority, utility providers, cable or other communication providers and/or other parties providing services or benefits to any project, any Real Property held by Borrower or the Restricted Subsidiaries or the public at large that would not reasonably be expected to interfere in any material respect with the operations of Borrower and the Restricted Subsidiaries;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upon request by Borrower, Administrative Agent shall, in its reasonable discretion, direct Collateral Agent on behalf of the Secured Parties to subordinate its Mortgage on such Real Property to such easement, right of way, right of access or similar agreement in such form as is reasonably satisfactory to Administrative Agent and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(s)    dispositions of non-core assets acquired in connection with a Permitted Acquisition or other permitted Investment;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(i) the amount of non-core assets that are disposed of in connection with any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such Permitted Acquisition or other permitted Investment pursuant to this </w:t>
      </w:r>
      <w:r>
        <w:rPr>
          <w:rFonts w:ascii="Times New Roman;sans-serif" w:hAnsi="Times New Roman;sans-serif"/>
          <w:b w:val="false"/>
          <w:color w:val="000000"/>
          <w:sz w:val="20"/>
          <w:u w:val="single"/>
        </w:rPr>
        <w:t>Section 10.05(s)</w:t>
      </w:r>
      <w:r>
        <w:rPr>
          <w:color w:val="000000"/>
        </w:rPr>
        <w:t xml:space="preserve"> </w:t>
      </w:r>
      <w:r>
        <w:rPr>
          <w:rFonts w:ascii="Times New Roman;sans-serif" w:hAnsi="Times New Roman;sans-serif"/>
          <w:b w:val="false"/>
          <w:color w:val="000000"/>
          <w:sz w:val="20"/>
        </w:rPr>
        <w:t xml:space="preserve">does not exceed 25% of the aggregate purchase price for such Permitted Acquisition or other permitted Investment and (ii) to the extent that any such Permitted Acquisition or other permitted Investment is financed with the proceeds of Indebtedness of Borrower or its Restricted Subsidiaries, then any proceeds from such disposition shall be used to prepay such Indebtedness (to the extent otherwise permitted hereunder) or the Loans in accordance with </w:t>
      </w:r>
      <w:r>
        <w:rPr>
          <w:rFonts w:ascii="Times New Roman;sans-serif" w:hAnsi="Times New Roman;sans-serif"/>
          <w:b w:val="false"/>
          <w:color w:val="000000"/>
          <w:sz w:val="20"/>
          <w:u w:val="single"/>
        </w:rPr>
        <w:t>Section 2.10(iii)</w:t>
      </w:r>
      <w:r>
        <w:rPr>
          <w:color w:val="000000"/>
        </w:rPr>
        <w:t xml:space="preserve"> </w:t>
      </w:r>
      <w:r>
        <w:rPr>
          <w:rFonts w:ascii="Times New Roman;sans-serif" w:hAnsi="Times New Roman;sans-serif"/>
          <w:b w:val="false"/>
          <w:color w:val="000000"/>
          <w:sz w:val="20"/>
        </w:rPr>
        <w:t>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    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    any disposition in connection with the Wynn Group Reorganization;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    any transfer of Equity Interests of any Restricted Subsidiary or any Gaming Facility in connection with the occurrence of a Trigger Event;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    any exchange of assets for other assets used or useful in a Permitted Business that are of comparable or greater value (as determined by Borrower in good faith).</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in this Agreement or any other Credit Document to the contrary, in no event shall the Borrower or any of its Restricted Subsidiaries be permitted to transfer or dispose of any Material Intellectual Property to any Unrestricted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To the extent any Collateral is sold, transferred, distributed, conveyed, or otherwise disposed of as permitted by this </w:t>
      </w:r>
      <w:r>
        <w:rPr>
          <w:rFonts w:ascii="Times New Roman;sans-serif" w:hAnsi="Times New Roman;sans-serif"/>
          <w:b w:val="false"/>
          <w:color w:val="000000"/>
          <w:sz w:val="20"/>
          <w:u w:val="single"/>
        </w:rPr>
        <w:t>Section 10.05</w:t>
      </w:r>
      <w:r>
        <w:rPr>
          <w:color w:val="000000"/>
        </w:rPr>
        <w:t xml:space="preserve"> </w:t>
      </w:r>
      <w:r>
        <w:rPr>
          <w:rFonts w:ascii="Times New Roman;sans-serif" w:hAnsi="Times New Roman;sans-serif"/>
          <w:b w:val="false"/>
          <w:color w:val="000000"/>
          <w:sz w:val="20"/>
        </w:rPr>
        <w:t xml:space="preserve">or in connection with a transaction approved by the Required Lenders, in each case, to a Person other than a Credit Party, such Collateral (unless sold to Borrower or a Guarantor) shall, except as set forth in the proviso to </w:t>
      </w:r>
      <w:r>
        <w:rPr>
          <w:rFonts w:ascii="Times New Roman;sans-serif" w:hAnsi="Times New Roman;sans-serif"/>
          <w:b w:val="false"/>
          <w:color w:val="000000"/>
          <w:sz w:val="20"/>
          <w:u w:val="single"/>
        </w:rPr>
        <w:t>Section 10.05(h)</w:t>
      </w:r>
      <w:r>
        <w:rPr>
          <w:rFonts w:ascii="Times New Roman;sans-serif" w:hAnsi="Times New Roman;sans-serif"/>
          <w:b w:val="false"/>
          <w:color w:val="000000"/>
          <w:sz w:val="20"/>
        </w:rPr>
        <w:t>,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or becoming an Excluded Subsidiary,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10.06.    Restricted Payments</w:t>
      </w:r>
      <w:r>
        <w:rPr>
          <w:rFonts w:ascii="Times New Roman;sans-serif" w:hAnsi="Times New Roman;sans-serif"/>
          <w:b w:val="false"/>
          <w:color w:val="000000"/>
          <w:sz w:val="20"/>
        </w:rPr>
        <w:t xml:space="preserve">. Neither Borrower nor any of its Restricted Subsidiaries shall, directly or indirectly, declare or make any Restricted Payment at any time, except, without duplication: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Borrower or any Restricted Subsidiary may make Restricted Payments to the extent permitted pursuant to </w:t>
      </w:r>
      <w:r>
        <w:rPr>
          <w:rFonts w:ascii="Times New Roman;sans-serif" w:hAnsi="Times New Roman;sans-serif"/>
          <w:b w:val="false"/>
          <w:color w:val="000000"/>
          <w:sz w:val="20"/>
          <w:u w:val="single"/>
        </w:rPr>
        <w:t>Section 2.09(b)(ii)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any Restricted Subsidiary of Borrower may declare and make Restricted Payments to Borrower or any Wholly Owned Subsidiary of Borrower which is a Restricted Subsidiary;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Borrower and its Restricted Subsidiaries may (i) make Restricted Payments in connection with the Wynn Group Reorganization and (ii) engage in transactions to the extent permitted by </w:t>
      </w:r>
      <w:r>
        <w:rPr>
          <w:rFonts w:ascii="Times New Roman;sans-serif" w:hAnsi="Times New Roman;sans-serif"/>
          <w:b w:val="false"/>
          <w:color w:val="000000"/>
          <w:sz w:val="20"/>
          <w:u w:val="single"/>
        </w:rPr>
        <w:t>Section 10.04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10.05</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Borrower and its Restricted Subsidiaries may make Restricted Payments in respect of Disqualified Capital Stock issued in compliance with the terms 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    Borrower may repurchase (or make Restricted Payments in respect thereof) common stock or common stock options (including those issued by Wynn Resorts or such other parent entity of Borrower) from present or former officers, directors or employees (or heirs of, estates of or trusts formed by such Persons)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Company or Wynn Resorts upon the death, disability, retirement or termination of employment of such officer, director or employee or pursuant to the terms of any stock option plan or like agreement;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the aggregate amount of payments under this clause (f) shall not exceed $20.0 million in any fiscal year of Borrower;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Borrower and its Restricted Subsidiaries may (i) repurchase (or make Restricted Payments in respect thereof) Equity Interests (including those issued by Wynn Resorts or such other parent entity of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clause (i);</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(i)    so long as immediately before and after giving effect thereto (A) no Event of Default has occurred and is continuing and (B) the Consolidated Fixed Charge Coverage Ratio is greater than or equal to 2.00:1.00 on a Pro Forma Basis as of the most recent Calculation Date, Borrower and its Restricted Subsidiaries may make Restricted Payments in an aggregate amount not to exceed (i) the Initial Base Restricted Payments Amount on such date,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(ii) the Available Amount;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    to the extent constituting Restricted Payments, Borrower may make payments to counterparties under Swap Contracts entered into in connection with the issuance of convertible or exchangeable debt;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    Borrower and its Restricted Subsidiaries may make Tax Payments to the direct or indirect owners of Borrower or any of the Restricted Subsidiaries;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    Borrower and its Restricted Subsidiaries may make Restricted Payments in an aggregate amount not to exceed the Initial Base Junior Financing Prepayments Amount;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    Borrower may pay Allocable Overhead to Wynn Resorts in respect of each Qualifying Project of Borrower and its Restricted Subsidiaries;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    Borrower and its Restricted Subsidiaries may pay Management Fees and IP Licensing Fees;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    Borrower may on the Closing Date make Restricted Payments in order to consummate the Closing Date Refinancing;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    Borrower and its Restricted Subsidiaries may make Restricted Payments in an aggregate amount not to exceed the Available Equity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(q)    Borrower may make ordinary course dividends or distributions to Wynn Resorts in an amount not to exceed $1,000.0 million in the aggregate in any fiscal year;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with respect to any unused amounts in any fiscal year, the unused amount from such fiscal year may be carried forward to the immediately subsequent two fiscal years;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during any such subsequent fiscal year, Borrower shall utilize any carried over amount before using the permitted amount for such fiscal year;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(r)    so long as (i) immediately before and after giving effect thereto no Event of Default under </w:t>
      </w:r>
      <w:r>
        <w:rPr>
          <w:rFonts w:ascii="Times New Roman;sans-serif" w:hAnsi="Times New Roman;sans-serif"/>
          <w:b w:val="false"/>
          <w:color w:val="000000"/>
          <w:sz w:val="20"/>
          <w:u w:val="single"/>
        </w:rPr>
        <w:t>Section 11.01(b)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11.01(g)</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has occurred and is continuing and (ii) after giving effect thereto the Consolidated Total Net Leverage Ratio will not exceed 5.50:1.00 calculated on a Pro Forma Basis as of the most recent Calculation Date, Borrower and its Restricted Subsidiaries may make additional Restricted Payments;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    so long as (i) immediately before and after giving effect thereto no Event of Default has occurred and is continuing and (ii) after giving effect thereto Borrower is in compliance with the Financial Maintenance Covenant (regardless of whether then applicable) on a Pro Forma Basis as of the most recent Calculation Date, Borrower and its Restricted Subsidiaries may make additional Restricted Payments in an amount not to exceed the Excess Dividend Amount on such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    Borrower and the Restricted Subsidiaries may make payments of amounts necessary to repurchase or retire Equity Interests of Borrower or any Subsidiary (or of Wynn Resorts or any applicable parent entity) to the extent required by any Gaming Authority in order to avoid the suspension, revocation or denial of a Gaming License by that Gaming Authority; provided that, in the case of any such repurchase of Equity Interests of Borrower or any Subsidiary (or of Wynn Resorts or any applicable parent entity), if such efforts do not jeopardize any Gaming License, Borrower or any such Subsidiary will have previously used commercially reasonable efforts to attempt to find a suitable purchaser for such Equity Interests and no suitable purchaser acceptable to the applicable Gaming Authority and Borrower was willing to purchase such Equity Interests on terms acceptable to the holder thereof within a time period acceptable to such Gaming Authority;</w:t>
      </w:r>
    </w:p>
    <w:p>
      <w:pPr>
        <w:pStyle w:val="TextBody"/>
        <w:bidi w:val="0"/>
        <w:spacing w:lineRule="auto" w:line="240" w:before="0" w:after="240"/>
        <w:jc w:val="both"/>
        <w:rPr/>
      </w:pP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(i) during the Financial Covenant Relief Period (x) the Borrower and its Restricted Subsidiaries will not directly or indirectly, declare, order, make or set apart any sum for or pay any Restricted Payment pursuant to foregoing </w:t>
      </w:r>
      <w:r>
        <w:rPr>
          <w:rFonts w:ascii="Times New Roman;sans-serif" w:hAnsi="Times New Roman;sans-serif"/>
          <w:b w:val="false"/>
          <w:color w:val="000000"/>
          <w:sz w:val="20"/>
          <w:u w:val="single"/>
        </w:rPr>
        <w:t>Sections 10.06(a)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(l)</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(q)</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w:t>
      </w:r>
      <w:r>
        <w:rPr>
          <w:color w:val="000000"/>
        </w:rPr>
        <w:t xml:space="preserve"> </w:t>
      </w:r>
      <w:r>
        <w:rPr>
          <w:rFonts w:ascii="Times New Roman;sans-serif" w:hAnsi="Times New Roman;sans-serif"/>
          <w:b w:val="false"/>
          <w:color w:val="000000"/>
          <w:sz w:val="20"/>
        </w:rPr>
        <w:t xml:space="preserve">or with the proceeds of (A) any Indebtedness incurred by the Borrower or its Restricted Subsidiaries in accordance with </w:t>
      </w:r>
      <w:r>
        <w:rPr>
          <w:rFonts w:ascii="Times New Roman;sans-serif" w:hAnsi="Times New Roman;sans-serif"/>
          <w:b w:val="false"/>
          <w:color w:val="000000"/>
          <w:sz w:val="20"/>
          <w:u w:val="single"/>
        </w:rPr>
        <w:t>Section 10.01</w:t>
      </w:r>
      <w:r>
        <w:rPr>
          <w:color w:val="000000"/>
        </w:rPr>
        <w:t xml:space="preserve"> </w:t>
      </w:r>
      <w:r>
        <w:rPr>
          <w:rFonts w:ascii="Times New Roman;sans-serif" w:hAnsi="Times New Roman;sans-serif"/>
          <w:b w:val="false"/>
          <w:color w:val="000000"/>
          <w:sz w:val="20"/>
        </w:rPr>
        <w:t xml:space="preserve">on or after the Amendment No. 1 Effective Date or (B) any economic or other financial aid, assistance or stimulus payments received by the Borrower and its Restricted Subsidiaries from any Governmental Authority and (y) notwithstanding the foregoing clause (x), the Borrower and its Restricted Subsidiaries shall be permitted to declare, order, make or set apart any sum or pay Restricted Payments solely with respect to up to 45% of dividends and distributions paid to Wynn Group Asia by its direct and indirect Subsidiaries during the Financial Covenant Relief Period so long as (A) immediately before and after giving effect thereto no Default or Event of Default has occurred and is continuing and (B) the Borrower is in compliance with the requirements of </w:t>
      </w:r>
      <w:r>
        <w:rPr>
          <w:rFonts w:ascii="Times New Roman;sans-serif" w:hAnsi="Times New Roman;sans-serif"/>
          <w:b w:val="false"/>
          <w:color w:val="000000"/>
          <w:sz w:val="20"/>
          <w:u w:val="single"/>
        </w:rPr>
        <w:t>Section 10.13</w:t>
      </w:r>
      <w:r>
        <w:rPr>
          <w:color w:val="000000"/>
        </w:rPr>
        <w:t xml:space="preserve"> </w:t>
      </w:r>
      <w:r>
        <w:rPr>
          <w:rFonts w:ascii="Times New Roman;sans-serif" w:hAnsi="Times New Roman;sans-serif"/>
          <w:b w:val="false"/>
          <w:color w:val="000000"/>
          <w:sz w:val="20"/>
        </w:rPr>
        <w:t xml:space="preserve">on a Pro Forma Basis after giving effect thereto pursuant to this </w:t>
      </w:r>
      <w:r>
        <w:rPr>
          <w:rFonts w:ascii="Times New Roman;sans-serif" w:hAnsi="Times New Roman;sans-serif"/>
          <w:b w:val="false"/>
          <w:color w:val="000000"/>
          <w:sz w:val="20"/>
          <w:u w:val="single"/>
        </w:rPr>
        <w:t>Section 10.06</w:t>
      </w:r>
      <w:r>
        <w:rPr>
          <w:color w:val="000000"/>
        </w:rPr>
        <w:t xml:space="preserve"> </w:t>
      </w:r>
      <w:r>
        <w:rPr>
          <w:rFonts w:ascii="Times New Roman;sans-serif" w:hAnsi="Times New Roman;sans-serif"/>
          <w:b w:val="false"/>
          <w:color w:val="000000"/>
          <w:sz w:val="20"/>
        </w:rPr>
        <w:t>and (ii) during the Financial Covenant Increase Period, the Borrower and its Restricted Subsidiaries shall not declare, order, make or set apart any sum or pay any Restricted Payments with the first $200.0 million of dividends and distributions paid to Wynn Group Asia by its direct and indirect Subsidiaries during the Financial Covenant Increase Period (inclusive of any amounts divided or distributed to Wynn Group Asia during the Financial Covenant Relief Period that were not utilized by the Borrower and its Restricted Subsidiaries to make Restricted Payments during the Financial Covenant Relief Period pursuant to the foregoing clause (i)(y)).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10.07.    Transactions with Affiliates</w:t>
      </w:r>
      <w:r>
        <w:rPr>
          <w:rFonts w:ascii="Times New Roman;sans-serif" w:hAnsi="Times New Roman;sans-serif"/>
          <w:b w:val="false"/>
          <w:color w:val="000000"/>
          <w:sz w:val="20"/>
        </w:rPr>
        <w:t xml:space="preserve">. Neither Borrower nor any of its Restricted Subsidiaries shall enter into any transaction, including, without limitation, any purchase, sale, lease or exchange of Property, the rendering of any service or the payment of any management, advisory or similar fees, with any Affiliate (other than Borrower or any Restricted Subsidiary) involving aggregate consideration in excess of $25.0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 (ii) may make Investments and Restricted Payments permitted hereunder, (iii)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 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such transactions, taken as a whole, are not materially adverse to Borrower and the Restricted Subsidiaries (as determined by Borrower in good faith); (vi) may enter into any transaction subject to </w:t>
      </w:r>
      <w:r>
        <w:rPr>
          <w:rFonts w:ascii="Times New Roman;sans-serif" w:hAnsi="Times New Roman;sans-serif"/>
          <w:b w:val="false"/>
          <w:color w:val="000000"/>
          <w:sz w:val="20"/>
          <w:u w:val="single"/>
        </w:rPr>
        <w:t>Section 13.05</w:t>
      </w:r>
      <w:r>
        <w:rPr>
          <w:rFonts w:ascii="Times New Roman;sans-serif" w:hAnsi="Times New Roman;sans-serif"/>
          <w:b w:val="false"/>
          <w:color w:val="000000"/>
          <w:sz w:val="20"/>
        </w:rPr>
        <w:t xml:space="preserve">; (vii) may enter into any transactions described on </w:t>
      </w:r>
      <w:r>
        <w:rPr>
          <w:rFonts w:ascii="Times New Roman;sans-serif" w:hAnsi="Times New Roman;sans-serif"/>
          <w:b w:val="false"/>
          <w:color w:val="000000"/>
          <w:sz w:val="20"/>
          <w:u w:val="single"/>
        </w:rPr>
        <w:t>Schedule 10.07</w:t>
      </w:r>
      <w:r>
        <w:rPr>
          <w:color w:val="000000"/>
        </w:rPr>
        <w:t xml:space="preserve"> </w:t>
      </w:r>
      <w:r>
        <w:rPr>
          <w:rFonts w:ascii="Times New Roman;sans-serif" w:hAnsi="Times New Roman;sans-serif"/>
          <w:b w:val="false"/>
          <w:color w:val="000000"/>
          <w:sz w:val="20"/>
        </w:rPr>
        <w:t xml:space="preserve">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may incur any Indebtedness permitted pursuant to </w:t>
      </w:r>
      <w:r>
        <w:rPr>
          <w:rFonts w:ascii="Times New Roman;sans-serif" w:hAnsi="Times New Roman;sans-serif"/>
          <w:b w:val="false"/>
          <w:color w:val="000000"/>
          <w:sz w:val="20"/>
          <w:u w:val="single"/>
        </w:rPr>
        <w:t>Section 10.01(w),</w:t>
      </w:r>
      <w:r>
        <w:rPr>
          <w:color w:val="000000"/>
        </w:rPr>
        <w:t xml:space="preserve"> </w:t>
      </w:r>
      <w:r>
        <w:rPr>
          <w:rFonts w:ascii="Times New Roman;sans-serif" w:hAnsi="Times New Roman;sans-serif"/>
          <w:b w:val="false"/>
          <w:color w:val="000000"/>
          <w:sz w:val="20"/>
        </w:rPr>
        <w:t>(x) may consummate the Wynn Las Vegas Convention Center Acquisition, (xi) may issue Permitted Non-Recourse Guarantees in respect of obligations of Joint Ventures and/or Restricted Subsidiaries that are not Credit Parties and/or any other Permitted Non-Recourse Guarantees, and (xii) may pledge Equity Interests in Joint Ventures and/or Restricted Subsidiaries that are not Credit Parties to secure Indebtedness and/or obligations of Joint Ventures and/or Restricted Subsidiaries that are not Credit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10.08.    Financial Maintenance Covenant.</w:t>
      </w:r>
      <w:r>
        <w:rPr>
          <w:color w:val="000000"/>
        </w:rPr>
        <w:t xml:space="preserve"> </w:t>
      </w:r>
      <w:r>
        <w:rPr>
          <w:rFonts w:ascii="Times New Roman;sans-serif" w:hAnsi="Times New Roman;sans-serif"/>
          <w:b w:val="false"/>
          <w:color w:val="000000"/>
          <w:sz w:val="20"/>
        </w:rPr>
        <w:t>Borrower shall not permit the Consolidated First Lien Net Leverage Ratio as of the last day of any fiscal quarter to exceed (A) for the fiscal quarter of the Borrower ended March 31, 2020, 3.75 to 1.00 and (B) thereafter, following the Financial Covenant Relief Period and for as long as the Financial Covenant Increase Period is in effect (w) for the  first fiscal quarter of the Financial Covenant Increase Period, 4.50 to 1.00, (x) for the second fiscal quarter of the Financial Covenant Increase Period, 4.25 to 1.00, (y) for the third  fiscal quarter of the Financial Covenant Increase Period, 4.00 to 1.00 and (z) for each subsequent fiscal quarter thereafter (including from and including the first fiscal quarter during which the Financial Covenant Increase Period has been terminated by the Borrower pursuant to the definition thereof), 3.75 to 1.00</w:t>
      </w:r>
      <w:r>
        <w:rPr>
          <w:rFonts w:ascii="Times New Roman;sans-serif" w:hAnsi="Times New Roman;sans-serif"/>
          <w:b w:val="false"/>
          <w:color w:val="000000"/>
          <w:sz w:val="18"/>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10.09.    Certain Payments of Indebtedness</w:t>
      </w:r>
      <w:r>
        <w:rPr>
          <w:rFonts w:ascii="Times New Roman;sans-serif" w:hAnsi="Times New Roman;sans-serif"/>
          <w:b w:val="false"/>
          <w:color w:val="000000"/>
          <w:sz w:val="20"/>
        </w:rPr>
        <w:t>. None of Borrower or any of its Restricted Subsidiaries will, nor will they permit any Restricted Subsidiary to voluntarily prepay, redeem, purchase, defease, or otherwise satisfy prior to the scheduled maturity thereof in any manner (it being understood that payments of regularly scheduled principal and interest and mandatory prepayments shall be permitted and prepayments within one year of the scheduled maturity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Times New Roman;sans-serif" w:hAnsi="Times New Roman;sans-serif"/>
          <w:b/>
          <w:color w:val="000000"/>
          <w:sz w:val="20"/>
        </w:rPr>
        <w:t>Junior Prepayments</w:t>
      </w:r>
      <w:r>
        <w:rPr>
          <w:color w:val="000000"/>
        </w:rPr>
        <w:t>”</w:t>
      </w:r>
      <w:r>
        <w:rPr>
          <w:rFonts w:ascii="Times New Roman;sans-serif" w:hAnsi="Times New Roman;sans-serif"/>
          <w:b w:val="false"/>
          <w:color w:val="000000"/>
          <w:sz w:val="20"/>
        </w:rPr>
        <w:t>), except: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so long as immediately before and after giving effect thereto (A) no Event of Default has occurred and is continuing and (B) the Consolidated Fixed Charge Coverage Ratio is greater than or equal to 2.00:1.00 on a Pro Forma Basis as of the most recent Calculation Date, Borrower and its Restricted Subsidiaries may make Junior Prepayments in an aggregate amount not to exceed (i) the Initial Base Restricted Payments Amount on such date,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(ii) the Available Amount;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Borrower and its Restricted Subsidiaries may make a Permitted Refinancing of any such Indebtedness (including through exchange offers and similar transactions);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Borrower and its Restricted Subsidiaries may make the conversion of any such Indebtedness to Equity Interests (or exchange of any such Indebtedness for Equity Interests) of Borrower or any direct or indirect parent of Borrower (other than Disqualified Capital Stock);</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with respect to intercompany subordinated indebtedness, Borrower and its Restricted Subsidiaries may make Junior Prepayments to the extent consistent with the subordination terms thereof and permitted under this </w:t>
      </w:r>
      <w:r>
        <w:rPr>
          <w:rFonts w:ascii="Times New Roman;sans-serif" w:hAnsi="Times New Roman;sans-serif"/>
          <w:b w:val="false"/>
          <w:color w:val="000000"/>
          <w:sz w:val="20"/>
          <w:u w:val="single"/>
        </w:rPr>
        <w:t>Section 10.09</w:t>
      </w:r>
      <w:r>
        <w:rPr>
          <w:color w:val="000000"/>
        </w:rPr>
        <w:t xml:space="preserve"> </w:t>
      </w:r>
      <w:r>
        <w:rPr>
          <w:rFonts w:ascii="Times New Roman;sans-serif" w:hAnsi="Times New Roman;sans-serif"/>
          <w:b w:val="false"/>
          <w:color w:val="000000"/>
          <w:sz w:val="20"/>
        </w:rPr>
        <w:t>(other than pursuant to this clause (d));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Borrower and its Restricted Subsidiaries may make exchanges of Indebtedness issued in private placements and resold in reliance on Regulation S or Rule 144A for Indebtedness having substantially equivalent terms pursuant to customary exchange offers;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Borrower and its Restricted Subsidiaries may make prepayment, redemption, purchase, defeasance or satisfaction of Indebtedness of Persons acquired pursuant to, or Indebtedness assumed in connection with, Permitted Acquisition or Investment (including any other Acquisition) not prohibited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(g)    Borrower and its Restricted Subsidiaries may make Junior Prepayments made pursuant to </w:t>
      </w:r>
      <w:r>
        <w:rPr>
          <w:rFonts w:ascii="Times New Roman;sans-serif" w:hAnsi="Times New Roman;sans-serif"/>
          <w:b w:val="false"/>
          <w:color w:val="000000"/>
          <w:sz w:val="20"/>
          <w:u w:val="single"/>
        </w:rPr>
        <w:t>Section 2.09(b)(ii)</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    Borrower and its Restricted Subsidiaries may make Junior Prepayments in respect of intercompany Indebtedness owing to Borrower or its Restricted Subsidiaries will be permitted;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Borrower and its Restricted Subsidiaries may make scheduled payments thereon necessary to avoid the Other Junior Indebtedness constituting “applicable high yield discount obligations” within the meaning of Section 163(i)(1) of the Code;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    Borrower and its Restricted Subsidiaries may make Junior Prepayments in an aggregate amount not to exceed the Initial Base Junior Financing Prepayments Amount on such date;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    Borrower and its Restricted Subsidiaries may make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    Borrower and its Restricted Subsidiaries may make Junior Prepayments in an aggregate amount not to exceed the Available Equity Amount; and</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(m)    so long as (i) immediately before and after giving effect thereto no Event of Default under </w:t>
      </w:r>
      <w:r>
        <w:rPr>
          <w:rFonts w:ascii="Times New Roman;sans-serif" w:hAnsi="Times New Roman;sans-serif"/>
          <w:b w:val="false"/>
          <w:color w:val="000000"/>
          <w:sz w:val="20"/>
          <w:u w:val="single"/>
        </w:rPr>
        <w:t>Section 11.01(b)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11.01(g)</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has occurred and is continuing and (ii) after giving effect thereto the Consolidated Total Net Leverage Ratio will not exceed 5.50:1.00 calculated on a Pro Forma Basis as of the most recent Calculation Date, Borrower and its Restricted Subsidiaries may make additional Junior Prepayments.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10.10.    Limitation on Certain Restrictions Affecting Subsidiaries</w:t>
      </w:r>
      <w:r>
        <w:rPr>
          <w:rFonts w:ascii="Times New Roman;sans-serif" w:hAnsi="Times New Roman;sans-serif"/>
          <w:b w:val="false"/>
          <w:color w:val="000000"/>
          <w:sz w:val="20"/>
        </w:rPr>
        <w:t xml:space="preserve">. None of Borrower or any of its Restricted Subsidiaries shall, directly or indirectly, create any consensual encumbrance or restriction on the ability of any Restricted Subsidiary (other than any Foreign Subsidiary or Immaterial Subsidiary) of Borrower to (i)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(ii) make Investments in or to Borrower or any of its Restricted Subsidiaries, (iii) transfer any of its Property to Borrower or any of its Restricted Subsidiaries, or (iv) in the case of any Guarantor, guarantee the Obligations hereunder or, in the case of any Credit Party, subject its portion of the Collateral to the Liens securing the Obligations in favor of the Secured Parties, except that each of the following shall be permitted: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any such encumbrances or restrictions existing under or by reason of (w) any Gaming Lease (or any guarantee or support arrangement in respect thereof), (x) applicable Law (including any Gaming Law and any regulations, order or decrees of any Gaming Authority or other applicable Governmental Authority) or (y) the Credit Documents;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restrictions on the transfer of Property, or the granting of Liens on Property, in each case, subject to Permitted Liens;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customary restrictions on subletting or assignment of any lease or sublease governing a leasehold interest of any Company;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restrictions on the transfer of any Property, or the granting of Liens on Property, subject to a contract with respect to an Asset Sale or other transfer, sale, conveyance or disposition permitted under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restrictions contained in the existing Indebtedness listed on </w:t>
      </w:r>
      <w:r>
        <w:rPr>
          <w:rFonts w:ascii="Times New Roman;sans-serif" w:hAnsi="Times New Roman;sans-serif"/>
          <w:b w:val="false"/>
          <w:color w:val="000000"/>
          <w:sz w:val="20"/>
          <w:u w:val="single"/>
        </w:rPr>
        <w:t>Schedule 10.01</w:t>
      </w:r>
      <w:r>
        <w:rPr>
          <w:color w:val="000000"/>
        </w:rPr>
        <w:t xml:space="preserve"> </w:t>
      </w:r>
      <w:r>
        <w:rPr>
          <w:rFonts w:ascii="Times New Roman;sans-serif" w:hAnsi="Times New Roman;sans-serif"/>
          <w:b w:val="false"/>
          <w:color w:val="000000"/>
          <w:sz w:val="20"/>
        </w:rPr>
        <w:t>and Permitted Refinancings thereof, provided, that the restrictive provisions in any such Permitted Refinancing, taken as a whole and as determined by Borrower in good faith, are not materially more restrictive than the restrictive provisions in the Indebtedness being refinanced;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restrictions contained in Indebtedness of Persons acquired pursuant to, or assumed in connection with, Permitted Acquisitions or other Acquisitions not prohibited hereunder after the Closing Date and Permitted Refinancings thereof, provided,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with respect to clauses (i), (ii), and (iii) above, restrictions contained in any Indebtedness permitted hereunder, in each case, taken as a whole and as determined by Borrower in good faith, to the extent not materially more restrictive than those contained in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    with respect to clauses (i), (ii), and (iii) above, restrictions contained in any Ratio Debt and Permitted Refinancings thereof, in each case, taken as a whole and as determined by Borrower in good faith, to the extent not materially more restrictive than those contained in this Agreement;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customary restrictions in joint venture arrangements or management contracts; provided, that such restrictions are limited to the assets of such joint ventures and the Equity Interests of the Persons party to such joint venture arrangements or the assignment of such management contract, as applicable;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    customary non-assignment provisions or other customary restrictions arising under licenses, leases and other contracts entered into in the ordinary course of business; provided, that such restrictions are limited to the assets subject to such licenses, leases and contracts and the Equity Interests of the Persons party to such licenses and contracts;</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(k)    restrictions contained in Indebtedness of Foreign Subsidiaries incurred pursuant to </w:t>
      </w:r>
      <w:r>
        <w:rPr>
          <w:rFonts w:ascii="Times New Roman;sans-serif" w:hAnsi="Times New Roman;sans-serif"/>
          <w:b w:val="false"/>
          <w:color w:val="000000"/>
          <w:sz w:val="20"/>
          <w:u w:val="single"/>
        </w:rPr>
        <w:t>Section 10.01</w:t>
      </w:r>
      <w:r>
        <w:rPr>
          <w:color w:val="000000"/>
        </w:rPr>
        <w:t xml:space="preserve"> </w:t>
      </w:r>
      <w:r>
        <w:rPr>
          <w:rFonts w:ascii="Times New Roman;sans-serif" w:hAnsi="Times New Roman;sans-serif"/>
          <w:b w:val="false"/>
          <w:color w:val="000000"/>
          <w:sz w:val="20"/>
        </w:rPr>
        <w:t xml:space="preserve">and Permitted Refinancings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such restrictions apply only to the Foreign Subsidiaries incurring such Indebtedness and their Subsidiaries (and the assets thereof and Equity Interests in such Foreign Subsidiaries);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    restrictions contained in Indebtedness used to finance, or incurred for the purpose of financing (including Development Expenses), Expansion Capital Expenditures and/or Investments, Capital Expenditures or other expenditures with respect to Development Projects and Permitted Refinancings thereof, provided, that such restrictions apply only to the asset (or the Person owning such asset) being financed pursuant to such Indebtedness;</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    restrictions contained in subordination provisions applicable to intercompany debt owed by the Credit Parties; provided, that such intercompany debt is subordinated to the Obligations on terms at least as favorable to the Lenders as the subordination of such intercompany debt to any other obligations as determined by Borrower in good faith;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    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10.11.    Limitation on Lines of Business</w:t>
      </w:r>
      <w:r>
        <w:rPr>
          <w:rFonts w:ascii="Times New Roman;sans-serif" w:hAnsi="Times New Roman;sans-serif"/>
          <w:b w:val="false"/>
          <w:color w:val="000000"/>
          <w:sz w:val="20"/>
        </w:rPr>
        <w:t>. Neither Borrower nor any Restricted Subsidiary shall directly or indirectly engage to any material extent (determined on a consolidated basis) in any line or lines of business activity other than Permitted Business.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10.12.    Limitation on Changes to Fiscal Year</w:t>
      </w:r>
      <w:r>
        <w:rPr>
          <w:rFonts w:ascii="Times New Roman;sans-serif" w:hAnsi="Times New Roman;sans-serif"/>
          <w:b w:val="false"/>
          <w:color w:val="000000"/>
          <w:sz w:val="20"/>
        </w:rPr>
        <w:t>. Neither Borrower nor any Restricted Subsidiary shall change its fiscal year end to a date other than December 31 of each year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any Restricted Subsidiary acquired or formed, or Person designated as an Unrestricted Subsidiary, in each case, after the Closing Date may change its fiscal year to match the fiscal year of Borrower).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10.13.    Minimum Liquidity Covenant</w:t>
      </w:r>
      <w:r>
        <w:rPr>
          <w:rFonts w:ascii="Times New Roman;sans-serif" w:hAnsi="Times New Roman;sans-serif"/>
          <w:b w:val="false"/>
          <w:color w:val="000000"/>
          <w:sz w:val="20"/>
        </w:rPr>
        <w:t>. At all times during the Financial Covenant Relief Period, Borrower shall not permit Liquidity at any time to be less than $325,000,000.</w:t>
      </w:r>
    </w:p>
    <w:p>
      <w:pPr>
        <w:pStyle w:val="TextBody"/>
        <w:bidi w:val="0"/>
        <w:spacing w:lineRule="auto" w:line="240" w:before="0" w:after="240"/>
        <w:jc w:val="center"/>
        <w:rPr/>
      </w:pPr>
      <w:r>
        <w:rPr>
          <w:rFonts w:ascii="Times New Roman;sans-serif" w:hAnsi="Times New Roman;sans-serif"/>
          <w:b w:val="false"/>
          <w:color w:val="000000"/>
          <w:sz w:val="20"/>
        </w:rPr>
        <w:t>ARTICLE XI.</w:t>
      </w:r>
      <w:r>
        <w:rPr>
          <w:rFonts w:ascii="Times New Roman;sans-serif" w:hAnsi="Times New Roman;sans-serif"/>
          <w:b w:val="false"/>
          <w:color w:val="000000"/>
          <w:sz w:val="20"/>
          <w:u w:val="single"/>
        </w:rPr>
        <w:br/>
        <w:br/>
        <w:t>EVENTS OF DEFAULT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11.01.    Events of Default</w:t>
      </w:r>
      <w:r>
        <w:rPr>
          <w:rFonts w:ascii="Times New Roman;sans-serif" w:hAnsi="Times New Roman;sans-serif"/>
          <w:b w:val="false"/>
          <w:color w:val="000000"/>
          <w:sz w:val="20"/>
        </w:rPr>
        <w:t>. If one or more of the following events (herein called “</w:t>
      </w:r>
      <w:r>
        <w:rPr>
          <w:rFonts w:ascii="Times New Roman;sans-serif" w:hAnsi="Times New Roman;sans-serif"/>
          <w:b/>
          <w:color w:val="000000"/>
          <w:sz w:val="20"/>
        </w:rPr>
        <w:t>Events of Default</w:t>
      </w:r>
      <w:r>
        <w:rPr>
          <w:color w:val="000000"/>
        </w:rPr>
        <w:t>”</w:t>
      </w:r>
      <w:r>
        <w:rPr>
          <w:rFonts w:ascii="Times New Roman;sans-serif" w:hAnsi="Times New Roman;sans-serif"/>
          <w:b w:val="false"/>
          <w:color w:val="000000"/>
          <w:sz w:val="20"/>
        </w:rPr>
        <w:t>) shall occur and be continuing:</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 (ii) any interest on any Loans when and as the same shall become due and payable, and such default under this clause (ii) shall continue unremedied for a period of five (5) Business Days;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default shall be made in the payment of any fee or any other amount (other than an amount referred to in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above) due under any Credit Document, when and as the same shall become due and payable, and such default shall continue unremedied for a period of five (5) Business Days;</w:t>
      </w:r>
    </w:p>
    <w:p>
      <w:pPr>
        <w:pStyle w:val="TextBody"/>
        <w:bidi w:val="0"/>
        <w:spacing w:lineRule="auto" w:line="240" w:before="0" w:after="240"/>
        <w:ind w:left="0" w:right="0" w:firstLine="720"/>
        <w:jc w:val="both"/>
        <w:rPr/>
      </w:pPr>
      <w:r>
        <w:rPr>
          <w:rFonts w:ascii="Times New Roman;sans-serif" w:hAnsi="Times New Roman;sans-serif"/>
          <w:b w:val="false"/>
          <w:color w:val="000000"/>
          <w:sz w:val="18"/>
        </w:rPr>
        <w:t>(d)    </w:t>
      </w:r>
      <w:r>
        <w:rPr>
          <w:rFonts w:ascii="Times New Roman;sans-serif" w:hAnsi="Times New Roman;sans-serif"/>
          <w:b w:val="false"/>
          <w:color w:val="000000"/>
          <w:sz w:val="20"/>
        </w:rPr>
        <w:t xml:space="preserve">default shall be made in the due observance or performance by Borrower or any Restricted Subsidiary of any covenant, condition, or agreement contained in </w:t>
      </w:r>
      <w:r>
        <w:rPr>
          <w:rFonts w:ascii="Times New Roman;sans-serif" w:hAnsi="Times New Roman;sans-serif"/>
          <w:b w:val="false"/>
          <w:color w:val="000000"/>
          <w:sz w:val="20"/>
          <w:u w:val="single"/>
        </w:rPr>
        <w:t>Section 9.01(a)</w:t>
      </w:r>
      <w:r>
        <w:rPr>
          <w:color w:val="000000"/>
        </w:rPr>
        <w:t xml:space="preserve"> </w:t>
      </w:r>
      <w:r>
        <w:rPr>
          <w:rFonts w:ascii="Times New Roman;sans-serif" w:hAnsi="Times New Roman;sans-serif"/>
          <w:b w:val="false"/>
          <w:color w:val="000000"/>
          <w:sz w:val="20"/>
        </w:rPr>
        <w:t xml:space="preserve">(with respect to Borrower only), </w:t>
      </w:r>
      <w:r>
        <w:rPr>
          <w:rFonts w:ascii="Times New Roman;sans-serif" w:hAnsi="Times New Roman;sans-serif"/>
          <w:b w:val="false"/>
          <w:color w:val="000000"/>
          <w:sz w:val="20"/>
          <w:u w:val="single"/>
        </w:rPr>
        <w:t>9.04(d)</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9.04(l)</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9.06</w:t>
      </w:r>
      <w:r>
        <w:rPr>
          <w:color w:val="000000"/>
        </w:rPr>
        <w:t xml:space="preserve"> </w:t>
      </w:r>
      <w:r>
        <w:rPr>
          <w:rFonts w:ascii="Times New Roman;sans-serif" w:hAnsi="Times New Roman;sans-serif"/>
          <w:b w:val="false"/>
          <w:color w:val="000000"/>
          <w:sz w:val="20"/>
        </w:rPr>
        <w:t xml:space="preserve">or in </w:t>
      </w:r>
      <w:r>
        <w:rPr>
          <w:rFonts w:ascii="Times New Roman;sans-serif" w:hAnsi="Times New Roman;sans-serif"/>
          <w:b w:val="false"/>
          <w:color w:val="000000"/>
          <w:sz w:val="20"/>
          <w:u w:val="single"/>
        </w:rPr>
        <w:t>Article X</w:t>
      </w:r>
      <w:r>
        <w:rPr>
          <w:color w:val="000000"/>
        </w:rPr>
        <w:t xml:space="preserve"> </w:t>
      </w:r>
      <w:r>
        <w:rPr>
          <w:rFonts w:ascii="Times New Roman;sans-serif" w:hAnsi="Times New Roman;sans-serif"/>
          <w:b w:val="false"/>
          <w:color w:val="000000"/>
          <w:sz w:val="20"/>
        </w:rPr>
        <w:t xml:space="preserve">(subject to, in the case of the Financial Maintenance Covenant, the cure rights contained in </w:t>
      </w:r>
      <w:r>
        <w:rPr>
          <w:rFonts w:ascii="Times New Roman;sans-serif" w:hAnsi="Times New Roman;sans-serif"/>
          <w:b w:val="false"/>
          <w:color w:val="000000"/>
          <w:sz w:val="20"/>
          <w:u w:val="single"/>
        </w:rPr>
        <w:t>Section 11.03</w:t>
      </w:r>
      <w:r>
        <w:rPr>
          <w:rFonts w:ascii="Times New Roman;sans-serif" w:hAnsi="Times New Roman;sans-serif"/>
          <w:b w:val="false"/>
          <w:color w:val="000000"/>
          <w:sz w:val="20"/>
        </w:rPr>
        <w:t xml:space="preserve">); provided that in the case of </w:t>
      </w:r>
      <w:r>
        <w:rPr>
          <w:rFonts w:ascii="Times New Roman;sans-serif" w:hAnsi="Times New Roman;sans-serif"/>
          <w:b w:val="false"/>
          <w:color w:val="000000"/>
          <w:sz w:val="20"/>
          <w:u w:val="single"/>
        </w:rPr>
        <w:t>Section 10.08</w:t>
      </w:r>
      <w:r>
        <w:rPr>
          <w:color w:val="000000"/>
        </w:rPr>
        <w:t xml:space="preserve"> </w:t>
      </w:r>
      <w:r>
        <w:rPr>
          <w:rFonts w:ascii="Times New Roman;sans-serif" w:hAnsi="Times New Roman;sans-serif"/>
          <w:b w:val="false"/>
          <w:color w:val="000000"/>
          <w:sz w:val="20"/>
        </w:rPr>
        <w:t>only, in no case shall any default in the due observance or performance thereof during a Covenant Suspension Period constitute a Default or Event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default shall be made in the due observance or performance by Borrower or any of its Restricted Subsidiaries of any covenant, condition or agreement contained in any Credit Document (other than those specified in </w:t>
      </w:r>
      <w:r>
        <w:rPr>
          <w:rFonts w:ascii="Times New Roman;sans-serif" w:hAnsi="Times New Roman;sans-serif"/>
          <w:b w:val="false"/>
          <w:color w:val="000000"/>
          <w:sz w:val="20"/>
          <w:u w:val="single"/>
        </w:rPr>
        <w:t>Section 11.01(b)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11.01(c)</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11.01(d)</w:t>
      </w:r>
      <w:r>
        <w:rPr>
          <w:rFonts w:ascii="Times New Roman;sans-serif" w:hAnsi="Times New Roman;sans-serif"/>
          <w:b w:val="false"/>
          <w:color w:val="000000"/>
          <w:sz w:val="20"/>
        </w:rPr>
        <w:t>)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(f)    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(x) clauses (i) and (ii) shall not apply to any offer to repurchase, prepay or redeem Indebtedness of a Person acquired in an 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w:t>
      </w:r>
      <w:r>
        <w:rPr>
          <w:rFonts w:ascii="Times New Roman;sans-serif" w:hAnsi="Times New Roman;sans-serif"/>
          <w:b w:val="false"/>
          <w:color w:val="000000"/>
          <w:sz w:val="20"/>
          <w:u w:val="single"/>
        </w:rPr>
        <w:t>(f)</w:t>
      </w:r>
      <w:r>
        <w:rPr>
          <w:color w:val="000000"/>
        </w:rPr>
        <w:t xml:space="preserve"> </w:t>
      </w:r>
      <w:r>
        <w:rPr>
          <w:rFonts w:ascii="Times New Roman;sans-serif" w:hAnsi="Times New Roman;sans-serif"/>
          <w:b w:val="false"/>
          <w:color w:val="000000"/>
          <w:sz w:val="20"/>
        </w:rPr>
        <w:t xml:space="preserve">and (z) it shall not constitute an Event of Default pursuant to this paragraph </w:t>
      </w:r>
      <w:r>
        <w:rPr>
          <w:rFonts w:ascii="Times New Roman;sans-serif" w:hAnsi="Times New Roman;sans-serif"/>
          <w:b w:val="false"/>
          <w:color w:val="000000"/>
          <w:sz w:val="20"/>
          <w:u w:val="single"/>
        </w:rPr>
        <w:t>(f)</w:t>
      </w:r>
      <w:r>
        <w:rPr>
          <w:color w:val="000000"/>
        </w:rPr>
        <w:t xml:space="preserve"> </w:t>
      </w:r>
      <w:r>
        <w:rPr>
          <w:rFonts w:ascii="Times New Roman;sans-serif" w:hAnsi="Times New Roman;sans-serif"/>
          <w:b w:val="false"/>
          <w:color w:val="000000"/>
          <w:sz w:val="20"/>
        </w:rPr>
        <w:t>unless the aggregate amount of all such Indebtedness referred to in clauses (i) and (ii) exceeds $125.0 million at any one time;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any of its Restricted Subsidiaries (other than any Immaterial Subsidiary); and such proceeding or petition shall continue undismissed for 60 days or an order or decree approving or ordering any of the foregoing shall be entered;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(h)    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w:t>
      </w:r>
      <w:r>
        <w:rPr>
          <w:rFonts w:ascii="Times New Roman;sans-serif" w:hAnsi="Times New Roman;sans-serif"/>
          <w:b w:val="false"/>
          <w:color w:val="000000"/>
          <w:sz w:val="20"/>
          <w:u w:val="single"/>
        </w:rPr>
        <w:t>Section 11.01(g)</w:t>
      </w:r>
      <w:r>
        <w:rPr>
          <w:rFonts w:ascii="Times New Roman;sans-serif" w:hAnsi="Times New Roman;sans-serif"/>
          <w:b w:val="false"/>
          <w:color w:val="000000"/>
          <w:sz w:val="20"/>
        </w:rPr>
        <w:t>;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    an ERISA Event shall have occurred that, when taken together with all other such ERISA Events, would reasonably be expected to result in a Material Adverse Effect;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    with respect to any material Collateral, any security interest and Lien purported to be created by the applicable Security Document shall cease to be in full force and effect, or shall cease to give Collateral Agent,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security interest in or Lien on the Collateral covered thereby, in each case, except (x) to the extent that any such perfection or priority is not required pursuant to this Agreement or the Security Documents or any loss thereof results from an act or omission (to the extent such Person is required to act) of Administrative Agent, Collateral Agent, or any other Secured Party and (y) as to Collateral consisting of Real Property to the extent that such losses are covered by a lender’s title insurance policy and such insurer has not denied coverage;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(l)    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w:t>
      </w:r>
      <w:r>
        <w:rPr>
          <w:rFonts w:ascii="Times New Roman;sans-serif" w:hAnsi="Times New Roman;sans-serif"/>
          <w:b w:val="false"/>
          <w:color w:val="000000"/>
          <w:sz w:val="20"/>
          <w:u w:val="single"/>
        </w:rPr>
        <w:t>Sections 9.12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10.05</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    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    there shall have occurred a Change of Control;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(o)    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clause (x) of the first proviso to the definition of “Material Adverse Effect”);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such License Revocation continues for at least ninety (90) consecutive days after the earlier of (x) the date of cessation of the affected operations as a result of such License Revocation and (y) the date that none of Borrower, nor any of its Restricted Subsidiaries nor the Lenders receive the net cash flows generated by any such operations; or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(p)    the provisions of any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Intercreditor Agreement or Second Lien Intercreditor Agreement shall, in whole or in part, following such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Intercreditor Agreement or Second Lien Intercreditor Agreement being entered into, terminate, cease to be effective or cease to be legally valid, binding and enforceable against the Persons party thereto, except in accordance with its terms;</w:t>
      </w:r>
    </w:p>
    <w:p>
      <w:pPr>
        <w:pStyle w:val="TextBody"/>
        <w:bidi w:val="0"/>
        <w:spacing w:lineRule="auto" w:line="240" w:before="0" w:after="240"/>
        <w:jc w:val="both"/>
        <w:rPr/>
      </w:pPr>
      <w:r>
        <w:rPr>
          <w:rFonts w:ascii="Times New Roman;sans-serif" w:hAnsi="Times New Roman;sans-serif"/>
          <w:b w:val="false"/>
          <w:color w:val="000000"/>
          <w:sz w:val="20"/>
        </w:rPr>
        <w:t xml:space="preserve">then, and in every such event (other than an event described in </w:t>
      </w:r>
      <w:r>
        <w:rPr>
          <w:rFonts w:ascii="Times New Roman;sans-serif" w:hAnsi="Times New Roman;sans-serif"/>
          <w:b w:val="false"/>
          <w:color w:val="000000"/>
          <w:sz w:val="20"/>
          <w:u w:val="single"/>
        </w:rPr>
        <w:t>Section 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 xml:space="preserve">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Credit Swap Contracts and Secured Cash Management Agreements), shall become forthwith due and payable, without presentment, demand, protest or any other notice of any kind, all of which are hereby expressly waived by Borrower, anything contained herein or in any other Credit Document (other than Credit Swap Contracts and Secured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w:t>
      </w:r>
      <w:r>
        <w:rPr>
          <w:rFonts w:ascii="Times New Roman;sans-serif" w:hAnsi="Times New Roman;sans-serif"/>
          <w:b w:val="false"/>
          <w:color w:val="000000"/>
          <w:sz w:val="20"/>
          <w:u w:val="single"/>
        </w:rPr>
        <w:t>Section 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 xml:space="preserve">with respect to Borrower, to pay) to Collateral Agent at the Principal Office such additional amounts of cash, to be held as security by Collateral Agent for L/C Liabilities then outstanding, equal to the aggregate L/C Liabilities then outstanding; and in any event described in </w:t>
      </w:r>
      <w:r>
        <w:rPr>
          <w:rFonts w:ascii="Times New Roman;sans-serif" w:hAnsi="Times New Roman;sans-serif"/>
          <w:b w:val="false"/>
          <w:color w:val="000000"/>
          <w:sz w:val="20"/>
          <w:u w:val="single"/>
        </w:rPr>
        <w:t>Section 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 xml:space="preserve">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 then neither Administrative Agent, Collateral Agent, nor any other Secured Parties may take any of the actions set forth in this </w:t>
      </w:r>
      <w:r>
        <w:rPr>
          <w:rFonts w:ascii="Times New Roman;sans-serif" w:hAnsi="Times New Roman;sans-serif"/>
          <w:b w:val="false"/>
          <w:color w:val="000000"/>
          <w:sz w:val="20"/>
          <w:u w:val="single"/>
        </w:rPr>
        <w:t>Section 11.01</w:t>
      </w:r>
      <w:r>
        <w:rPr>
          <w:color w:val="000000"/>
        </w:rPr>
        <w:t xml:space="preserve"> </w:t>
      </w:r>
      <w:r>
        <w:rPr>
          <w:rFonts w:ascii="Times New Roman;sans-serif" w:hAnsi="Times New Roman;sans-serif"/>
          <w:b w:val="false"/>
          <w:color w:val="000000"/>
          <w:sz w:val="20"/>
        </w:rPr>
        <w:t xml:space="preserve">during the period commencing on the date that Administrative Agent receives a Notice of Intent to Cure and ending on the Cure Expiration Date with respect thereto in accordance with and to the extent permitted by </w:t>
      </w:r>
      <w:r>
        <w:rPr>
          <w:rFonts w:ascii="Times New Roman;sans-serif" w:hAnsi="Times New Roman;sans-serif"/>
          <w:b w:val="false"/>
          <w:color w:val="000000"/>
          <w:sz w:val="20"/>
          <w:u w:val="single"/>
        </w:rPr>
        <w:t>Section 11.03</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11.02.    Application of Proceeds</w:t>
      </w:r>
      <w:r>
        <w:rPr>
          <w:rFonts w:ascii="Times New Roman;sans-serif" w:hAnsi="Times New Roman;sans-serif"/>
          <w:b w:val="false"/>
          <w:color w:val="000000"/>
          <w:sz w:val="20"/>
        </w:rPr>
        <w:t>. Subject to the provisions of the Collateral Agency Intercreditor Agreement and any Pari Passu Intercreditor Agreement, the proceeds received by Collateral Agent in respect of any sale of, collection from or other 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i/>
          <w:color w:val="000000"/>
          <w:sz w:val="20"/>
        </w:rPr>
        <w:t>First</w:t>
      </w:r>
      <w:r>
        <w:rPr>
          <w:rFonts w:ascii="Times New Roman;sans-serif" w:hAnsi="Times New Roman;sans-serif"/>
          <w:b w:val="false"/>
          <w:color w:val="000000"/>
          <w:sz w:val="20"/>
        </w:rPr>
        <w:t>, to the payment of all reasonable costs and expenses, fees, commissions and taxes of such sale, collection or other realization including 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rPr>
        <w:t>Second</w:t>
      </w:r>
      <w:r>
        <w:rPr>
          <w:rFonts w:ascii="Times New Roman;sans-serif" w:hAnsi="Times New Roman;sans-serif"/>
          <w:b w:val="false"/>
          <w:color w:val="000000"/>
          <w:sz w:val="20"/>
        </w:rPr>
        <w:t>, to the payment of all other reasonable costs and expenses of such sale, collection or other realization and of any receiver of any part of the Collateral appointed pursuant to the applicable Security Documents including compensation to the other Secured Parties and their agents and counsel and all costs, liabilities and advances made or incurred by the other Secured Parties in connection therewith;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rPr>
        <w:t>Third</w:t>
      </w:r>
      <w:r>
        <w:rPr>
          <w:rFonts w:ascii="Times New Roman;sans-serif" w:hAnsi="Times New Roman;sans-serif"/>
          <w:b w:val="false"/>
          <w:color w:val="000000"/>
          <w:sz w:val="20"/>
        </w:rPr>
        <w:t xml:space="preserve">, without duplication of amounts applied pursuant to clauses (a) and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above, to the indefeasible payment in full in cash, </w:t>
      </w:r>
      <w:r>
        <w:rPr>
          <w:rFonts w:ascii="Times New Roman;sans-serif" w:hAnsi="Times New Roman;sans-serif"/>
          <w:b w:val="false"/>
          <w:i/>
          <w:color w:val="000000"/>
          <w:sz w:val="20"/>
        </w:rPr>
        <w:t>pro rata</w:t>
      </w:r>
      <w:r>
        <w:rPr>
          <w:rFonts w:ascii="Times New Roman;sans-serif" w:hAnsi="Times New Roman;sans-serif"/>
          <w:b w:val="false"/>
          <w:color w:val="000000"/>
          <w:sz w:val="20"/>
        </w:rPr>
        <w:t xml:space="preserve">, of interest and other amounts constituting Obligations (other than principal, reimbursement obligations in respect of L/C Liabilities and obligations to Cash Collateralize L/C Liabilities and amounts specified in clause (d)(y) below) and any fees, premiums and scheduled periodic payments due under Obligations arising under Secured Cash Management Agreements and Credit Swap Contracts that constitute Secured Obligations (as defined in the Security Agreement) and any interest accrued thereon, in each case equally and ratably in accordance with the respective amounts thereof then due and owing;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i/>
          <w:color w:val="000000"/>
          <w:sz w:val="20"/>
        </w:rPr>
        <w:t>Fourth</w:t>
      </w:r>
      <w:r>
        <w:rPr>
          <w:rFonts w:ascii="Times New Roman;sans-serif" w:hAnsi="Times New Roman;sans-serif"/>
          <w:b w:val="false"/>
          <w:color w:val="000000"/>
          <w:sz w:val="20"/>
        </w:rPr>
        <w:t xml:space="preserve">, to the indefeasible payment in full in cash, </w:t>
      </w:r>
      <w:r>
        <w:rPr>
          <w:rFonts w:ascii="Times New Roman;sans-serif" w:hAnsi="Times New Roman;sans-serif"/>
          <w:b w:val="false"/>
          <w:i/>
          <w:color w:val="000000"/>
          <w:sz w:val="20"/>
        </w:rPr>
        <w:t>pro rata</w:t>
      </w:r>
      <w:r>
        <w:rPr>
          <w:rFonts w:ascii="Times New Roman;sans-serif" w:hAnsi="Times New Roman;sans-serif"/>
          <w:b w:val="false"/>
          <w:color w:val="000000"/>
          <w:sz w:val="20"/>
        </w:rPr>
        <w:t>, of (x) principal amount of the Obligations and any premium thereon (including reimbursement obligations in respect of L/C Liabilities and obligations to Cash Collateralize L/C Liabilities) and (y) any breakage, termination or other payments under Obligations arising under Secured Cash Management Agreements and Credit Swap Contracts that constitute Secured Obligations (as defined in the Security Agreement) and any interest accrued thereon;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val="false"/>
          <w:i/>
          <w:color w:val="000000"/>
          <w:sz w:val="20"/>
        </w:rPr>
        <w:t>Fifth</w:t>
      </w:r>
      <w:r>
        <w:rPr>
          <w:rFonts w:ascii="Times New Roman;sans-serif" w:hAnsi="Times New Roman;sans-serif"/>
          <w:b w:val="false"/>
          <w:color w:val="000000"/>
          <w:sz w:val="20"/>
        </w:rPr>
        <w:t>, the balance, if any, to the Person lawfully entitled thereto (including the applicable Credit Party or its successors or assigns) or as a court of competent jurisdiction may direct.</w:t>
      </w:r>
    </w:p>
    <w:p>
      <w:pPr>
        <w:pStyle w:val="TextBody"/>
        <w:bidi w:val="0"/>
        <w:spacing w:lineRule="auto" w:line="240" w:before="0" w:after="240"/>
        <w:jc w:val="both"/>
        <w:rPr/>
      </w:pPr>
      <w:r>
        <w:rPr>
          <w:rFonts w:ascii="Times New Roman;sans-serif" w:hAnsi="Times New Roman;sans-serif"/>
          <w:b w:val="false"/>
          <w:color w:val="000000"/>
          <w:sz w:val="20"/>
        </w:rPr>
        <w:t xml:space="preserve">In the event that any such proceeds are insufficient to pay in full the items described in clauses (a) through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11.02</w:t>
      </w:r>
      <w:r>
        <w:rPr>
          <w:rFonts w:ascii="Times New Roman;sans-serif" w:hAnsi="Times New Roman;sans-serif"/>
          <w:b w:val="false"/>
          <w:color w:val="000000"/>
          <w:sz w:val="20"/>
        </w:rPr>
        <w:t>, the Credit Parties shall remain liable, jointly and severally, for any deficiency.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Collateral Agent pursuant to the terms of </w:t>
      </w:r>
      <w:r>
        <w:rPr>
          <w:rFonts w:ascii="Times New Roman;sans-serif" w:hAnsi="Times New Roman;sans-serif"/>
          <w:b w:val="false"/>
          <w:color w:val="000000"/>
          <w:sz w:val="20"/>
          <w:u w:val="single"/>
        </w:rPr>
        <w:t>Article XII</w:t>
      </w:r>
      <w:r>
        <w:rPr>
          <w:color w:val="000000"/>
        </w:rPr>
        <w:t xml:space="preserve"> </w:t>
      </w:r>
      <w:r>
        <w:rPr>
          <w:rFonts w:ascii="Times New Roman;sans-serif" w:hAnsi="Times New Roman;sans-serif"/>
          <w:b w:val="false"/>
          <w:color w:val="000000"/>
          <w:sz w:val="20"/>
        </w:rPr>
        <w:t>hereof for itself and its Affiliates as if a “Lender” party hereto.</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11.03.    Borrower’s Right to Cure</w:t>
      </w:r>
      <w:r>
        <w:rPr>
          <w:rFonts w:ascii="Times New Roman;sans-serif" w:hAnsi="Times New Roman;sans-serif"/>
          <w:b w:val="false"/>
          <w:color w:val="000000"/>
          <w:sz w:val="20"/>
        </w:rPr>
        <w:t xml:space="preserve">. Notwithstanding anything to the contrary contained in </w:t>
      </w:r>
      <w:r>
        <w:rPr>
          <w:rFonts w:ascii="Times New Roman;sans-serif" w:hAnsi="Times New Roman;sans-serif"/>
          <w:b w:val="false"/>
          <w:color w:val="000000"/>
          <w:sz w:val="20"/>
          <w:u w:val="single"/>
        </w:rPr>
        <w:t>Section 10.08</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w:t>
      </w:r>
      <w:r>
        <w:rPr>
          <w:rFonts w:ascii="Times New Roman;sans-serif" w:hAnsi="Times New Roman;sans-serif"/>
          <w:b w:val="false"/>
          <w:color w:val="000000"/>
          <w:sz w:val="20"/>
        </w:rPr>
        <w:t>, in the event that Borrower shall fail to comply with the Financial Maintenance Covenant, (i) any equity contribution (in the form of common equity or other equity having terms reasonably acceptable to Administrative Agent) made or contributed to Borrower after the last day of any fiscal quarter and on or prior to the day that is ten (10) Business Days after the day on which financial statements are required to be delivered for that fiscal quarter (such date, the “</w:t>
      </w:r>
      <w:r>
        <w:rPr>
          <w:rFonts w:ascii="Times New Roman;sans-serif" w:hAnsi="Times New Roman;sans-serif"/>
          <w:b/>
          <w:color w:val="000000"/>
          <w:sz w:val="20"/>
        </w:rPr>
        <w:t>Cure Expiration Date</w:t>
      </w:r>
      <w:r>
        <w:rPr>
          <w:color w:val="000000"/>
        </w:rPr>
        <w:t>”</w:t>
      </w:r>
      <w:r>
        <w:rPr>
          <w:rFonts w:ascii="Times New Roman;sans-serif" w:hAnsi="Times New Roman;sans-serif"/>
          <w:b w:val="false"/>
          <w:color w:val="000000"/>
          <w:sz w:val="20"/>
        </w:rPr>
        <w:t>) will, at the request of Borrower, increase Consolidated EBITDA with respect to such applicable fiscal quarter solely for the purposes of determining compliance with the Financial Maintenance Covenant at the end of such fiscal quarter and any subsequent period that includes such fiscal quarter (any such equity contribution or cash proceeds, a “</w:t>
      </w:r>
      <w:r>
        <w:rPr>
          <w:rFonts w:ascii="Times New Roman;sans-serif" w:hAnsi="Times New Roman;sans-serif"/>
          <w:b/>
          <w:color w:val="000000"/>
          <w:sz w:val="20"/>
        </w:rPr>
        <w:t>Specified Equity Contribution</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 no Lender shall be required to make any extension of credit during the ten (10) Business Day period referred to above if Borrower has not 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the Financial Maintenance Covenant, (d) all proceeds of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the Financial Maintenance Covenant)),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the Financial Maintenance Covenant for the fiscal quarter for which such Specified Equity Contribution was made.</w:t>
      </w:r>
    </w:p>
    <w:p>
      <w:pPr>
        <w:pStyle w:val="TextBody"/>
        <w:bidi w:val="0"/>
        <w:spacing w:lineRule="auto" w:line="240" w:before="0" w:after="240"/>
        <w:jc w:val="center"/>
        <w:rPr/>
      </w:pPr>
      <w:r>
        <w:rPr>
          <w:rFonts w:ascii="Times New Roman;sans-serif" w:hAnsi="Times New Roman;sans-serif"/>
          <w:b w:val="false"/>
          <w:color w:val="000000"/>
          <w:sz w:val="20"/>
        </w:rPr>
        <w:t>ARTICLE XII.</w:t>
      </w:r>
      <w:r>
        <w:rPr>
          <w:rFonts w:ascii="Times New Roman;sans-serif" w:hAnsi="Times New Roman;sans-serif"/>
          <w:b w:val="false"/>
          <w:color w:val="000000"/>
          <w:sz w:val="20"/>
          <w:u w:val="single"/>
        </w:rPr>
        <w:br/>
        <w:br/>
        <w:t>AGENTS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12.01.    Appointment</w:t>
      </w:r>
      <w:r>
        <w:rPr>
          <w:rFonts w:ascii="Times New Roman;sans-serif" w:hAnsi="Times New Roman;sans-serif"/>
          <w:b w:val="false"/>
          <w:color w:val="000000"/>
          <w:sz w:val="20"/>
        </w:rPr>
        <w:t xml:space="preserve">. Each of the Lenders hereby irrevocably appoints DB to act on its behalf as Administrative Agent and Collateral Agent hereunder and under the other Credit Documents, and authorizes Administrative Agent and Collateral Agent to take such actions on its behalf and to exercise such powers as are delegated to Administrative Agent or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w:t>
      </w:r>
      <w:r>
        <w:rPr>
          <w:rFonts w:ascii="Times New Roman;sans-serif" w:hAnsi="Times New Roman;sans-serif"/>
          <w:b w:val="false"/>
          <w:color w:val="000000"/>
          <w:sz w:val="20"/>
          <w:u w:val="single"/>
        </w:rPr>
        <w:t>Article XII</w:t>
      </w:r>
      <w:r>
        <w:rPr>
          <w:rFonts w:ascii="Times New Roman;sans-serif" w:hAnsi="Times New Roman;sans-serif"/>
          <w:b w:val="false"/>
          <w:color w:val="000000"/>
          <w:sz w:val="20"/>
        </w:rPr>
        <w:t xml:space="preserve">, as applicable. Each of the Lenders hereby irrevocably authorize each of the Agents (other than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w:t>
      </w:r>
      <w:r>
        <w:rPr>
          <w:rFonts w:ascii="Times New Roman;sans-serif" w:hAnsi="Times New Roman;sans-serif"/>
          <w:b w:val="false"/>
          <w:color w:val="000000"/>
          <w:sz w:val="20"/>
          <w:u w:val="single"/>
        </w:rPr>
        <w:t>Article XII</w:t>
      </w:r>
      <w:r>
        <w:rPr>
          <w:color w:val="000000"/>
        </w:rPr>
        <w:t xml:space="preserve"> </w:t>
      </w:r>
      <w:r>
        <w:rPr>
          <w:rFonts w:ascii="Times New Roman;sans-serif" w:hAnsi="Times New Roman;sans-serif"/>
          <w:b w:val="false"/>
          <w:color w:val="000000"/>
          <w:sz w:val="20"/>
        </w:rPr>
        <w:t xml:space="preserve">are solely for the benefit of the Agents and the Lenders, and neither Borrower nor any other Credit Party shall have rights as a third party beneficiary of any of the provisions of this </w:t>
      </w:r>
      <w:r>
        <w:rPr>
          <w:rFonts w:ascii="Times New Roman;sans-serif" w:hAnsi="Times New Roman;sans-serif"/>
          <w:b w:val="false"/>
          <w:color w:val="000000"/>
          <w:sz w:val="20"/>
          <w:u w:val="single"/>
        </w:rPr>
        <w:t>Article XII</w:t>
      </w:r>
      <w:r>
        <w:rPr>
          <w:rFonts w:ascii="Times New Roman;sans-serif" w:hAnsi="Times New Roman;sans-serif"/>
          <w:b w:val="false"/>
          <w:color w:val="000000"/>
          <w:sz w:val="20"/>
        </w:rPr>
        <w:t xml:space="preserve">, except to the extent set forth in this </w:t>
      </w:r>
      <w:r>
        <w:rPr>
          <w:rFonts w:ascii="Times New Roman;sans-serif" w:hAnsi="Times New Roman;sans-serif"/>
          <w:b w:val="false"/>
          <w:color w:val="000000"/>
          <w:sz w:val="20"/>
          <w:u w:val="single"/>
        </w:rPr>
        <w:t>Section 12.01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12.06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12.07(b)</w:t>
      </w:r>
      <w:r>
        <w:rPr>
          <w:rFonts w:ascii="Times New Roman;sans-serif" w:hAnsi="Times New Roman;sans-serif"/>
          <w:b w:val="false"/>
          <w:color w:val="000000"/>
          <w:sz w:val="20"/>
        </w:rPr>
        <w:t xml:space="preserve">.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12.02.    Rights as a Lender</w:t>
      </w:r>
      <w:r>
        <w:rPr>
          <w:rFonts w:ascii="Times New Roman;sans-serif" w:hAnsi="Times New Roman;sans-serif"/>
          <w:b w:val="false"/>
          <w:color w:val="000000"/>
          <w:sz w:val="20"/>
        </w:rPr>
        <w:t>. Any Person serving as an Agent hereunder shall have the same rights and powers in its capacity as a 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 Each Lender and L/C Issuer (i) acknowledges that, in connection with this Agreement and the transactions contemplated hereby, such Person and its Affiliates may have interests that differ from those of such Lender or L/C Issuer, as applicable, and (ii) agrees that it will not assert any claim against Administrative Agent or its Affiliates based on an alleged conflict of interest of such Person in connection with this Agreement and the transactions contemplated hereby.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12.03.    Exculpatory Provisions</w:t>
      </w:r>
      <w:r>
        <w:rPr>
          <w:rFonts w:ascii="Times New Roman;sans-serif" w:hAnsi="Times New Roman;sans-serif"/>
          <w:b w:val="false"/>
          <w:color w:val="000000"/>
          <w:sz w:val="20"/>
        </w:rPr>
        <w:t>. No Agent shall have any duties or obligations except those expressly set forth herein and in the other Credit Documents, and each Agent’s duties hereunder shall be administrative in nature. Without limiting the generality of the foregoing, no Agent: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shall be subject to any fiduciary or other implied duties with respect to any Credit Party, any Lender or any other Person, regardless of whether a Default has occurred and is continuing;</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 Agent shall be required to take any action that, in its opinion or the opinion of its counsel, may expose such Agent to liability or that is contrary to any Credit Document or applicable law, including for the avoidance of doubt any action that may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 Agent shall be liable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w:t>
      </w:r>
      <w:r>
        <w:rPr>
          <w:rFonts w:ascii="Times New Roman;sans-serif" w:hAnsi="Times New Roman;sans-serif"/>
          <w:b w:val="false"/>
          <w:color w:val="000000"/>
          <w:sz w:val="20"/>
          <w:u w:val="single"/>
        </w:rPr>
        <w:t>Sections 11.01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13.04</w:t>
      </w:r>
      <w:r>
        <w:rPr>
          <w:rFonts w:ascii="Times New Roman;sans-serif" w:hAnsi="Times New Roman;sans-serif"/>
          <w:b w:val="false"/>
          <w:color w:val="000000"/>
          <w:sz w:val="20"/>
        </w:rPr>
        <w:t>)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(v) the satisfaction of any condition set forth in </w:t>
      </w:r>
      <w:r>
        <w:rPr>
          <w:rFonts w:ascii="Times New Roman;sans-serif" w:hAnsi="Times New Roman;sans-serif"/>
          <w:b w:val="false"/>
          <w:color w:val="000000"/>
          <w:sz w:val="20"/>
          <w:u w:val="single"/>
        </w:rPr>
        <w:t>Article VII</w:t>
      </w:r>
      <w:r>
        <w:rPr>
          <w:color w:val="000000"/>
        </w:rPr>
        <w:t xml:space="preserve"> </w:t>
      </w:r>
      <w:r>
        <w:rPr>
          <w:rFonts w:ascii="Times New Roman;sans-serif" w:hAnsi="Times New Roman;sans-serif"/>
          <w:b w:val="false"/>
          <w:color w:val="000000"/>
          <w:sz w:val="20"/>
        </w:rPr>
        <w:t xml:space="preserve">or elsewhere herein, other than to confirm receipt of items expressly required to be delivered to such Agent or (vi) any representation or warranty regarding the existence, value or collectability of the Collateral, the existence, priority or perfection of Collateral Agent’s Lien thereon, or any certificate prepared by any Credit Party in connection therewith, nor shall any Agent be responsible or liable to the Lenders for any failure to monitor or maintain any portion of the Collateral.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Administrative Agent shall not be responsible or have any liability for, or have any duty to ascertain, inquire into, monitor or enforce, compliance with the provisions hereof relating to Disqualified Lenders. Without limiting the generality of the foregoing, Administrative Agent shall not (x) be obligated to ascertain, monitor or inquire as to whether any Lender or participant or prospective Lender or participant is (i) a Disqualified Lender, (ii) a Person subject to Disqualification or (iii) a Net Short Lender and (y) have any liability with respect to or arising out of any assignment or participation of Loans or Commitments, or disclosure of confidential information, to (i) any Disqualified Lender, (ii) a Person subject to Disqualification or (iii) a Net Short Lender. </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12.04.    Reliance by Agents</w:t>
      </w:r>
      <w:r>
        <w:rPr>
          <w:rFonts w:ascii="Times New Roman;sans-serif" w:hAnsi="Times New Roman;sans-serif"/>
          <w:b w:val="false"/>
          <w:color w:val="000000"/>
          <w:sz w:val="20"/>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240"/>
        <w:ind w:left="0" w:right="0" w:firstLine="720"/>
        <w:jc w:val="both"/>
        <w:rPr/>
      </w:pPr>
      <w:r>
        <w:rPr>
          <w:rFonts w:ascii="Times New Roman;sans-serif" w:hAnsi="Times New Roman;sans-serif"/>
          <w:b/>
          <w:color w:val="000000"/>
          <w:sz w:val="20"/>
        </w:rPr>
        <w:t xml:space="preserve">SECTION 12.05.    Delegation of Duties. </w:t>
      </w:r>
      <w:r>
        <w:rPr>
          <w:rFonts w:ascii="Times New Roman;sans-serif" w:hAnsi="Times New Roman;sans-serif"/>
          <w:b w:val="false"/>
          <w:color w:val="000000"/>
          <w:sz w:val="20"/>
        </w:rPr>
        <w:t xml:space="preserve">Each Agent may perform any and all of its duties and exercise its rights and powers hereunder or under 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w:t>
      </w:r>
      <w:r>
        <w:rPr>
          <w:rFonts w:ascii="Times New Roman;sans-serif" w:hAnsi="Times New Roman;sans-serif"/>
          <w:b w:val="false"/>
          <w:color w:val="000000"/>
          <w:sz w:val="20"/>
          <w:u w:val="single"/>
        </w:rPr>
        <w:t>Article XII</w:t>
      </w:r>
      <w:r>
        <w:rPr>
          <w:color w:val="000000"/>
        </w:rPr>
        <w:t xml:space="preserve"> </w:t>
      </w:r>
      <w:r>
        <w:rPr>
          <w:rFonts w:ascii="Times New Roman;sans-serif" w:hAnsi="Times New Roman;sans-serif"/>
          <w:b w:val="false"/>
          <w:color w:val="000000"/>
          <w:sz w:val="20"/>
        </w:rPr>
        <w:t>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non-appealable judgment that an Agent acted with gross negligence, bad faith or willful misconduct in the selection of such sub-agents.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12.06.    Resignation of Administrative Agent and Collateral Agent</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w:t>
      </w:r>
      <w:r>
        <w:rPr>
          <w:rFonts w:ascii="Times New Roman;sans-serif" w:hAnsi="Times New Roman;sans-serif"/>
          <w:b w:val="false"/>
          <w:color w:val="000000"/>
          <w:sz w:val="20"/>
          <w:u w:val="single"/>
        </w:rPr>
        <w:t>Section 11.01(b)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11.01(c)</w:t>
      </w:r>
      <w:r>
        <w:rPr>
          <w:color w:val="000000"/>
        </w:rPr>
        <w:t xml:space="preserve"> </w:t>
      </w:r>
      <w:r>
        <w:rPr>
          <w:rFonts w:ascii="Times New Roman;sans-serif" w:hAnsi="Times New Roman;sans-serif"/>
          <w:b w:val="false"/>
          <w:color w:val="000000"/>
          <w:sz w:val="20"/>
        </w:rPr>
        <w:t xml:space="preserve">or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an Event of Default specified in </w:t>
      </w:r>
      <w:r>
        <w:rPr>
          <w:rFonts w:ascii="Times New Roman;sans-serif" w:hAnsi="Times New Roman;sans-serif"/>
          <w:b w:val="false"/>
          <w:color w:val="000000"/>
          <w:sz w:val="20"/>
          <w:u w:val="single"/>
        </w:rPr>
        <w:t>Section 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 xml:space="preserve">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w:t>
      </w:r>
      <w:r>
        <w:rPr>
          <w:rFonts w:ascii="Times New Roman;sans-serif" w:hAnsi="Times New Roman;sans-serif"/>
          <w:b w:val="false"/>
          <w:color w:val="000000"/>
          <w:sz w:val="20"/>
          <w:u w:val="single"/>
        </w:rPr>
        <w:t>Section 11.01(b)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11.01(c)</w:t>
      </w:r>
      <w:r>
        <w:rPr>
          <w:color w:val="000000"/>
        </w:rPr>
        <w:t xml:space="preserve"> </w:t>
      </w:r>
      <w:r>
        <w:rPr>
          <w:rFonts w:ascii="Times New Roman;sans-serif" w:hAnsi="Times New Roman;sans-serif"/>
          <w:b w:val="false"/>
          <w:color w:val="000000"/>
          <w:sz w:val="20"/>
        </w:rPr>
        <w:t xml:space="preserve">or an Event of Default specified in </w:t>
      </w:r>
      <w:r>
        <w:rPr>
          <w:rFonts w:ascii="Times New Roman;sans-serif" w:hAnsi="Times New Roman;sans-serif"/>
          <w:b w:val="false"/>
          <w:color w:val="000000"/>
          <w:sz w:val="20"/>
          <w:u w:val="single"/>
        </w:rPr>
        <w:t>Section 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with respect to Borrower has occurred and is continuing)) (the “</w:t>
      </w:r>
      <w:r>
        <w:rPr>
          <w:rFonts w:ascii="Times New Roman;sans-serif" w:hAnsi="Times New Roman;sans-serif"/>
          <w:b/>
          <w:color w:val="000000"/>
          <w:sz w:val="20"/>
        </w:rPr>
        <w:t>Resignation Effective Date</w:t>
      </w:r>
      <w:r>
        <w:rPr>
          <w:color w:val="000000"/>
        </w:rPr>
        <w:t>”</w:t>
      </w:r>
      <w:r>
        <w:rPr>
          <w:rFonts w:ascii="Times New Roman;sans-serif" w:hAnsi="Times New Roman;sans-serif"/>
          <w:b w:val="false"/>
          <w:color w:val="000000"/>
          <w:sz w:val="20"/>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color w:val="000000"/>
          <w:sz w:val="20"/>
        </w:rPr>
        <w:t>Removal Effective Date</w:t>
      </w:r>
      <w:r>
        <w:rPr>
          <w:color w:val="000000"/>
        </w:rPr>
        <w:t>”</w:t>
      </w:r>
      <w:r>
        <w:rPr>
          <w:rFonts w:ascii="Times New Roman;sans-serif" w:hAnsi="Times New Roman;sans-serif"/>
          <w:b w:val="false"/>
          <w:color w:val="000000"/>
          <w:sz w:val="20"/>
        </w:rPr>
        <w:t>), then such removal shall nonetheless become effective in accordance with such notice on the Removal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Administrative Agent or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w:t>
      </w:r>
      <w:r>
        <w:rPr>
          <w:rFonts w:ascii="Times New Roman;sans-serif" w:hAnsi="Times New Roman;sans-serif"/>
          <w:b w:val="false"/>
          <w:color w:val="000000"/>
          <w:sz w:val="20"/>
          <w:u w:val="single"/>
        </w:rPr>
        <w:t>Section 12.06(c)</w:t>
      </w:r>
      <w:r>
        <w:rPr>
          <w:rFonts w:ascii="Times New Roman;sans-serif" w:hAnsi="Times New Roman;sans-serif"/>
          <w:b w:val="false"/>
          <w:color w:val="000000"/>
          <w:sz w:val="20"/>
        </w:rPr>
        <w:t xml:space="preserve">).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w:t>
      </w:r>
      <w:r>
        <w:rPr>
          <w:rFonts w:ascii="Times New Roman;sans-serif" w:hAnsi="Times New Roman;sans-serif"/>
          <w:b w:val="false"/>
          <w:color w:val="000000"/>
          <w:sz w:val="20"/>
          <w:u w:val="single"/>
        </w:rPr>
        <w:t>Article XII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13.03</w:t>
      </w:r>
      <w:r>
        <w:rPr>
          <w:color w:val="000000"/>
        </w:rPr>
        <w:t xml:space="preserve"> </w:t>
      </w:r>
      <w:r>
        <w:rPr>
          <w:rFonts w:ascii="Times New Roman;sans-serif" w:hAnsi="Times New Roman;sans-serif"/>
          <w:b w:val="false"/>
          <w:color w:val="000000"/>
          <w:sz w:val="20"/>
        </w:rPr>
        <w:t xml:space="preserve">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Any resignation by DB as Administrative Agent and Collateral Agent pursuant to this </w:t>
      </w:r>
      <w:r>
        <w:rPr>
          <w:rFonts w:ascii="Times New Roman;sans-serif" w:hAnsi="Times New Roman;sans-serif"/>
          <w:b w:val="false"/>
          <w:color w:val="000000"/>
          <w:sz w:val="20"/>
          <w:u w:val="single"/>
        </w:rPr>
        <w:t>Section 12.06(d)</w:t>
      </w:r>
      <w:r>
        <w:rPr>
          <w:color w:val="000000"/>
        </w:rPr>
        <w:t xml:space="preserve"> </w:t>
      </w:r>
      <w:r>
        <w:rPr>
          <w:rFonts w:ascii="Times New Roman;sans-serif" w:hAnsi="Times New Roman;sans-serif"/>
          <w:b w:val="false"/>
          <w:color w:val="000000"/>
          <w:sz w:val="20"/>
        </w:rPr>
        <w:t xml:space="preserve">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w:t>
      </w:r>
      <w:r>
        <w:rPr>
          <w:rFonts w:ascii="Times New Roman;sans-serif" w:hAnsi="Times New Roman;sans-serif"/>
          <w:b w:val="false"/>
          <w:color w:val="000000"/>
          <w:sz w:val="20"/>
          <w:u w:val="single"/>
        </w:rPr>
        <w:t>Sections 2.03(e)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(f)</w:t>
      </w:r>
      <w:r>
        <w:rPr>
          <w:rFonts w:ascii="Times New Roman;sans-serif" w:hAnsi="Times New Roman;sans-serif"/>
          <w:b w:val="false"/>
          <w:color w:val="000000"/>
          <w:sz w:val="20"/>
        </w:rPr>
        <w:t>.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 (c) 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To the extent required by applicable Gaming Laws or the conditions of any Gaming Approval, Administrative Agent and Collateral Agent shall notify the applicable Gaming Authorities of any change in Administrative Agent or Collateral Agent. Borrower shall provide advice and assistance to Administrative Agent and Collateral Agent in making such 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12.07.    Nonreliance on Agents and Other Lenders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Each Lender acknowledges that in connection with Borrower Loan Purchases, (i) Borrower may purchase or acquire Term Loans or Revolving Loans hereunder from the Lenders from time to time, subject to the restrictions set forth in the definition of “Eligible Assignee” and in </w:t>
      </w:r>
      <w:r>
        <w:rPr>
          <w:rFonts w:ascii="Times New Roman;sans-serif" w:hAnsi="Times New Roman;sans-serif"/>
          <w:b w:val="false"/>
          <w:color w:val="000000"/>
          <w:sz w:val="20"/>
          <w:u w:val="single"/>
        </w:rPr>
        <w:t>Section 13.05(d)</w:t>
      </w:r>
      <w:r>
        <w:rPr>
          <w:rFonts w:ascii="Times New Roman;sans-serif" w:hAnsi="Times New Roman;sans-serif"/>
          <w:b w:val="false"/>
          <w:color w:val="000000"/>
          <w:sz w:val="20"/>
        </w:rPr>
        <w:t>, (ii) 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Times New Roman;sans-serif" w:hAnsi="Times New Roman;sans-serif"/>
          <w:b/>
          <w:color w:val="000000"/>
          <w:sz w:val="20"/>
        </w:rPr>
        <w:t>Excluded Information</w:t>
      </w:r>
      <w:r>
        <w:rPr>
          <w:color w:val="000000"/>
        </w:rPr>
        <w:t>”</w:t>
      </w:r>
      <w:r>
        <w:rPr>
          <w:rFonts w:ascii="Times New Roman;sans-serif" w:hAnsi="Times New Roman;sans-serif"/>
          <w:b w:val="false"/>
          <w:color w:val="000000"/>
          <w:sz w:val="20"/>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the Excluded Information shall not and does not affect the truth or accuracy of the representations or warranties of Borrower in the “Standard Terms and Conditions” set forth in the applicable assignment agreement. Each Lender further acknowledges that the Excluded Information may not be available to Administrative Agent, Auction Manager or the other Lenders hereunder.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12.08.    Indemnification</w:t>
      </w:r>
      <w:r>
        <w:rPr>
          <w:rFonts w:ascii="Times New Roman;sans-serif" w:hAnsi="Times New Roman;sans-serif"/>
          <w:b w:val="false"/>
          <w:color w:val="000000"/>
          <w:sz w:val="20"/>
        </w:rPr>
        <w:t xml:space="preserve">. The Lenders agree to reimburse and indemnify each Agent in its capacity as such ratably according with its “percentage”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Commitment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w:t>
      </w:r>
      <w:r>
        <w:rPr>
          <w:rFonts w:ascii="Times New Roman;sans-serif" w:hAnsi="Times New Roman;sans-serif"/>
          <w:b w:val="false"/>
          <w:color w:val="000000"/>
          <w:sz w:val="20"/>
          <w:u w:val="single"/>
        </w:rPr>
        <w:t>Section 12.08</w:t>
      </w:r>
      <w:r>
        <w:rPr>
          <w:color w:val="000000"/>
        </w:rPr>
        <w:t xml:space="preserve"> </w:t>
      </w:r>
      <w:r>
        <w:rPr>
          <w:rFonts w:ascii="Times New Roman;sans-serif" w:hAnsi="Times New Roman;sans-serif"/>
          <w:b w:val="false"/>
          <w:color w:val="000000"/>
          <w:sz w:val="20"/>
        </w:rPr>
        <w:t>shall survive the payment of all Obligations.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12.09.    No Other Duties</w:t>
      </w:r>
      <w:r>
        <w:rPr>
          <w:rFonts w:ascii="Times New Roman;sans-serif" w:hAnsi="Times New Roman;sans-serif"/>
          <w:b w:val="false"/>
          <w:color w:val="000000"/>
          <w:sz w:val="20"/>
        </w:rPr>
        <w:t>. Anything herein to the contrary notwithstanding, none of Administrative Agent, Collateral Agent, or Lead Arrangers shall have any powers, duties or responsibilities under this Agreement or any of the other Credit Documents, except in its capacity, as applicable, as Administrative Agent, Collateral Agent, an L/C Lender, the Auction Manager or a Lender hereunder.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12.10.    Holders</w:t>
      </w:r>
      <w:r>
        <w:rPr>
          <w:rFonts w:ascii="Times New Roman;sans-serif" w:hAnsi="Times New Roman;sans-serif"/>
          <w:b w:val="false"/>
          <w:color w:val="000000"/>
          <w:sz w:val="20"/>
        </w:rPr>
        <w:t>. Administrative Agent may deem and treat the payee of any Note as the owner thereof for all purposes hereof unless 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12.11.    Administrative Agent May File Proofs of Claim</w:t>
      </w:r>
      <w:r>
        <w:rPr>
          <w:rFonts w:ascii="Times New Roman;sans-serif" w:hAnsi="Times New Roman;sans-serif"/>
          <w:b/>
          <w:color w:val="000000"/>
          <w:sz w:val="24"/>
        </w:rPr>
        <w:t xml:space="preserve">. </w:t>
      </w:r>
      <w:r>
        <w:rPr>
          <w:rFonts w:ascii="Times New Roman;sans-serif" w:hAnsi="Times New Roman;sans-serif"/>
          <w:b w:val="false"/>
          <w:color w:val="000000"/>
          <w:sz w:val="20"/>
        </w:rPr>
        <w:t>In case of the pendency of any proceeding under any Debtor Relief Law or any other judicial proceeding relative to any Credit Party, Administrative Agent (irrespective of whether the principal of any Loan or L/C Liability shall then be due and payable as herein expressed or by declaration or otherwise and irrespective of whether Administrative Agent shall have made any demand on Borrower) shall be entitled and empowered, by intervention in such proceeding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w:t>
      </w:r>
      <w:r>
        <w:rPr>
          <w:rFonts w:ascii="Times New Roman;sans-serif" w:hAnsi="Times New Roman;sans-serif"/>
          <w:b w:val="false"/>
          <w:color w:val="000000"/>
          <w:sz w:val="20"/>
          <w:u w:val="single"/>
        </w:rPr>
        <w:t>Sections 2.03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2.05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13.03</w:t>
      </w:r>
      <w:r>
        <w:rPr>
          <w:rFonts w:ascii="Times New Roman;sans-serif" w:hAnsi="Times New Roman;sans-serif"/>
          <w:b w:val="false"/>
          <w:color w:val="000000"/>
          <w:sz w:val="20"/>
        </w:rPr>
        <w:t>) allowed in such judicial proceeding;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to collect and receive any monies or other property payable or deliverable on any such claims and to distribute the same;</w:t>
      </w:r>
    </w:p>
    <w:p>
      <w:pPr>
        <w:pStyle w:val="TextBody"/>
        <w:bidi w:val="0"/>
        <w:spacing w:lineRule="auto" w:line="240" w:before="0" w:after="240"/>
        <w:jc w:val="both"/>
        <w:rPr/>
      </w:pPr>
      <w:r>
        <w:rPr>
          <w:rFonts w:ascii="Times New Roman;sans-serif" w:hAnsi="Times New Roman;sans-serif"/>
          <w:b w:val="false"/>
          <w:color w:val="000000"/>
          <w:sz w:val="20"/>
        </w:rPr>
        <w:t xml:space="preserve">and any custodian, receiver, assignee, trustee, liquidator, sequestrator or other similar official in any such judicial proceeding is hereby authorized by each Lender (and each Secured Party by accepting the benefits of the Collateral) to make such payments to Administrative Agent and, in the event that Administrative Agent shall consent to the making of such payments directly to the Secured Parties, to pay to Administrative Agent any amount due for the reasonable compensation, expenses, disbursements and advances of Administrative Agent and its agents and counsel, and any other amounts due Administrative Agent under </w:t>
      </w:r>
      <w:r>
        <w:rPr>
          <w:rFonts w:ascii="Times New Roman;sans-serif" w:hAnsi="Times New Roman;sans-serif"/>
          <w:b w:val="false"/>
          <w:color w:val="000000"/>
          <w:sz w:val="20"/>
          <w:u w:val="single"/>
        </w:rPr>
        <w:t>Sections 2.03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2.05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13.03</w:t>
      </w:r>
      <w:r>
        <w:rPr>
          <w:rFonts w:ascii="Times New Roman;sans-serif" w:hAnsi="Times New Roman;sans-serif"/>
          <w:b w:val="false"/>
          <w:color w:val="000000"/>
          <w:sz w:val="20"/>
        </w:rPr>
        <w:t>.</w: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Nothing contained herein shall be deemed to authorize Administrative Agent to authorize or consent to or accept or adopt on behalf of any Secured Party any plan of reorganization, arrangement, adjustment or composition affecting the Obligations or the rights of any Secured Party to authorize Administrative Agent to vote in respect of the claim of any Secured Party in any such proceeding.</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12.12.    Collateral Matters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w:t>
      </w:r>
      <w:r>
        <w:rPr>
          <w:rFonts w:ascii="Times New Roman;sans-serif" w:hAnsi="Times New Roman;sans-serif"/>
          <w:b w:val="false"/>
          <w:color w:val="000000"/>
          <w:sz w:val="20"/>
          <w:u w:val="single"/>
        </w:rPr>
        <w:t>Section 13.04(g)</w:t>
      </w:r>
      <w:r>
        <w:rPr>
          <w:rFonts w:ascii="Times New Roman;sans-serif" w:hAnsi="Times New Roman;sans-serif"/>
          <w:b w:val="false"/>
          <w:color w:val="000000"/>
          <w:sz w:val="20"/>
        </w:rPr>
        <w:t xml:space="preserve">. Upon request by Administrative Agent at any time, the Lenders will confirm in writing Collateral Agent’s authority to release particular types or items of Collateral pursuant to </w:t>
      </w:r>
      <w:r>
        <w:rPr>
          <w:rFonts w:ascii="Times New Roman;sans-serif" w:hAnsi="Times New Roman;sans-serif"/>
          <w:b w:val="false"/>
          <w:color w:val="000000"/>
          <w:sz w:val="20"/>
          <w:u w:val="single"/>
        </w:rPr>
        <w:t>Section 13.04(g)</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w:t>
      </w:r>
      <w:r>
        <w:rPr>
          <w:rFonts w:ascii="Times New Roman;sans-serif" w:hAnsi="Times New Roman;sans-serif"/>
          <w:b w:val="false"/>
          <w:color w:val="000000"/>
          <w:sz w:val="20"/>
          <w:u w:val="single"/>
        </w:rPr>
        <w:t>Section 12.01</w:t>
      </w:r>
      <w:r>
        <w:rPr>
          <w:color w:val="000000"/>
        </w:rPr>
        <w:t xml:space="preserve"> </w:t>
      </w:r>
      <w:r>
        <w:rPr>
          <w:rFonts w:ascii="Times New Roman;sans-serif" w:hAnsi="Times New Roman;sans-serif"/>
          <w:b w:val="false"/>
          <w:color w:val="000000"/>
          <w:sz w:val="20"/>
        </w:rPr>
        <w:t xml:space="preserve">or in this </w:t>
      </w:r>
      <w:r>
        <w:rPr>
          <w:rFonts w:ascii="Times New Roman;sans-serif" w:hAnsi="Times New Roman;sans-serif"/>
          <w:b w:val="false"/>
          <w:color w:val="000000"/>
          <w:sz w:val="20"/>
          <w:u w:val="single"/>
        </w:rPr>
        <w:t>Section 12.12</w:t>
      </w:r>
      <w:r>
        <w:rPr>
          <w:color w:val="000000"/>
        </w:rPr>
        <w:t xml:space="preserve"> </w:t>
      </w:r>
      <w:r>
        <w:rPr>
          <w:rFonts w:ascii="Times New Roman;sans-serif" w:hAnsi="Times New Roman;sans-serif"/>
          <w:b w:val="false"/>
          <w:color w:val="000000"/>
          <w:sz w:val="20"/>
        </w:rPr>
        <w:t>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12.13.    Withholding Tax</w:t>
      </w:r>
      <w:r>
        <w:rPr>
          <w:rFonts w:ascii="Times New Roman;sans-serif" w:hAnsi="Times New Roman;sans-serif"/>
          <w:b w:val="false"/>
          <w:color w:val="000000"/>
          <w:sz w:val="20"/>
        </w:rPr>
        <w:t xml:space="preserve">. To the extent required by any applicable Requirement of Law, Administrative Agent may withhold from any payment to any Lender, an amount equivalent to any applicable withholding Tax. Without limiting or expanding the provisions of </w:t>
      </w:r>
      <w:r>
        <w:rPr>
          <w:rFonts w:ascii="Times New Roman;sans-serif" w:hAnsi="Times New Roman;sans-serif"/>
          <w:b w:val="false"/>
          <w:color w:val="000000"/>
          <w:sz w:val="20"/>
          <w:u w:val="single"/>
        </w:rPr>
        <w:t>Section 5.06</w:t>
      </w:r>
      <w:r>
        <w:rPr>
          <w:rFonts w:ascii="Times New Roman;sans-serif" w:hAnsi="Times New Roman;sans-serif"/>
          <w:b w:val="false"/>
          <w:color w:val="000000"/>
          <w:sz w:val="20"/>
        </w:rPr>
        <w:t xml:space="preserve">,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all Taxes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whether or not such Taxes were correctly or legally imposed or asserted.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u w:val="single"/>
        </w:rPr>
        <w:t>Section 12.13</w:t>
      </w:r>
      <w:r>
        <w:rPr>
          <w:rFonts w:ascii="Times New Roman;sans-serif" w:hAnsi="Times New Roman;sans-serif"/>
          <w:b w:val="false"/>
          <w:color w:val="000000"/>
          <w:sz w:val="20"/>
        </w:rPr>
        <w:t xml:space="preserve">. The agreements in this </w:t>
      </w:r>
      <w:r>
        <w:rPr>
          <w:rFonts w:ascii="Times New Roman;sans-serif" w:hAnsi="Times New Roman;sans-serif"/>
          <w:b w:val="false"/>
          <w:color w:val="000000"/>
          <w:sz w:val="20"/>
          <w:u w:val="single"/>
        </w:rPr>
        <w:t>Section 12.13</w:t>
      </w:r>
      <w:r>
        <w:rPr>
          <w:color w:val="000000"/>
        </w:rPr>
        <w:t xml:space="preserve"> </w:t>
      </w:r>
      <w:r>
        <w:rPr>
          <w:rFonts w:ascii="Times New Roman;sans-serif" w:hAnsi="Times New Roman;sans-serif"/>
          <w:b w:val="false"/>
          <w:color w:val="000000"/>
          <w:sz w:val="20"/>
        </w:rPr>
        <w:t xml:space="preserve">shall survive the resignation and/or replacement of Administrative Agent, any assignment of rights by, or the replacement of, a Lender, and the repayment, satisfaction or discharge of any Loans and all other amounts payable hereunder. For the avoidance of doubt, for purposes of this </w:t>
      </w:r>
      <w:r>
        <w:rPr>
          <w:rFonts w:ascii="Times New Roman;sans-serif" w:hAnsi="Times New Roman;sans-serif"/>
          <w:b w:val="false"/>
          <w:color w:val="000000"/>
          <w:sz w:val="20"/>
          <w:u w:val="single"/>
        </w:rPr>
        <w:t>Section 12.13</w:t>
      </w:r>
      <w:r>
        <w:rPr>
          <w:rFonts w:ascii="Times New Roman;sans-serif" w:hAnsi="Times New Roman;sans-serif"/>
          <w:b w:val="false"/>
          <w:color w:val="000000"/>
          <w:sz w:val="20"/>
        </w:rPr>
        <w:t>, the term “Lender” includes any L/C Lender.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12.14.    Secured Cash Management Agreements and Credit Swap Contracts</w:t>
      </w:r>
      <w:r>
        <w:rPr>
          <w:rFonts w:ascii="Times New Roman;sans-serif" w:hAnsi="Times New Roman;sans-serif"/>
          <w:b w:val="false"/>
          <w:color w:val="000000"/>
          <w:sz w:val="20"/>
        </w:rPr>
        <w:t xml:space="preserve">. Except as otherwise expressly set forth herein or in any Security Document, no Cash Management Bank or Swap Provider that obtains the benefits of </w:t>
      </w:r>
      <w:r>
        <w:rPr>
          <w:rFonts w:ascii="Times New Roman;sans-serif" w:hAnsi="Times New Roman;sans-serif"/>
          <w:b w:val="false"/>
          <w:color w:val="000000"/>
          <w:sz w:val="20"/>
          <w:u w:val="single"/>
        </w:rPr>
        <w:t>Section 11.02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VI</w:t>
      </w:r>
      <w:r>
        <w:rPr>
          <w:color w:val="000000"/>
        </w:rPr>
        <w:t xml:space="preserve"> </w:t>
      </w:r>
      <w:r>
        <w:rPr>
          <w:rFonts w:ascii="Times New Roman;sans-serif" w:hAnsi="Times New Roman;sans-serif"/>
          <w:b w:val="false"/>
          <w:color w:val="000000"/>
          <w:sz w:val="20"/>
        </w:rPr>
        <w:t xml:space="preserve">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Times New Roman;sans-serif" w:hAnsi="Times New Roman;sans-serif"/>
          <w:b w:val="false"/>
          <w:color w:val="000000"/>
          <w:sz w:val="20"/>
          <w:u w:val="single"/>
        </w:rPr>
        <w:t>Article XII</w:t>
      </w:r>
      <w:r>
        <w:rPr>
          <w:color w:val="000000"/>
        </w:rPr>
        <w:t xml:space="preserve"> </w:t>
      </w:r>
      <w:r>
        <w:rPr>
          <w:rFonts w:ascii="Times New Roman;sans-serif" w:hAnsi="Times New Roman;sans-serif"/>
          <w:b w:val="false"/>
          <w:color w:val="000000"/>
          <w:sz w:val="20"/>
        </w:rPr>
        <w:t>to the contrary, Administrative Agent shall not be required to verify the payment of, or that other satisfactory arrangements have been made with respect to, Obligations arising under Secured Cash Management Agreements and Credit Swap Contracts unless Administrative Agent has received written notice of such Obligations, together with such supporting documentation as Administrative Agent may request, from the applicable Cash Management Bank or Swap Provider, as the case may be.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12.15.    Certain ERISA Matters</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Each Lender (x) represents and warrants, as of the date such Person became a Lender party hereto, to, and (y) covenants, from the date such Person became a Lender party hereto to the date such Person ceases being a Lender party hereto, for the benefit of, Administrative Agent, Collateral Agent, the Companies, and their respective Affiliates, that at least one of the following is and will be true: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such Lender is not using “plan assets” (within the meaning of Section 3(42) of ERISA or otherwise for purposes of Title I of ERISA or Section 4975 of the Code) of one or more Benefit Plans in connection with the Loans, the Letters of Credit or the Commitments,</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the prohibited transaction exemption set forth in one or more prohibited transaction class exemptions issued by the U.S. Department of Labor (“</w:t>
      </w:r>
      <w:r>
        <w:rPr>
          <w:rFonts w:ascii="Times New Roman;sans-serif" w:hAnsi="Times New Roman;sans-serif"/>
          <w:b/>
          <w:color w:val="000000"/>
          <w:sz w:val="20"/>
        </w:rPr>
        <w:t>PTEs</w:t>
      </w:r>
      <w:r>
        <w:rPr>
          <w:color w:val="000000"/>
        </w:rPr>
        <w:t>”</w:t>
      </w:r>
      <w:r>
        <w:rPr>
          <w:rFonts w:ascii="Times New Roman;sans-serif" w:hAnsi="Times New Roman;sans-serif"/>
          <w:b w:val="false"/>
          <w:color w:val="000000"/>
          <w:sz w:val="20"/>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(iv)    such other representation, warranty and covenant as may be agreed in writing between the Administrative and Collateral Agents, in their sole discretion, and such Lender.</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Collateral Agent and their respective Affiliates, and not, for the avoidance of doubt, to or for the benefit of any of the Companies, that none of Administrative Agent, Collateral Agent, or any of their respective Affiliates is a fiduciary with respect to the assets of such Lender involved in the Loans, the Letters of Credit, the Commitments and this Agreement (including in connection with the reservation or exercise of any rights by Administrative Agent under this Agreement or any documents related to hereto 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val="false"/>
          <w:color w:val="000000"/>
          <w:sz w:val="20"/>
        </w:rPr>
        <w:t>ARTICLE XIII.</w:t>
      </w:r>
      <w:r>
        <w:rPr>
          <w:rFonts w:ascii="Times New Roman;sans-serif" w:hAnsi="Times New Roman;sans-serif"/>
          <w:b w:val="false"/>
          <w:color w:val="000000"/>
          <w:sz w:val="20"/>
          <w:u w:val="single"/>
        </w:rPr>
        <w:br/>
        <w:br/>
        <w:t>MISCELLANEOUS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13.01.    Waiver</w:t>
      </w:r>
      <w:r>
        <w:rPr>
          <w:rFonts w:ascii="Times New Roman;sans-serif" w:hAnsi="Times New Roman;sans-serif"/>
          <w:b w:val="false"/>
          <w:color w:val="000000"/>
          <w:sz w:val="20"/>
        </w:rPr>
        <w:t>. No failure on the part of Administrative Agent, Collateral Agent or any other Secured Party to exercise and no delay in 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13.02.    Notices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General</w:t>
      </w:r>
      <w:r>
        <w:rPr>
          <w:rFonts w:ascii="Times New Roman;sans-serif" w:hAnsi="Times New Roman;sans-serif"/>
          <w:b w:val="false"/>
          <w:color w:val="000000"/>
          <w:sz w:val="20"/>
        </w:rPr>
        <w:t xml:space="preserve">. Unless otherwise expressly provided herein, all notices and other communications provided for hereunder shall be in writing (including by facsimile or electronic mail). All such written notices shall be mailed certified or registered mail, faxed or delivered to the applicable address, telecopy or facsimile number or (subject to </w:t>
      </w:r>
      <w:r>
        <w:rPr>
          <w:rFonts w:ascii="Times New Roman;sans-serif" w:hAnsi="Times New Roman;sans-serif"/>
          <w:b w:val="false"/>
          <w:color w:val="000000"/>
          <w:sz w:val="20"/>
          <w:u w:val="single"/>
        </w:rPr>
        <w:t>Section 13.02(b)</w:t>
      </w:r>
      <w:r>
        <w:rPr>
          <w:color w:val="000000"/>
        </w:rPr>
        <w:t xml:space="preserve"> </w:t>
      </w:r>
      <w:r>
        <w:rPr>
          <w:rFonts w:ascii="Times New Roman;sans-serif" w:hAnsi="Times New Roman;sans-serif"/>
          <w:b w:val="false"/>
          <w:color w:val="000000"/>
          <w:sz w:val="20"/>
        </w:rPr>
        <w:t>below) electronic mail address,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if to any Credit Party, any Agent, and L/C Lender to the address, facsimile number, electronic mail address or telephone number specified for such Person below its name on the signature pages hereof;</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if to any other Lender, to the address, facsimile number, electronic mail address or telephone number specified for such Person below its name on the signature pages hereof or, in the case of any assignee Lender, the applicable Assignment Agreement.</w:t>
      </w:r>
    </w:p>
    <w:p>
      <w:pPr>
        <w:pStyle w:val="TextBody"/>
        <w:bidi w:val="0"/>
        <w:spacing w:lineRule="auto" w:line="240" w:before="0" w:after="240"/>
        <w:jc w:val="both"/>
        <w:rPr/>
      </w:pPr>
      <w:r>
        <w:rPr>
          <w:rFonts w:ascii="Times New Roman;sans-serif" w:hAnsi="Times New Roman;sans-serif"/>
          <w:b w:val="false"/>
          <w:color w:val="000000"/>
          <w:sz w:val="20"/>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sans-serif" w:hAnsi="Times New Roman;sans-serif"/>
          <w:b w:val="false"/>
          <w:color w:val="000000"/>
          <w:sz w:val="20"/>
          <w:u w:val="single"/>
        </w:rPr>
        <w:t>Section 13.02(b)</w:t>
      </w:r>
      <w:r>
        <w:rPr>
          <w:color w:val="000000"/>
        </w:rPr>
        <w:t xml:space="preserve"> </w:t>
      </w:r>
      <w:r>
        <w:rPr>
          <w:rFonts w:ascii="Times New Roman;sans-serif" w:hAnsi="Times New Roman;sans-serif"/>
          <w:b w:val="false"/>
          <w:color w:val="000000"/>
          <w:sz w:val="20"/>
        </w:rPr>
        <w:t xml:space="preserve">below, shall be effective as provided in such </w:t>
      </w:r>
      <w:r>
        <w:rPr>
          <w:rFonts w:ascii="Times New Roman;sans-serif" w:hAnsi="Times New Roman;sans-serif"/>
          <w:b w:val="false"/>
          <w:color w:val="000000"/>
          <w:sz w:val="20"/>
          <w:u w:val="single"/>
        </w:rPr>
        <w:t>Section 13.02(b)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Electronic Communications</w:t>
      </w:r>
      <w:r>
        <w:rPr>
          <w:rFonts w:ascii="Times New Roman;sans-serif" w:hAnsi="Times New Roman;sans-serif"/>
          <w:b w:val="false"/>
          <w:color w:val="000000"/>
          <w:sz w:val="20"/>
        </w:rPr>
        <w:t xml:space="preserve">. Notices and other communications to the Lenders hereunder may be delivered or furnished by electronic communication (including e-mail and Internet or intranet websites) pursuant to procedures approved by Administrative Agent;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foregoing shall not apply to notices to any Lender pursuant to </w:t>
      </w:r>
      <w:r>
        <w:rPr>
          <w:rFonts w:ascii="Times New Roman;sans-serif" w:hAnsi="Times New Roman;sans-serif"/>
          <w:b w:val="false"/>
          <w:color w:val="000000"/>
          <w:sz w:val="20"/>
          <w:u w:val="single"/>
        </w:rPr>
        <w:t>Article 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III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Article IV</w:t>
      </w:r>
      <w:r>
        <w:rPr>
          <w:color w:val="000000"/>
        </w:rPr>
        <w:t xml:space="preserve"> </w:t>
      </w:r>
      <w:r>
        <w:rPr>
          <w:rFonts w:ascii="Times New Roman;sans-serif" w:hAnsi="Times New Roman;sans-serif"/>
          <w:b w:val="false"/>
          <w:color w:val="000000"/>
          <w:sz w:val="20"/>
        </w:rPr>
        <w:t xml:space="preserve">if such Lender has notified Administrative Agent that it is incapable of receiving notices under such </w:t>
      </w:r>
      <w:r>
        <w:rPr>
          <w:rFonts w:ascii="Times New Roman;sans-serif" w:hAnsi="Times New Roman;sans-serif"/>
          <w:b w:val="false"/>
          <w:color w:val="000000"/>
          <w:sz w:val="20"/>
          <w:u w:val="single"/>
        </w:rPr>
        <w:t>Article</w:t>
      </w:r>
      <w:r>
        <w:rPr>
          <w:color w:val="000000"/>
        </w:rPr>
        <w:t xml:space="preserve"> </w:t>
      </w:r>
      <w:r>
        <w:rPr>
          <w:rFonts w:ascii="Times New Roman;sans-serif" w:hAnsi="Times New Roman;sans-serif"/>
          <w:b w:val="false"/>
          <w:color w:val="000000"/>
          <w:sz w:val="20"/>
        </w:rPr>
        <w:t xml:space="preserve">by electronic communication. Each Agent or any Credit Party may, in its discretion, agree to accept notices and other communications to it hereunder by electronic communications pursuant to procedures approved by it,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approval of such procedures may be limited to particular notices or communications.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Change of Address, Etc</w:t>
      </w:r>
      <w:r>
        <w:rPr>
          <w:rFonts w:ascii="Times New Roman;sans-serif" w:hAnsi="Times New Roman;sans-serif"/>
          <w:b w:val="false"/>
          <w:color w:val="000000"/>
          <w:sz w:val="20"/>
        </w:rPr>
        <w:t>. Each Credit Party, each Agent and each L/C Lender may change its respective address, facsimile number, electronic mail address or telephone number for notices and other communications hereunder by notice to the other parties hereto. Each other Lender may change its address, facsimile number, electronic mail address or telephone number for notices and other communications hereunder by notice to Borrower, Administrative Agent and each L/C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color w:val="000000"/>
          <w:sz w:val="20"/>
        </w:rPr>
        <w:t>Reliance by Agents and Lenders</w:t>
      </w:r>
      <w:r>
        <w:rPr>
          <w:rFonts w:ascii="Times New Roman;sans-serif" w:hAnsi="Times New Roman;sans-serif"/>
          <w:b w:val="false"/>
          <w:color w:val="000000"/>
          <w:sz w:val="20"/>
        </w:rPr>
        <w:t xml:space="preserve">. Agents and the Lenders shall be entitled to rely and act upon any notices (including telephonic Notices of 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w:t>
      </w:r>
      <w:r>
        <w:rPr>
          <w:color w:val="000000"/>
        </w:rPr>
        <w:t xml:space="preserve"> </w:t>
      </w:r>
      <w:r>
        <w:rPr>
          <w:rFonts w:ascii="Times New Roman;sans-serif" w:hAnsi="Times New Roman;sans-serif"/>
          <w:b w:val="false"/>
          <w:color w:val="000000"/>
          <w:sz w:val="20"/>
        </w:rPr>
        <w:t>or Collateral Agent, as the case may be, and each of the parties hereto hereby consents to such recording.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color w:val="000000"/>
          <w:sz w:val="20"/>
        </w:rPr>
        <w:t>The Platform</w:t>
      </w:r>
      <w:r>
        <w:rPr>
          <w:rFonts w:ascii="Times New Roman;sans-serif" w:hAnsi="Times New Roman;sans-serif"/>
          <w:b w:val="false"/>
          <w:color w:val="000000"/>
          <w:sz w:val="20"/>
        </w:rPr>
        <w:t>. THE PLATFORM IS PROVIDED “AS IS” AND “AS AVAILABLE.” THE AGENT PARTIES (AS DEFINED 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Times New Roman;sans-serif" w:hAnsi="Times New Roman;sans-serif"/>
          <w:b/>
          <w:color w:val="000000"/>
          <w:sz w:val="20"/>
        </w:rPr>
        <w:t>Agent Parties</w:t>
      </w:r>
      <w:r>
        <w:rPr>
          <w:color w:val="000000"/>
        </w:rPr>
        <w:t>”</w:t>
      </w:r>
      <w:r>
        <w:rPr>
          <w:rFonts w:ascii="Times New Roman;sans-serif" w:hAnsi="Times New Roman;sans-serif"/>
          <w:b w:val="false"/>
          <w:color w:val="000000"/>
          <w:sz w:val="20"/>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however, that in no event shall any Agent Party have any liability to Borrower, any other Credit Party, any Lender, any L/C Lender or any other Person for indirect, special, incidental, consequential or punitive damages (as opposed to direct or actual damages).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13.03.    Expenses, Indemnification, Etc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Credit Parties, jointly and severally, agree to pay or reimburse: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each Agent and each Lender for all reasonable and documented out-of-pocket costs and expenses of such Agent or Lender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w:t>
      </w:r>
      <w:r>
        <w:rPr>
          <w:rFonts w:ascii="Times New Roman;sans-serif" w:hAnsi="Times New Roman;sans-serif"/>
          <w:b w:val="false"/>
          <w:color w:val="000000"/>
          <w:sz w:val="20"/>
          <w:u w:val="single"/>
        </w:rPr>
        <w:t>Section 13.03</w:t>
      </w:r>
      <w:r>
        <w:rPr>
          <w:rFonts w:ascii="Times New Roman;sans-serif" w:hAnsi="Times New Roman;sans-serif"/>
          <w:b w:val="false"/>
          <w:color w:val="000000"/>
          <w:sz w:val="20"/>
        </w:rPr>
        <w:t>; and</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Without limiting the rights of any Agent under this </w:t>
      </w:r>
      <w:r>
        <w:rPr>
          <w:rFonts w:ascii="Times New Roman;sans-serif" w:hAnsi="Times New Roman;sans-serif"/>
          <w:b w:val="false"/>
          <w:color w:val="000000"/>
          <w:sz w:val="20"/>
          <w:u w:val="single"/>
        </w:rPr>
        <w:t>Section 13.03(a)</w:t>
      </w:r>
      <w:r>
        <w:rPr>
          <w:rFonts w:ascii="Times New Roman;sans-serif" w:hAnsi="Times New Roman;sans-serif"/>
          <w:b w:val="false"/>
          <w:color w:val="000000"/>
          <w:sz w:val="20"/>
        </w:rPr>
        <w:t xml:space="preserve">, each Agent, promptly after a request of Borrower from time to time, will advise Borrower of an estimate of any amount anticipated to be incurred by such Agent and reimbursed by Borrower under this </w:t>
      </w:r>
      <w:r>
        <w:rPr>
          <w:rFonts w:ascii="Times New Roman;sans-serif" w:hAnsi="Times New Roman;sans-serif"/>
          <w:b w:val="false"/>
          <w:color w:val="000000"/>
          <w:sz w:val="20"/>
          <w:u w:val="single"/>
        </w:rPr>
        <w:t>Section 13.03(a)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The Credit Parties, jointly and severally, hereby agree to indemnify each Agent, each Lender and their respective Affiliates and their and their respective affiliates, directors, trustees, officers, employees, representatives, advisors, partners and agents (each, an “</w:t>
      </w:r>
      <w:r>
        <w:rPr>
          <w:rFonts w:ascii="Times New Roman;sans-serif" w:hAnsi="Times New Roman;sans-serif"/>
          <w:b/>
          <w:color w:val="000000"/>
          <w:sz w:val="20"/>
        </w:rPr>
        <w:t>Indemnitee</w:t>
      </w:r>
      <w:r>
        <w:rPr>
          <w:color w:val="000000"/>
        </w:rPr>
        <w:t>”</w:t>
      </w:r>
      <w:r>
        <w:rPr>
          <w:rFonts w:ascii="Times New Roman;sans-serif" w:hAnsi="Times New Roman;sans-serif"/>
          <w:b w:val="false"/>
          <w:color w:val="000000"/>
          <w:sz w:val="20"/>
        </w:rPr>
        <w:t xml:space="preserve">)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w:t>
      </w:r>
      <w:r>
        <w:rPr>
          <w:rFonts w:ascii="Times New Roman;sans-serif" w:hAnsi="Times New Roman;sans-serif"/>
          <w:b w:val="false"/>
          <w:color w:val="000000"/>
          <w:sz w:val="20"/>
          <w:u w:val="single"/>
        </w:rPr>
        <w:t xml:space="preserve">Section 12.08 </w:t>
      </w:r>
      <w:r>
        <w:rPr>
          <w:rFonts w:ascii="Times New Roman;sans-serif" w:hAnsi="Times New Roman;sans-serif"/>
          <w:b w:val="false"/>
          <w:color w:val="000000"/>
          <w:sz w:val="20"/>
        </w:rPr>
        <w:t xml:space="preserve">(and, in the case of an actual or perceived conflict of interest, of another firm of counsel for each group of similarly affected Indemnitees in each relevant jurisdiction)), but excluding (i) any such Losses relating to matters referred to in </w:t>
      </w:r>
      <w:r>
        <w:rPr>
          <w:rFonts w:ascii="Times New Roman;sans-serif" w:hAnsi="Times New Roman;sans-serif"/>
          <w:b w:val="false"/>
          <w:color w:val="000000"/>
          <w:sz w:val="20"/>
          <w:u w:val="single"/>
        </w:rPr>
        <w:t>Sections 5.01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5.06</w:t>
      </w:r>
      <w:r>
        <w:rPr>
          <w:color w:val="000000"/>
        </w:rPr>
        <w:t xml:space="preserve"> </w:t>
      </w:r>
      <w:r>
        <w:rPr>
          <w:rFonts w:ascii="Times New Roman;sans-serif" w:hAnsi="Times New Roman;sans-serif"/>
          <w:b w:val="false"/>
          <w:color w:val="000000"/>
          <w:sz w:val="20"/>
        </w:rPr>
        <w:t xml:space="preserve">(which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13.03(b)</w:t>
      </w:r>
      <w:r>
        <w:rPr>
          <w:color w:val="000000"/>
        </w:rPr>
        <w:t xml:space="preserve"> </w:t>
      </w:r>
      <w:r>
        <w:rPr>
          <w:rFonts w:ascii="Times New Roman;sans-serif" w:hAnsi="Times New Roman;sans-serif"/>
          <w:b w:val="false"/>
          <w:color w:val="000000"/>
          <w:sz w:val="20"/>
        </w:rPr>
        <w:t xml:space="preserve">shall not apply with respect to Taxes other than any Taxes that represent losses, claims, damages, etc. arising from any non-Tax claim. For purposes of this </w:t>
      </w:r>
      <w:r>
        <w:rPr>
          <w:rFonts w:ascii="Times New Roman;sans-serif" w:hAnsi="Times New Roman;sans-serif"/>
          <w:b w:val="false"/>
          <w:color w:val="000000"/>
          <w:sz w:val="20"/>
          <w:u w:val="single"/>
        </w:rPr>
        <w:t>Section 13.03(b)</w:t>
      </w:r>
      <w:r>
        <w:rPr>
          <w:rFonts w:ascii="Times New Roman;sans-serif" w:hAnsi="Times New Roman;sans-serif"/>
          <w:b w:val="false"/>
          <w:color w:val="000000"/>
          <w:sz w:val="20"/>
        </w:rPr>
        <w:t>, a “</w:t>
      </w:r>
      <w:r>
        <w:rPr>
          <w:rFonts w:ascii="Times New Roman;sans-serif" w:hAnsi="Times New Roman;sans-serif"/>
          <w:b/>
          <w:color w:val="000000"/>
          <w:sz w:val="20"/>
        </w:rPr>
        <w:t>Related Indemnified Person</w:t>
      </w:r>
      <w:r>
        <w:rPr>
          <w:color w:val="000000"/>
        </w:rPr>
        <w:t xml:space="preserve">” </w:t>
      </w:r>
      <w:r>
        <w:rPr>
          <w:rFonts w:ascii="Times New Roman;sans-serif" w:hAnsi="Times New Roman;sans-serif"/>
          <w:b w:val="false"/>
          <w:color w:val="000000"/>
          <w:sz w:val="20"/>
        </w:rPr>
        <w:t xml:space="preserve">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each reference to a controlled Affiliate or controlling person in this sentence pertains to a controlled Affiliate or controlling person involved in the performance of the Indemnitee’s obligations under the facilities.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the indemnity hereunder shall be subject to the exclusions from indemnification set forth in the preceding sentence.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To the extent that the undertaking to indemnify and hold harmless set forth in this </w:t>
      </w:r>
      <w:r>
        <w:rPr>
          <w:rFonts w:ascii="Times New Roman;sans-serif" w:hAnsi="Times New Roman;sans-serif"/>
          <w:b w:val="false"/>
          <w:color w:val="000000"/>
          <w:sz w:val="20"/>
          <w:u w:val="single"/>
        </w:rPr>
        <w:t>Section 13.03</w:t>
      </w:r>
      <w:r>
        <w:rPr>
          <w:color w:val="000000"/>
        </w:rPr>
        <w:t xml:space="preserve"> </w:t>
      </w:r>
      <w:r>
        <w:rPr>
          <w:rFonts w:ascii="Times New Roman;sans-serif" w:hAnsi="Times New Roman;sans-serif"/>
          <w:b w:val="false"/>
          <w:color w:val="000000"/>
          <w:sz w:val="20"/>
        </w:rPr>
        <w:t>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nothing contained in this sentence shall limit the Credit Parties’ indemnity and reimbursement obligations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extent set forth in this </w:t>
      </w:r>
      <w:r>
        <w:rPr>
          <w:rFonts w:ascii="Times New Roman;sans-serif" w:hAnsi="Times New Roman;sans-serif"/>
          <w:b w:val="false"/>
          <w:color w:val="000000"/>
          <w:sz w:val="20"/>
          <w:u w:val="single"/>
        </w:rPr>
        <w:t>Section 13.03</w:t>
      </w:r>
      <w:r>
        <w:rPr>
          <w:color w:val="000000"/>
        </w:rPr>
        <w:t xml:space="preserve"> </w:t>
      </w:r>
      <w:r>
        <w:rPr>
          <w:rFonts w:ascii="Times New Roman;sans-serif" w:hAnsi="Times New Roman;sans-serif"/>
          <w:b w:val="false"/>
          <w:color w:val="000000"/>
          <w:sz w:val="20"/>
        </w:rPr>
        <w:t>(including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13.04.    Amendments and Waiver</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Neither this Agreement nor any other Credit Document nor any terms hereof or thereof may be amended, modified, changed or waived, unless such amendment, modification, change or waiver is in writing signed by each of the Credit Parties that is party thereto and the Required Lenders (or Administrative Agent with the consent of the Required Lenders);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no such amendment, modification, change or waiver shall (and any such amendment, modification, change or waiver set forth below in clauses </w:t>
      </w:r>
      <w:r>
        <w:rPr>
          <w:rFonts w:ascii="Times New Roman;sans-serif" w:hAnsi="Times New Roman;sans-serif"/>
          <w:b w:val="false"/>
          <w:color w:val="000000"/>
          <w:sz w:val="20"/>
          <w:u w:val="single"/>
        </w:rPr>
        <w:t>(i)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13.04(a)</w:t>
      </w:r>
      <w:r>
        <w:rPr>
          <w:color w:val="000000"/>
        </w:rPr>
        <w:t xml:space="preserve"> </w:t>
      </w:r>
      <w:r>
        <w:rPr>
          <w:rFonts w:ascii="Times New Roman;sans-serif" w:hAnsi="Times New Roman;sans-serif"/>
          <w:b w:val="false"/>
          <w:color w:val="000000"/>
          <w:sz w:val="20"/>
        </w:rPr>
        <w:t>shall only require the approval of the Agents and/or Lenders whose consent is required therefor pursuant to such clauses):</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and adversely affected thereby (it being understood that the waiver of (or amendment to the terms of) any Default or Event of Default or of any mandatory prepayment of the Loans or mandatory reduction in Commitments shall not constitute a postponement of any date scheduled for the payment of principal or interest or an extension or increase of any Commitment and any amendment or modification to the financial definitions in this Agreement shall not constitute a reduction in any rate of interest or fees for purposes of this clause (i), notwithstanding the fact that such amendment or modification actually results in such a reduction);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release (x) all or substantially all of the Collateral (except as provided in the Security Documents) under all the Security Documents or (y) all or substantially all of the Guarantors from the Guarantees (except as expressly provided in this Agreement), without the consent of each Lender;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(iii)    amend, modify, change, or waive (x) any provision of </w:t>
      </w:r>
      <w:r>
        <w:rPr>
          <w:rFonts w:ascii="Times New Roman;sans-serif" w:hAnsi="Times New Roman;sans-serif"/>
          <w:b w:val="false"/>
          <w:color w:val="000000"/>
          <w:sz w:val="20"/>
          <w:u w:val="single"/>
        </w:rPr>
        <w:t>Section 11.02</w:t>
      </w:r>
      <w:r>
        <w:rPr>
          <w:color w:val="000000"/>
        </w:rPr>
        <w:t xml:space="preserve"> </w:t>
      </w:r>
      <w:r>
        <w:rPr>
          <w:rFonts w:ascii="Times New Roman;sans-serif" w:hAnsi="Times New Roman;sans-serif"/>
          <w:b w:val="false"/>
          <w:color w:val="000000"/>
          <w:sz w:val="20"/>
        </w:rPr>
        <w:t xml:space="preserve">or this </w:t>
      </w:r>
      <w:r>
        <w:rPr>
          <w:rFonts w:ascii="Times New Roman;sans-serif" w:hAnsi="Times New Roman;sans-serif"/>
          <w:b w:val="false"/>
          <w:color w:val="000000"/>
          <w:sz w:val="20"/>
          <w:u w:val="single"/>
        </w:rPr>
        <w:t>Section 13.04</w:t>
      </w:r>
      <w:r>
        <w:rPr>
          <w:color w:val="000000"/>
        </w:rPr>
        <w:t xml:space="preserve"> </w:t>
      </w:r>
      <w:r>
        <w:rPr>
          <w:rFonts w:ascii="Times New Roman;sans-serif" w:hAnsi="Times New Roman;sans-serif"/>
          <w:b w:val="false"/>
          <w:color w:val="000000"/>
          <w:sz w:val="20"/>
        </w:rPr>
        <w:t xml:space="preserve">without the consent of each Lender, (y) any other provision of any Credit Document or any other provision of this Agreement that expressly provides that the consent of all Lenders or all affected Lenders is required, without the consent of each Lender directly and adversely affected thereby, or (z) any provision of any Credit Document that expressly provides that the consent of the Required Tranche Lenders of a particular Tranche or Required Revolving Lenders is required, without the consent of the Required Tranche Lenders of each Tranche or the Required Revolving Lenders, as the case may be (in each case, except for technical amendments with respect to additional extensions of credit (including Extended Term Loans or Extending Revolving Loans) pursuant to this Agreement which afford the benefits or protections to such additional extensions of credit of the type provided to the Term Loans and/or the Revolving Commitments and Revolving Loans, as applicable);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(iv)    (x)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no such consent shall be required for technical amendments with respect to additional extensions of credit pursuant to this Agreement (including Extended Term Loans and Extending Revolving Loans), and (y) with the consent of the Required Lenders, additional extensions of credit (including Extended Term Loans and Extending Revolving Loans) pursuant to this Agreement may be included in the determination of the Required Lenders, Required Tranche Lenders and/or Required Revolving Lenders on substantially the same basis as the extensions of Loans and Commitments are included on the 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    amend, modify, change, or waive </w:t>
      </w:r>
      <w:r>
        <w:rPr>
          <w:rFonts w:ascii="Times New Roman;sans-serif" w:hAnsi="Times New Roman;sans-serif"/>
          <w:b w:val="false"/>
          <w:color w:val="000000"/>
          <w:sz w:val="20"/>
          <w:u w:val="single"/>
        </w:rPr>
        <w:t>Section 4.02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4.07(b)</w:t>
      </w:r>
      <w:r>
        <w:rPr>
          <w:color w:val="000000"/>
        </w:rPr>
        <w:t xml:space="preserve"> </w:t>
      </w:r>
      <w:r>
        <w:rPr>
          <w:rFonts w:ascii="Times New Roman;sans-serif" w:hAnsi="Times New Roman;sans-serif"/>
          <w:b w:val="false"/>
          <w:color w:val="000000"/>
          <w:sz w:val="20"/>
        </w:rPr>
        <w:t xml:space="preserve">in a manner that would alter the </w:t>
      </w:r>
      <w:r>
        <w:rPr>
          <w:rFonts w:ascii="Times New Roman;sans-serif" w:hAnsi="Times New Roman;sans-serif"/>
          <w:b w:val="false"/>
          <w:i/>
          <w:color w:val="000000"/>
          <w:sz w:val="20"/>
        </w:rPr>
        <w:t>pro rata</w:t>
      </w:r>
      <w:r>
        <w:rPr>
          <w:color w:val="000000"/>
        </w:rPr>
        <w:t xml:space="preserve"> </w:t>
      </w:r>
      <w:r>
        <w:rPr>
          <w:rFonts w:ascii="Times New Roman;sans-serif" w:hAnsi="Times New Roman;sans-serif"/>
          <w:b w:val="false"/>
          <w:color w:val="000000"/>
          <w:sz w:val="20"/>
        </w:rPr>
        <w:t xml:space="preserve">sharing of payments required thereby, without the consent of each Lender directly affected thereby (except for technical amendments with respect to additional extensions of credit (including Extended Term Loans or Extending Revolving Loans) pursuant to this Agreement which afford the protections to such additional extensions of credit of the type provided to the Term Loans and/or the Revolving Commitments and Revolving Loans, as applicable); </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    impose any greater restriction on the ability of any Lender under a Tranche to assign any of its rights or obligations hereunder without the written consent of the Required Tranche Lenders for such Tranche;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(vii)    amend, modify, change or waive any provision in </w:t>
      </w:r>
      <w:r>
        <w:rPr>
          <w:rFonts w:ascii="Times New Roman;sans-serif" w:hAnsi="Times New Roman;sans-serif"/>
          <w:b w:val="false"/>
          <w:color w:val="000000"/>
          <w:sz w:val="20"/>
          <w:u w:val="single"/>
        </w:rPr>
        <w:t>Section 7.02</w:t>
      </w:r>
      <w:r>
        <w:rPr>
          <w:color w:val="000000"/>
        </w:rPr>
        <w:t xml:space="preserve"> </w:t>
      </w:r>
      <w:r>
        <w:rPr>
          <w:rFonts w:ascii="Times New Roman;sans-serif" w:hAnsi="Times New Roman;sans-serif"/>
          <w:b w:val="false"/>
          <w:color w:val="000000"/>
          <w:sz w:val="20"/>
        </w:rPr>
        <w:t>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 consent of the Required Tranche Lenders for such Tranche; or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(viii)    subordinate any Lien securing the Obligations to Liens securing any other Indebtedness or subordinate the Obligations in right of payment to any other Indebtedness, in each case, without the written consent of each Lender directly and adversely affected thereby (but not the Required Lenders), other than in connection with (A) a debtor-in-possession facility or (B) the use of Cash Collateral in an insolvency proceeding, for which the consent of the Required Lenders only shall be required;</w:t>
      </w:r>
    </w:p>
    <w:p>
      <w:pPr>
        <w:pStyle w:val="TextBody"/>
        <w:bidi w:val="0"/>
        <w:spacing w:lineRule="auto" w:line="240" w:before="0" w:after="240"/>
        <w:jc w:val="both"/>
        <w:rPr/>
      </w:pP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no such amendment, modification, change or waiver shall (A) increase the Commitments of any Lender over the amount 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w:t>
      </w:r>
      <w:r>
        <w:rPr>
          <w:rFonts w:ascii="Times New Roman;sans-serif" w:hAnsi="Times New Roman;sans-serif"/>
          <w:b w:val="false"/>
          <w:color w:val="000000"/>
          <w:sz w:val="20"/>
          <w:u w:val="single"/>
        </w:rPr>
        <w:t>Section 2.03</w:t>
      </w:r>
      <w:r>
        <w:rPr>
          <w:color w:val="000000"/>
        </w:rPr>
        <w:t xml:space="preserve"> </w:t>
      </w:r>
      <w:r>
        <w:rPr>
          <w:rFonts w:ascii="Times New Roman;sans-serif" w:hAnsi="Times New Roman;sans-serif"/>
          <w:b w:val="false"/>
          <w:color w:val="000000"/>
          <w:sz w:val="20"/>
        </w:rPr>
        <w:t xml:space="preserve">or alter such L/C Lender’s rights or obligations with respect to Letters of Credit, (C) without the consent of any applicable Agent, amend, modify, change or waive any provision as same relates to the rights or obligations of such Agent, (D) amend, modify, change or waive </w:t>
      </w:r>
      <w:r>
        <w:rPr>
          <w:rFonts w:ascii="Times New Roman;sans-serif" w:hAnsi="Times New Roman;sans-serif"/>
          <w:b w:val="false"/>
          <w:color w:val="000000"/>
          <w:sz w:val="20"/>
          <w:u w:val="single"/>
        </w:rPr>
        <w:t>Section 2.10(b)</w:t>
      </w:r>
      <w:r>
        <w:rPr>
          <w:color w:val="000000"/>
        </w:rPr>
        <w:t xml:space="preserve"> </w:t>
      </w:r>
      <w:r>
        <w:rPr>
          <w:rFonts w:ascii="Times New Roman;sans-serif" w:hAnsi="Times New Roman;sans-serif"/>
          <w:b w:val="false"/>
          <w:color w:val="000000"/>
          <w:sz w:val="20"/>
        </w:rPr>
        <w:t xml:space="preserve">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w:t>
      </w:r>
      <w:r>
        <w:rPr>
          <w:rFonts w:ascii="Times New Roman;sans-serif" w:hAnsi="Times New Roman;sans-serif"/>
          <w:b w:val="false"/>
          <w:color w:val="000000"/>
          <w:sz w:val="20"/>
          <w:u w:val="single"/>
        </w:rPr>
        <w:t>Section 13.04(a)</w:t>
      </w:r>
      <w:r>
        <w:rPr>
          <w:rFonts w:ascii="Times New Roman;sans-serif" w:hAnsi="Times New Roman;sans-serif"/>
          <w:b w:val="false"/>
          <w:color w:val="000000"/>
          <w:sz w:val="20"/>
        </w:rPr>
        <w:t xml:space="preserve">) (except for technical amendments with respect to additional extensions of credit pursuant to this Agreement (including Extended Term Loans or Extending Revolving Loans) so that such additional extensions may share in the application of prepayments (or commitment reductions) with any Tranche of Term Loans or Revolving Loans, as applicable);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the Required Lenders may waive, in whole or in part, any prepayment so long as the application, as between Tranches, of any portion of such prepayment which is still required to be made is not altered or (E) amend or modify the definition of “Alternate Currency” or </w:t>
      </w:r>
      <w:r>
        <w:rPr>
          <w:rFonts w:ascii="Times New Roman;sans-serif" w:hAnsi="Times New Roman;sans-serif"/>
          <w:b w:val="false"/>
          <w:color w:val="000000"/>
          <w:sz w:val="20"/>
          <w:u w:val="single"/>
        </w:rPr>
        <w:t>Section 1.05</w:t>
      </w:r>
      <w:r>
        <w:rPr>
          <w:color w:val="000000"/>
        </w:rPr>
        <w:t xml:space="preserve"> </w:t>
      </w:r>
      <w:r>
        <w:rPr>
          <w:rFonts w:ascii="Times New Roman;sans-serif" w:hAnsi="Times New Roman;sans-serif"/>
          <w:b w:val="false"/>
          <w:color w:val="000000"/>
          <w:sz w:val="20"/>
        </w:rPr>
        <w:t xml:space="preserve">without the prior written consent of all the Revolving Lenders (such consent being in lieu of the consent of the Required Lenders required above in this </w:t>
      </w:r>
      <w:r>
        <w:rPr>
          <w:rFonts w:ascii="Times New Roman;sans-serif" w:hAnsi="Times New Roman;sans-serif"/>
          <w:b w:val="false"/>
          <w:color w:val="000000"/>
          <w:sz w:val="20"/>
          <w:u w:val="single"/>
        </w:rPr>
        <w:t>Section 13.04(a)</w:t>
      </w:r>
      <w:r>
        <w:rPr>
          <w:rFonts w:ascii="Times New Roman;sans-serif" w:hAnsi="Times New Roman;sans-serif"/>
          <w:b w:val="false"/>
          <w:color w:val="000000"/>
          <w:sz w:val="20"/>
        </w:rPr>
        <w:t xml:space="preserve">).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Administrative Agent to permit Borrower and its Subsidiaries to purchase Revolving Commitments (and Revolving Loans made pursuant thereto) of Defaulting Lenders in excess of the amount permitted pursuant to </w:t>
      </w:r>
      <w:r>
        <w:rPr>
          <w:rFonts w:ascii="Times New Roman;sans-serif" w:hAnsi="Times New Roman;sans-serif"/>
          <w:b w:val="false"/>
          <w:color w:val="000000"/>
          <w:sz w:val="20"/>
          <w:u w:val="single"/>
        </w:rPr>
        <w:t>Section 13.04(h)</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notwithstanding the foregoing, the Commitment Letter may only be amended or changed, or rights or privileges thereunder waived, only by the parties thereto in accordance with the respective provisions thereof.</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Times New Roman;sans-serif" w:hAnsi="Times New Roman;sans-serif"/>
          <w:b/>
          <w:color w:val="000000"/>
          <w:sz w:val="20"/>
        </w:rPr>
        <w:t>Affected Classes</w:t>
      </w:r>
      <w:r>
        <w:rPr>
          <w:color w:val="000000"/>
        </w:rPr>
        <w:t>”</w:t>
      </w:r>
      <w:r>
        <w:rPr>
          <w:rFonts w:ascii="Times New Roman;sans-serif" w:hAnsi="Times New Roman;sans-serif"/>
          <w:b w:val="false"/>
          <w:color w:val="000000"/>
          <w:sz w:val="20"/>
        </w:rPr>
        <w:t xml:space="preserve">)) with one or more Replacement Lenders, so long as, at the time of such replacement, each such Replacement Lender consents to the proposed amendment, modification, change or waiver;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(i) at the time of any such replacement, the Replacement Lender shall enter into one or more Assignment Agreements (and with all fees payable pursuant to </w:t>
      </w:r>
      <w:r>
        <w:rPr>
          <w:rFonts w:ascii="Times New Roman;sans-serif" w:hAnsi="Times New Roman;sans-serif"/>
          <w:b w:val="false"/>
          <w:color w:val="000000"/>
          <w:sz w:val="20"/>
          <w:u w:val="single"/>
        </w:rPr>
        <w:t>Section 13.05(b)</w:t>
      </w:r>
      <w:r>
        <w:rPr>
          <w:color w:val="000000"/>
        </w:rPr>
        <w:t xml:space="preserve"> </w:t>
      </w:r>
      <w:r>
        <w:rPr>
          <w:rFonts w:ascii="Times New Roman;sans-serif" w:hAnsi="Times New Roman;sans-serif"/>
          <w:b w:val="false"/>
          <w:color w:val="000000"/>
          <w:sz w:val="20"/>
        </w:rPr>
        <w:t xml:space="preserve">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Classes or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w:t>
      </w:r>
      <w:r>
        <w:rPr>
          <w:rFonts w:ascii="Times New Roman;sans-serif" w:hAnsi="Times New Roman;sans-serif"/>
          <w:b w:val="false"/>
          <w:color w:val="000000"/>
          <w:sz w:val="20"/>
          <w:u w:val="single"/>
        </w:rPr>
        <w:t>Section 5.05</w:t>
      </w:r>
      <w:r>
        <w:rPr>
          <w:color w:val="000000"/>
        </w:rPr>
        <w:t xml:space="preserve"> </w:t>
      </w:r>
      <w:r>
        <w:rPr>
          <w:rFonts w:ascii="Times New Roman;sans-serif" w:hAnsi="Times New Roman;sans-serif"/>
          <w:b w:val="false"/>
          <w:color w:val="000000"/>
          <w:sz w:val="20"/>
        </w:rPr>
        <w:t xml:space="preserve">if Borrower were prepaying a SOFR Loan), as applicable, shall be paid in full to such Replaced Lender, as applicable, concurrently with such replacement.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w:t>
      </w:r>
      <w:r>
        <w:rPr>
          <w:rFonts w:ascii="Times New Roman;sans-serif" w:hAnsi="Times New Roman;sans-serif"/>
          <w:b w:val="false"/>
          <w:color w:val="000000"/>
          <w:sz w:val="20"/>
          <w:u w:val="single"/>
        </w:rPr>
        <w:t>Section 13.05</w:t>
      </w:r>
      <w:r>
        <w:rPr>
          <w:rFonts w:ascii="Times New Roman;sans-serif" w:hAnsi="Times New Roman;sans-serif"/>
          <w:b w:val="false"/>
          <w:color w:val="000000"/>
          <w:sz w:val="20"/>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if the applicable Replaced Lender does not execute the Assignment Agreement within two (2) Business Days (or such shorter period as is acceptable to Administrative Agent) after Borrower’s request, execution of such Assignment Agreement by the Replaced Lender shall not be required to effect such assignment; or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two (2)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w:t>
      </w:r>
      <w:r>
        <w:rPr>
          <w:rFonts w:ascii="Times New Roman;sans-serif" w:hAnsi="Times New Roman;sans-serif"/>
          <w:b w:val="false"/>
          <w:color w:val="000000"/>
          <w:sz w:val="20"/>
          <w:u w:val="single"/>
        </w:rPr>
        <w:t>Section 5.05</w:t>
      </w:r>
      <w:r>
        <w:rPr>
          <w:rFonts w:ascii="Times New Roman;sans-serif" w:hAnsi="Times New Roman;sans-serif"/>
          <w:b w:val="false"/>
          <w:color w:val="000000"/>
          <w:sz w:val="20"/>
        </w:rPr>
        <w:t xml:space="preserve">)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w:t>
      </w:r>
      <w:r>
        <w:rPr>
          <w:rFonts w:ascii="Times New Roman;sans-serif" w:hAnsi="Times New Roman;sans-serif"/>
          <w:b w:val="false"/>
          <w:color w:val="000000"/>
          <w:sz w:val="20"/>
          <w:u w:val="single"/>
        </w:rPr>
        <w:t>Section 5.05</w:t>
      </w:r>
      <w:r>
        <w:rPr>
          <w:rFonts w:ascii="Times New Roman;sans-serif" w:hAnsi="Times New Roman;sans-serif"/>
          <w:b w:val="false"/>
          <w:color w:val="000000"/>
          <w:sz w:val="20"/>
        </w:rPr>
        <w:t xml:space="preserve">) under such Tranche), so long as (i) in the case of the repayment of Revolving Loans of any Lender pursuant to this </w:t>
      </w:r>
      <w:r>
        <w:rPr>
          <w:rFonts w:ascii="Times New Roman;sans-serif" w:hAnsi="Times New Roman;sans-serif"/>
          <w:b w:val="false"/>
          <w:color w:val="000000"/>
          <w:sz w:val="20"/>
          <w:u w:val="single"/>
        </w:rPr>
        <w:t>Section 13.04(b)(B)</w:t>
      </w:r>
      <w:r>
        <w:rPr>
          <w:rFonts w:ascii="Times New Roman;sans-serif" w:hAnsi="Times New Roman;sans-serif"/>
          <w:b w:val="false"/>
          <w:color w:val="000000"/>
          <w:sz w:val="20"/>
        </w:rPr>
        <w:t xml:space="preserve">, (A) the Revolving Commitment of such Lender is terminated concurrently with such repayment and (B) such Lender’s R/C Percentage of all outstanding Letters of Credit is Cash Collateralized or backstopped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by Borrower in a manner reasonably satisfactory to Administrative Agent and the L/C Lenders. Immediately upon any repayment of Loans by Borrower pursuant to this </w:t>
      </w:r>
      <w:r>
        <w:rPr>
          <w:rFonts w:ascii="Times New Roman;sans-serif" w:hAnsi="Times New Roman;sans-serif"/>
          <w:b w:val="false"/>
          <w:color w:val="000000"/>
          <w:sz w:val="20"/>
          <w:u w:val="single"/>
        </w:rPr>
        <w:t>Section 13.04(b)(B)</w:t>
      </w:r>
      <w:r>
        <w:rPr>
          <w:rFonts w:ascii="Times New Roman;sans-serif" w:hAnsi="Times New Roman;sans-serif"/>
          <w:b w:val="false"/>
          <w:color w:val="000000"/>
          <w:sz w:val="20"/>
        </w:rPr>
        <w:t>, such Loans repaid or acquired pursuant hereto shall be cancelled for all purposes and no longer outstanding (and may not be resold, assigned or participated out by Borrower) for all purposes of this Agreement and all other Credit Documents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such purchases and cancellations shall not constitute prepayments or repayments of the Loans (including, without limitation, pursuant to </w:t>
      </w:r>
      <w:r>
        <w:rPr>
          <w:rFonts w:ascii="Times New Roman;sans-serif" w:hAnsi="Times New Roman;sans-serif"/>
          <w:b w:val="false"/>
          <w:color w:val="000000"/>
          <w:sz w:val="20"/>
          <w:u w:val="single"/>
        </w:rPr>
        <w:t>Section 2.09</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2.10</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Article IV</w:t>
      </w:r>
      <w:r>
        <w:rPr>
          <w:rFonts w:ascii="Times New Roman;sans-serif" w:hAnsi="Times New Roman;sans-serif"/>
          <w:b w:val="false"/>
          <w:color w:val="000000"/>
          <w:sz w:val="20"/>
        </w:rPr>
        <w:t>)),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Administrative Agent and Borrower may (without the consent of Lenders) amend any Credit Document to the extent (but only to the extent) necessary to reflect the existence and terms of Incremental Revolving Commitments, Incremental Term Loans, Other Term Loans, Other Revolving Loans, Extended Term Loans and Extending Revolving Commitments.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(i) amendments to this Agreement and the other Credit Documents with Borrower as may be necessary in order to establish new tranches or sub-tranches in respect of the Loans and/or Commitments extended pursuant to </w:t>
      </w:r>
      <w:r>
        <w:rPr>
          <w:rFonts w:ascii="Times New Roman;sans-serif" w:hAnsi="Times New Roman;sans-serif"/>
          <w:b w:val="false"/>
          <w:color w:val="000000"/>
          <w:sz w:val="20"/>
          <w:u w:val="single"/>
        </w:rPr>
        <w:t>Section 2.13</w:t>
      </w:r>
      <w:r>
        <w:rPr>
          <w:color w:val="000000"/>
        </w:rPr>
        <w:t xml:space="preserve"> </w:t>
      </w:r>
      <w:r>
        <w:rPr>
          <w:rFonts w:ascii="Times New Roman;sans-serif" w:hAnsi="Times New Roman;sans-serif"/>
          <w:b w:val="false"/>
          <w:color w:val="000000"/>
          <w:sz w:val="20"/>
        </w:rPr>
        <w:t xml:space="preserve">or incurred pursuant to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2.15</w:t>
      </w:r>
      <w:r>
        <w:rPr>
          <w:rFonts w:ascii="Times New Roman;sans-serif" w:hAnsi="Times New Roman;sans-serif"/>
          <w:b w:val="false"/>
          <w:color w:val="000000"/>
          <w:sz w:val="20"/>
        </w:rPr>
        <w:t xml:space="preserve">, (ii) such technical amendments as may be necessary or appropriate in the reasonable opinion of Administrative Agent and Borrower in connection with the establishment of such new tranches or sub-tranches, in each case on terms consistent with </w:t>
      </w:r>
      <w:r>
        <w:rPr>
          <w:rFonts w:ascii="Times New Roman;sans-serif" w:hAnsi="Times New Roman;sans-serif"/>
          <w:b w:val="false"/>
          <w:color w:val="000000"/>
          <w:sz w:val="20"/>
          <w:u w:val="single"/>
        </w:rPr>
        <w:t>Section 2.13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2.12</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2.15</w:t>
      </w:r>
      <w:r>
        <w:rPr>
          <w:rFonts w:ascii="Times New Roman;sans-serif" w:hAnsi="Times New Roman;sans-serif"/>
          <w:b w:val="false"/>
          <w:color w:val="000000"/>
          <w:sz w:val="20"/>
        </w:rPr>
        <w:t xml:space="preserve">, and/or (iii) such technical amendments as may be necessary to establish separate tranches or sub-tranches if the terms of a portion (but not all) of an existing Tranche is amended in accordance with </w:t>
      </w:r>
      <w:r>
        <w:rPr>
          <w:rFonts w:ascii="Times New Roman;sans-serif" w:hAnsi="Times New Roman;sans-serif"/>
          <w:b w:val="false"/>
          <w:color w:val="000000"/>
          <w:sz w:val="20"/>
          <w:u w:val="single"/>
        </w:rPr>
        <w:t>Section 13.04(a)</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and Revolving Commitments (or any Tranche of Revolving Loans and Revolving Commitments in the case of additional Revolving Loans or Revolving Commitments) and the accrued interest and fees in respect thereof and (b) to include appropriately the Lenders holding such credit facilities in any determination of the Required Lenders, Required Tranche Lenders, and/or Required Revolving Lenders,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(e)    Notwithstanding anything to the contrary herein, (i) upon five (5) Business Days’ prior written notice to the Lenders, any Credit Document may be waived, amended, supplemented, or modified pursuant to an agreement or agreements in writing entered into by Borrower and Administrative Agent (without the consent of any Lender, unless the Required Lenders shall have objected within such five (5) Business Day period) solely to effect administrative changes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Intercreditor Agreement upon the request of Borrower in connection with the incurrence of Permitted First Priority Refinancing Debt or Ratio Debt (and Permitted Refinancings thereof that satisfy </w:t>
      </w:r>
      <w:r>
        <w:rPr>
          <w:rFonts w:ascii="Times New Roman;sans-serif" w:hAnsi="Times New Roman;sans-serif"/>
          <w:b w:val="false"/>
          <w:color w:val="000000"/>
          <w:sz w:val="20"/>
          <w:u w:val="single"/>
        </w:rPr>
        <w:t>Sections 10.01(t)(i)(D)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10.01(t)(i)(E)</w:t>
      </w:r>
      <w:r>
        <w:rPr>
          <w:rFonts w:ascii="Times New Roman;sans-serif" w:hAnsi="Times New Roman;sans-serif"/>
          <w:b w:val="false"/>
          <w:color w:val="000000"/>
          <w:sz w:val="20"/>
        </w:rPr>
        <w:t xml:space="preserve">, as applicable (or any amendments and supplements thereto in connection with the incurrence of additional Permitted First Priority Refinancing Debt or Ratio Debt (and Permitted Refinancings thereof that thereof that satisfy </w:t>
      </w:r>
      <w:r>
        <w:rPr>
          <w:rFonts w:ascii="Times New Roman;sans-serif" w:hAnsi="Times New Roman;sans-serif"/>
          <w:b w:val="false"/>
          <w:color w:val="000000"/>
          <w:sz w:val="20"/>
          <w:u w:val="single"/>
        </w:rPr>
        <w:t>Sections 10.01(t)(i)(D)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10.01(t)(i)(E)</w:t>
      </w:r>
      <w:r>
        <w:rPr>
          <w:rFonts w:ascii="Times New Roman;sans-serif" w:hAnsi="Times New Roman;sans-serif"/>
          <w:b w:val="false"/>
          <w:color w:val="000000"/>
          <w:sz w:val="20"/>
        </w:rPr>
        <w:t xml:space="preserve">)), and (C) Collateral Agent shall enter into the Second Lien Intercreditor Agreement upon the request of Borrower in connection with the incurrence of Permitted Second Priority Refinancing Debt or Ratio Debt (and Permitted Refinancings thereof that thereof that satisfy </w:t>
      </w:r>
      <w:r>
        <w:rPr>
          <w:rFonts w:ascii="Times New Roman;sans-serif" w:hAnsi="Times New Roman;sans-serif"/>
          <w:b w:val="false"/>
          <w:color w:val="000000"/>
          <w:sz w:val="20"/>
          <w:u w:val="single"/>
        </w:rPr>
        <w:t>Sections 10.01(t)(i)(D)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10.01(t)(i)(E)</w:t>
      </w:r>
      <w:r>
        <w:rPr>
          <w:color w:val="000000"/>
        </w:rPr>
        <w:t xml:space="preserve"> </w:t>
      </w:r>
      <w:r>
        <w:rPr>
          <w:rFonts w:ascii="Times New Roman;sans-serif" w:hAnsi="Times New Roman;sans-serif"/>
          <w:b w:val="false"/>
          <w:color w:val="000000"/>
          <w:sz w:val="20"/>
        </w:rPr>
        <w:t xml:space="preserve">(or any amendments and supplements thereto in connection with the incurrence of additional Permitted Second Priority Refinancing Debt or Ratio Debt (and Permitted Refinancings thereof that thereof that satisfy </w:t>
      </w:r>
      <w:r>
        <w:rPr>
          <w:rFonts w:ascii="Times New Roman;sans-serif" w:hAnsi="Times New Roman;sans-serif"/>
          <w:b w:val="false"/>
          <w:color w:val="000000"/>
          <w:sz w:val="20"/>
          <w:u w:val="single"/>
        </w:rPr>
        <w:t>Sections 10.01(t)(i)(D)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10.01(t)(i)(E)</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Notwithstanding anything to the contrary herein, the applicable Credit Party or Credit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(g)    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w:t>
      </w:r>
      <w:r>
        <w:rPr>
          <w:rFonts w:ascii="Times New Roman;sans-serif" w:hAnsi="Times New Roman;sans-serif"/>
          <w:b w:val="false"/>
          <w:color w:val="000000"/>
          <w:sz w:val="20"/>
          <w:u w:val="single"/>
        </w:rPr>
        <w:t>Section 10.05</w:t>
      </w:r>
      <w:r>
        <w:rPr>
          <w:color w:val="000000"/>
        </w:rPr>
        <w:t xml:space="preserve"> </w:t>
      </w:r>
      <w:r>
        <w:rPr>
          <w:rFonts w:ascii="Times New Roman;sans-serif" w:hAnsi="Times New Roman;sans-serif"/>
          <w:b w:val="false"/>
          <w:color w:val="000000"/>
          <w:sz w:val="20"/>
        </w:rPr>
        <w:t xml:space="preserve">(and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w:t>
      </w:r>
      <w:r>
        <w:rPr>
          <w:rFonts w:ascii="Times New Roman;sans-serif" w:hAnsi="Times New Roman;sans-serif"/>
          <w:b w:val="false"/>
          <w:color w:val="000000"/>
          <w:sz w:val="20"/>
          <w:u w:val="single"/>
        </w:rPr>
        <w:t>Section 13.04(a)</w:t>
      </w:r>
      <w:r>
        <w:rPr>
          <w:rFonts w:ascii="Times New Roman;sans-serif" w:hAnsi="Times New Roman;sans-serif"/>
          <w:b w:val="false"/>
          <w:color w:val="000000"/>
          <w:sz w:val="20"/>
        </w:rPr>
        <w:t xml:space="preserve">), (iv) if the property subject to such Lien is owned by a Guarantor, upon release of such Guarantor from its obligations under its Guarantee pursuant to </w:t>
      </w:r>
      <w:r>
        <w:rPr>
          <w:rFonts w:ascii="Times New Roman;sans-serif" w:hAnsi="Times New Roman;sans-serif"/>
          <w:b w:val="false"/>
          <w:color w:val="000000"/>
          <w:sz w:val="20"/>
          <w:u w:val="single"/>
        </w:rPr>
        <w:t>Section 6.08</w:t>
      </w:r>
      <w:r>
        <w:rPr>
          <w:rFonts w:ascii="Times New Roman;sans-serif" w:hAnsi="Times New Roman;sans-serif"/>
          <w:b w:val="false"/>
          <w:color w:val="000000"/>
          <w:sz w:val="20"/>
        </w:rPr>
        <w:t xml:space="preserve">, (v) constituting Equity Interests in or property of an Unrestricted Subsidiary, (vi) subject to Liens permitted under </w:t>
      </w:r>
      <w:r>
        <w:rPr>
          <w:rFonts w:ascii="Times New Roman;sans-serif" w:hAnsi="Times New Roman;sans-serif"/>
          <w:b w:val="false"/>
          <w:color w:val="000000"/>
          <w:sz w:val="20"/>
          <w:u w:val="single"/>
        </w:rPr>
        <w:t>Sections 10.02(i)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10.02(k)</w:t>
      </w:r>
      <w:r>
        <w:rPr>
          <w:rFonts w:ascii="Times New Roman;sans-serif" w:hAnsi="Times New Roman;sans-serif"/>
          <w:b w:val="false"/>
          <w:color w:val="000000"/>
          <w:sz w:val="20"/>
        </w:rPr>
        <w:t>,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or, with respect to any Gaming Lease, to the extent requested by the applicable landlord and, in each case, not materially adverse to the interests of the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(h)    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Administrative Agent;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terminations of Revolving Commitments shall not exceed 20% of the sum of (x) the initial aggregate principal amount of the Revolving Commitments on the Closing Date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(y) the initial aggregate principal amount of all Incremental Revolving Commitments incurred after the Closing Date and prior to such date of determination;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Borrower and its Subsidiaries may terminate additional Revolving Commitments of Defaulting Lenders and repay the Loans related thereto pursuant to this </w:t>
      </w:r>
      <w:r>
        <w:rPr>
          <w:rFonts w:ascii="Times New Roman;sans-serif" w:hAnsi="Times New Roman;sans-serif"/>
          <w:b w:val="false"/>
          <w:color w:val="000000"/>
          <w:sz w:val="20"/>
          <w:u w:val="single"/>
        </w:rPr>
        <w:t>Section 13.04(h)</w:t>
      </w:r>
      <w:r>
        <w:rPr>
          <w:color w:val="000000"/>
        </w:rPr>
        <w:t xml:space="preserve"> </w:t>
      </w:r>
      <w:r>
        <w:rPr>
          <w:rFonts w:ascii="Times New Roman;sans-serif" w:hAnsi="Times New Roman;sans-serif"/>
          <w:b w:val="false"/>
          <w:color w:val="000000"/>
          <w:sz w:val="20"/>
        </w:rPr>
        <w:t xml:space="preserve">with the consent of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Times New Roman;sans-serif" w:hAnsi="Times New Roman;sans-serif"/>
          <w:b w:val="false"/>
          <w:color w:val="000000"/>
          <w:sz w:val="20"/>
          <w:u w:val="single"/>
        </w:rPr>
        <w:t>Section 2.05</w:t>
      </w:r>
      <w:r>
        <w:rPr>
          <w:color w:val="000000"/>
        </w:rPr>
        <w:t xml:space="preserve"> </w:t>
      </w:r>
      <w:r>
        <w:rPr>
          <w:rFonts w:ascii="Times New Roman;sans-serif" w:hAnsi="Times New Roman;sans-serif"/>
          <w:b w:val="false"/>
          <w:color w:val="000000"/>
          <w:sz w:val="20"/>
        </w:rPr>
        <w:t xml:space="preserve">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w:t>
      </w:r>
      <w:r>
        <w:rPr>
          <w:rFonts w:ascii="Times New Roman;sans-serif" w:hAnsi="Times New Roman;sans-serif"/>
          <w:b w:val="false"/>
          <w:color w:val="000000"/>
          <w:sz w:val="20"/>
          <w:u w:val="single"/>
        </w:rPr>
        <w:t>Sections 4.02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5.01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5.03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5.05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5.06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13.03</w:t>
      </w:r>
      <w:r>
        <w:rPr>
          <w:rFonts w:ascii="Times New Roman;sans-serif" w:hAnsi="Times New Roman;sans-serif"/>
          <w:b w:val="false"/>
          <w:color w:val="000000"/>
          <w:sz w:val="20"/>
        </w:rPr>
        <w:t xml:space="preserve">), which shall survive as to such repaid Lender. Immediately upon any repayment of Loans by Borrower pursuant to this </w:t>
      </w:r>
      <w:r>
        <w:rPr>
          <w:rFonts w:ascii="Times New Roman;sans-serif" w:hAnsi="Times New Roman;sans-serif"/>
          <w:b w:val="false"/>
          <w:color w:val="000000"/>
          <w:sz w:val="20"/>
          <w:u w:val="single"/>
        </w:rPr>
        <w:t>Section 13.04(h)</w:t>
      </w:r>
      <w:r>
        <w:rPr>
          <w:rFonts w:ascii="Times New Roman;sans-serif" w:hAnsi="Times New Roman;sans-serif"/>
          <w:b w:val="false"/>
          <w:color w:val="000000"/>
          <w:sz w:val="20"/>
        </w:rPr>
        <w:t>, such Loans repaid pursuant hereto shall be cancelled for all purposes and no longer outstanding (and may not be resold, assigned or participated out by Borrower) for all purposes of this Agreement and all other Credit Documents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such purchases and cancellations shall not constitute prepayments or repayments of the Loans (including, without limitation, pursuant to </w:t>
      </w:r>
      <w:r>
        <w:rPr>
          <w:rFonts w:ascii="Times New Roman;sans-serif" w:hAnsi="Times New Roman;sans-serif"/>
          <w:b w:val="false"/>
          <w:color w:val="000000"/>
          <w:sz w:val="20"/>
          <w:u w:val="single"/>
        </w:rPr>
        <w:t>Section 2.09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2.10</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Article IV</w:t>
      </w:r>
      <w:r>
        <w:rPr>
          <w:rFonts w:ascii="Times New Roman;sans-serif" w:hAnsi="Times New Roman;sans-serif"/>
          <w:b w:val="false"/>
          <w:color w:val="000000"/>
          <w:sz w:val="20"/>
        </w:rPr>
        <w:t xml:space="preserve">) for any purpose hereunder), including, but not limited to (A) the making of,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(i)    Notwithstanding anything to the contrary herein, in connection with any determination as to whether the Required Lenders, Required Revolving Lenders, Required Tranche Lenders, as applicable, have (A) consented (or not consented) to any amendment or waiver of any provision of this Agreement or any other Credit Document or any departure by any Credit Party therefrom, (B) otherwise acted on any matter related to any Credit Document, or (C) directed or required Administrative Agent, Collateral Agent, or any Lender to undertake any action (or refrain from taking any action) with respect to or under any Credit Document, any Lender (other than (x) any Lender that is a Regulated Bank and (y) any Lender as of the Closing Date (each, an “</w:t>
      </w:r>
      <w:r>
        <w:rPr>
          <w:rFonts w:ascii="Times New Roman;sans-serif" w:hAnsi="Times New Roman;sans-serif"/>
          <w:b/>
          <w:color w:val="000000"/>
          <w:sz w:val="20"/>
        </w:rPr>
        <w:t>Excluded Lender</w:t>
      </w:r>
      <w:r>
        <w:rPr>
          <w:color w:val="000000"/>
        </w:rPr>
        <w:t>”</w:t>
      </w:r>
      <w:r>
        <w:rPr>
          <w:rFonts w:ascii="Times New Roman;sans-serif" w:hAnsi="Times New Roman;sans-serif"/>
          <w:b w:val="false"/>
          <w:color w:val="000000"/>
          <w:sz w:val="20"/>
        </w:rPr>
        <w:t>))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sans-serif" w:hAnsi="Times New Roman;sans-serif"/>
          <w:b/>
          <w:color w:val="000000"/>
          <w:sz w:val="20"/>
        </w:rPr>
        <w:t>Net Short Lender</w:t>
      </w:r>
      <w:r>
        <w:rPr>
          <w:color w:val="000000"/>
        </w:rPr>
        <w:t>”</w:t>
      </w:r>
      <w:r>
        <w:rPr>
          <w:rFonts w:ascii="Times New Roman;sans-serif" w:hAnsi="Times New Roman;sans-serif"/>
          <w:b w:val="false"/>
          <w:color w:val="000000"/>
          <w:sz w:val="20"/>
        </w:rPr>
        <w:t>), shall not, without the consent of Borrower, have any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(other than an Excluded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Borrower or other Credit Parties or any instrument issued or guaranteed by any of Borrower or other Credit Parties shall not be deemed to create a short position with respect to the Loans and/or Commitments, so long as (x) such index is not created, designed, administered or requested by such Lender or its Affiliates and (y) Borrower and the other Credit Parties and any instrument issued or guaranteed by any of Borrower or other Credit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Times New Roman;sans-serif" w:hAnsi="Times New Roman;sans-serif"/>
          <w:b/>
          <w:color w:val="000000"/>
          <w:sz w:val="20"/>
        </w:rPr>
        <w:t>ISDA CDS Definitions</w:t>
      </w:r>
      <w:r>
        <w:rPr>
          <w:color w:val="000000"/>
        </w:rPr>
        <w:t>”</w:t>
      </w:r>
      <w:r>
        <w:rPr>
          <w:rFonts w:ascii="Times New Roman;sans-serif" w:hAnsi="Times New Roman;sans-serif"/>
          <w:b w:val="false"/>
          <w:color w:val="000000"/>
          <w:sz w:val="20"/>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Borrower or other Credit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Borrower or other Credit Parties other than, in each case, as part of an index so long as (x) such index is not created, designed, administered or requested by such Lender and (y) Borrower and other Credit Parties and any instrument issued or guaranteed by any of Borrower or other Credit Parties, collectively, shall represent less than five percent (5%) of the components of such index. In connection with any such determination, each Lender (other than an Excluded Lender) shall promptly notify Administrative Agent in writing that it is a Net Short Lender, or shall otherwise be deemed to have represented and warranted to Borrower and Administrative Agent that it is not a Net Short Lender (it being understood and agreed that Borrower and Administrative Agent shall be entitled to rely on each such representation and deemed representation).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(j)    Notwithstanding anything in this Agreement or any other Credit Document to the contrary, Borrower and Administrative Agent may enter into any amendment, waiver, consent or supplement to this Agreement and such other related changes (but for the avoidance of doubt, such related changes shall not include a reduction of the Applicable Margin) to this Agreement as may be applicable to amend the definition of “Adjusted Term SOFR” with the consents, if any, and in the manner, as set forth in </w:t>
      </w:r>
      <w:r>
        <w:rPr>
          <w:rFonts w:ascii="Times New Roman;sans-serif" w:hAnsi="Times New Roman;sans-serif"/>
          <w:b w:val="false"/>
          <w:color w:val="000000"/>
          <w:sz w:val="20"/>
          <w:u w:val="single"/>
        </w:rPr>
        <w:t>Section 5.02(c)</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13.05.    Benefit of Agreement; Assignments; Participations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(a)    This Agreement shall be binding upon and inure to the benefit of and be enforceable by the respective successors and assigns of the parties hereto;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no Credit Party may assign or transfer any of its rights, obligations, or interest hereunder or under any other Credit Document (it being understood that a merger or consolidation not prohibited by this Agreement shall not constitute an assignment or transfer) without the prior written consent of all of the Lenders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although any Lender may transfer, assign, or grant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participations in its rights hereunder, such Lender shall remain a “Lender” for all purposes hereunder (and may not transfer or assign all or any portion of its Commitments, Loans, or related Obligations hereunder except as provided in </w:t>
      </w:r>
      <w:r>
        <w:rPr>
          <w:rFonts w:ascii="Times New Roman;sans-serif" w:hAnsi="Times New Roman;sans-serif"/>
          <w:b w:val="false"/>
          <w:color w:val="000000"/>
          <w:sz w:val="20"/>
          <w:u w:val="single"/>
        </w:rPr>
        <w:t>Section 13.05(b)</w:t>
      </w:r>
      <w:r>
        <w:rPr>
          <w:rFonts w:ascii="Times New Roman;sans-serif" w:hAnsi="Times New Roman;sans-serif"/>
          <w:b w:val="false"/>
          <w:color w:val="000000"/>
          <w:sz w:val="20"/>
        </w:rPr>
        <w:t xml:space="preserve">) and the participant shall not constitute a “Lender” hereunder;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no Lender shall transfer, assign or grant any participation (w) to a natural person, (x) to a Person that is a Disqualified Lender as of the applicable Trade Date (unless consented to by Borrower), (y) any Person that is subject to a Disqualification,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w:t>
      </w:r>
      <w:r>
        <w:rPr>
          <w:rFonts w:ascii="Times New Roman;sans-serif" w:hAnsi="Times New Roman;sans-serif"/>
          <w:b w:val="false"/>
          <w:color w:val="000000"/>
          <w:sz w:val="20"/>
          <w:u w:val="single"/>
        </w:rPr>
        <w:t>(a)</w:t>
      </w:r>
      <w:r>
        <w:rPr>
          <w:rFonts w:ascii="Times New Roman;sans-serif" w:hAnsi="Times New Roman;sans-serif"/>
          <w:b w:val="false"/>
          <w:color w:val="000000"/>
          <w:sz w:val="20"/>
        </w:rPr>
        <w:t xml:space="preserve">, Borrower agrees that each participant shall be entitled to the benefits of </w:t>
      </w:r>
      <w:r>
        <w:rPr>
          <w:rFonts w:ascii="Times New Roman;sans-serif" w:hAnsi="Times New Roman;sans-serif"/>
          <w:b w:val="false"/>
          <w:color w:val="000000"/>
          <w:sz w:val="20"/>
          <w:u w:val="single"/>
        </w:rPr>
        <w:t>Sections 5.01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5.06</w:t>
      </w:r>
      <w:r>
        <w:rPr>
          <w:color w:val="000000"/>
        </w:rPr>
        <w:t xml:space="preserve"> </w:t>
      </w:r>
      <w:r>
        <w:rPr>
          <w:rFonts w:ascii="Times New Roman;sans-serif" w:hAnsi="Times New Roman;sans-serif"/>
          <w:b w:val="false"/>
          <w:color w:val="000000"/>
          <w:sz w:val="20"/>
        </w:rPr>
        <w:t xml:space="preserve">(subject to the obligations and limitations of such Sections, including </w:t>
      </w:r>
      <w:r>
        <w:rPr>
          <w:rFonts w:ascii="Times New Roman;sans-serif" w:hAnsi="Times New Roman;sans-serif"/>
          <w:b w:val="false"/>
          <w:color w:val="000000"/>
          <w:sz w:val="20"/>
          <w:u w:val="single"/>
        </w:rPr>
        <w:t>Sections 5.06(c)</w:t>
      </w:r>
      <w:r>
        <w:rPr>
          <w:rFonts w:ascii="Times New Roman;sans-serif" w:hAnsi="Times New Roman;sans-serif"/>
          <w:b w:val="false"/>
          <w:color w:val="000000"/>
          <w:sz w:val="20"/>
        </w:rPr>
        <w:t xml:space="preserve">, (it being understood that the documentation required under </w:t>
      </w:r>
      <w:r>
        <w:rPr>
          <w:rFonts w:ascii="Times New Roman;sans-serif" w:hAnsi="Times New Roman;sans-serif"/>
          <w:b w:val="false"/>
          <w:color w:val="000000"/>
          <w:sz w:val="20"/>
          <w:u w:val="single"/>
        </w:rPr>
        <w:t>Sections 5.06(c)</w:t>
      </w:r>
      <w:r>
        <w:rPr>
          <w:color w:val="000000"/>
        </w:rPr>
        <w:t xml:space="preserve"> </w:t>
      </w:r>
      <w:r>
        <w:rPr>
          <w:rFonts w:ascii="Times New Roman;sans-serif" w:hAnsi="Times New Roman;sans-serif"/>
          <w:b w:val="false"/>
          <w:color w:val="000000"/>
          <w:sz w:val="20"/>
        </w:rPr>
        <w:t>shall be delivered solely to the participating Lender)) to the same extent as if it were a Lender and had acquired its interest by assignment pursuant to paragraph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13.05</w:t>
      </w:r>
      <w:r>
        <w:rPr>
          <w:rFonts w:ascii="Times New Roman;sans-serif" w:hAnsi="Times New Roman;sans-serif"/>
          <w:b w:val="false"/>
          <w:color w:val="000000"/>
          <w:sz w:val="20"/>
        </w:rPr>
        <w:t xml:space="preserve">. To the extent permitted by law, each participant also shall be entitled to the benefits of </w:t>
      </w:r>
      <w:r>
        <w:rPr>
          <w:rFonts w:ascii="Times New Roman;sans-serif" w:hAnsi="Times New Roman;sans-serif"/>
          <w:b w:val="false"/>
          <w:color w:val="000000"/>
          <w:sz w:val="20"/>
          <w:u w:val="single"/>
        </w:rPr>
        <w:t>Section 4.07</w:t>
      </w:r>
      <w:r>
        <w:rPr>
          <w:color w:val="000000"/>
        </w:rPr>
        <w:t xml:space="preserve"> </w:t>
      </w:r>
      <w:r>
        <w:rPr>
          <w:rFonts w:ascii="Times New Roman;sans-serif" w:hAnsi="Times New Roman;sans-serif"/>
          <w:b w:val="false"/>
          <w:color w:val="000000"/>
          <w:sz w:val="20"/>
        </w:rPr>
        <w:t>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Times New Roman;sans-serif" w:hAnsi="Times New Roman;sans-serif"/>
          <w:b/>
          <w:color w:val="000000"/>
          <w:sz w:val="20"/>
        </w:rPr>
        <w:t>Participant Register</w:t>
      </w:r>
      <w:r>
        <w:rPr>
          <w:color w:val="000000"/>
        </w:rPr>
        <w:t>”</w:t>
      </w:r>
      <w:r>
        <w:rPr>
          <w:rFonts w:ascii="Times New Roman;sans-serif" w:hAnsi="Times New Roman;sans-serif"/>
          <w:b w:val="false"/>
          <w:color w:val="000000"/>
          <w:sz w:val="20"/>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or Proposed Section 1.163-5(b) of the United States Treasury Regulations (or, in each case, any amended or successor version). A participant shall not be entitled to receive any greater payment under </w:t>
      </w:r>
      <w:r>
        <w:rPr>
          <w:rFonts w:ascii="Times New Roman;sans-serif" w:hAnsi="Times New Roman;sans-serif"/>
          <w:b w:val="false"/>
          <w:color w:val="000000"/>
          <w:sz w:val="20"/>
          <w:u w:val="single"/>
        </w:rPr>
        <w:t>Sections 5.01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5.06</w:t>
      </w:r>
      <w:r>
        <w:rPr>
          <w:color w:val="000000"/>
        </w:rPr>
        <w:t xml:space="preserve"> </w:t>
      </w:r>
      <w:r>
        <w:rPr>
          <w:rFonts w:ascii="Times New Roman;sans-serif" w:hAnsi="Times New Roman;sans-serif"/>
          <w:b w:val="false"/>
          <w:color w:val="000000"/>
          <w:sz w:val="20"/>
        </w:rPr>
        <w:t>than the applicable Lender would have been entitled to receive with respect to the participation sold to such participant, unless the entitlement to a greater payment results from any change in applicable Laws after the date the participant became a participant.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without the consent of Administrative Agent and in the case of an assignment of Revolving Loans or Revolving Commitments, the consent of each L/C Lender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neither the consent of Administrative Agent nor of any L/C Lender shall be required for any assignment between Goldman Sachs Bank USA and Goldman Sachs Lending Partners LLC) and, so long as no Event of Default pursuant to </w:t>
      </w:r>
      <w:r>
        <w:rPr>
          <w:rFonts w:ascii="Times New Roman;sans-serif" w:hAnsi="Times New Roman;sans-serif"/>
          <w:b w:val="false"/>
          <w:color w:val="000000"/>
          <w:sz w:val="20"/>
          <w:u w:val="single"/>
        </w:rPr>
        <w:t>Section 11.01(b)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11.01(c)</w:t>
      </w:r>
      <w:r>
        <w:rPr>
          <w:rFonts w:ascii="Times New Roman;sans-serif" w:hAnsi="Times New Roman;sans-serif"/>
          <w:b w:val="false"/>
          <w:color w:val="000000"/>
          <w:sz w:val="20"/>
        </w:rPr>
        <w:t xml:space="preserve">, or, with respect to Borrower, </w:t>
      </w:r>
      <w:r>
        <w:rPr>
          <w:rFonts w:ascii="Times New Roman;sans-serif" w:hAnsi="Times New Roman;sans-serif"/>
          <w:b w:val="false"/>
          <w:color w:val="000000"/>
          <w:sz w:val="20"/>
          <w:u w:val="single"/>
        </w:rPr>
        <w:t>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rFonts w:ascii="Times New Roman;sans-serif" w:hAnsi="Times New Roman;sans-serif"/>
          <w:b w:val="false"/>
          <w:color w:val="000000"/>
          <w:sz w:val="20"/>
        </w:rPr>
        <w:t xml:space="preserve">, has occurred and is continuing, Borrower (each such consent not to be unreasonably withheld or delayed);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(ii) an assignment of Term A Facility Loans by a Term A Facility Lender to another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Term A Facility Lender or an Affiliate or Approved Fund of a Term A Facility Lender, (iii) an assignment of Term Loans (other than a Term A Facility Loan) by a Lender of Term Loans to another Lender or an Affiliate or Approved Fund of a Lender, or (iv) any assignment between Goldman Sachs Bank USA and Goldman Sachs Lending Partners LLC, and (z) Borrower shall be deemed to have consented to any such assignment unless it shall object thereto by written notice to Administrative Agent within ten (10) Business Days after having received notice thereof. Notwithstanding the foregoing, so long as no Event of Default pursuant to </w:t>
      </w:r>
      <w:r>
        <w:rPr>
          <w:rFonts w:ascii="Times New Roman;sans-serif" w:hAnsi="Times New Roman;sans-serif"/>
          <w:b w:val="false"/>
          <w:color w:val="000000"/>
          <w:sz w:val="20"/>
          <w:u w:val="single"/>
        </w:rPr>
        <w:t>Section 11.01(b)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11.01(c)</w:t>
      </w:r>
      <w:r>
        <w:rPr>
          <w:rFonts w:ascii="Times New Roman;sans-serif" w:hAnsi="Times New Roman;sans-serif"/>
          <w:b w:val="false"/>
          <w:color w:val="000000"/>
          <w:sz w:val="20"/>
        </w:rPr>
        <w:t xml:space="preserve">, or, with respect to Borrower, </w:t>
      </w:r>
      <w:r>
        <w:rPr>
          <w:rFonts w:ascii="Times New Roman;sans-serif" w:hAnsi="Times New Roman;sans-serif"/>
          <w:b w:val="false"/>
          <w:color w:val="000000"/>
          <w:sz w:val="20"/>
          <w:u w:val="single"/>
        </w:rPr>
        <w:t>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rFonts w:ascii="Times New Roman;sans-serif" w:hAnsi="Times New Roman;sans-serif"/>
          <w:b w:val="false"/>
          <w:color w:val="000000"/>
          <w:sz w:val="20"/>
        </w:rPr>
        <w:t xml:space="preserve">,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$300.0 million, or greater, without the prior written consent of Borrower (such consent not to be unreasonably withheld, conditioned or delayed);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w:t>
      </w:r>
      <w:r>
        <w:rPr>
          <w:rFonts w:ascii="Times New Roman;sans-serif" w:hAnsi="Times New Roman;sans-serif"/>
          <w:b w:val="false"/>
          <w:color w:val="000000"/>
          <w:sz w:val="20"/>
          <w:u w:val="single"/>
        </w:rPr>
        <w:t>Section 2.08</w:t>
      </w:r>
      <w:r>
        <w:rPr>
          <w:rFonts w:ascii="Times New Roman;sans-serif" w:hAnsi="Times New Roman;sans-serif"/>
          <w:b w:val="false"/>
          <w:color w:val="000000"/>
          <w:sz w:val="20"/>
        </w:rPr>
        <w:t xml:space="preserve">, and (III) such assignments may be made on a pro rata basis among Commitments and/or Loans (and related Obligations). To the extent of any assignment permitted pursuant to this </w:t>
      </w:r>
      <w:r>
        <w:rPr>
          <w:rFonts w:ascii="Times New Roman;sans-serif" w:hAnsi="Times New Roman;sans-serif"/>
          <w:b w:val="false"/>
          <w:color w:val="000000"/>
          <w:sz w:val="20"/>
          <w:u w:val="single"/>
        </w:rPr>
        <w:t>Section 13.05(b)</w:t>
      </w:r>
      <w:r>
        <w:rPr>
          <w:rFonts w:ascii="Times New Roman;sans-serif" w:hAnsi="Times New Roman;sans-serif"/>
          <w:b w:val="false"/>
          <w:color w:val="000000"/>
          <w:sz w:val="20"/>
        </w:rPr>
        <w:t>, the assigning Lender shall be relieved of its obligations hereunder with respect to its assigned Commitments and outstanding Loans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assignment shall not release such Lender of any claims or liabilities that may exist against such Lender at the time of such assignment). At the time of each assignment pursuant to this </w:t>
      </w:r>
      <w:r>
        <w:rPr>
          <w:rFonts w:ascii="Times New Roman;sans-serif" w:hAnsi="Times New Roman;sans-serif"/>
          <w:b w:val="false"/>
          <w:color w:val="000000"/>
          <w:sz w:val="20"/>
          <w:u w:val="single"/>
        </w:rPr>
        <w:t>Section 13.05(b)</w:t>
      </w:r>
      <w:r>
        <w:rPr>
          <w:color w:val="000000"/>
        </w:rPr>
        <w:t xml:space="preserve"> </w:t>
      </w:r>
      <w:r>
        <w:rPr>
          <w:rFonts w:ascii="Times New Roman;sans-serif" w:hAnsi="Times New Roman;sans-serif"/>
          <w:b w:val="false"/>
          <w:color w:val="000000"/>
          <w:sz w:val="20"/>
        </w:rPr>
        <w:t xml:space="preserve">to a Person which is not already a Lender hereunder, the respective assignee Lender shall, to the extent legally eligible to do so, provide to Borrower and Administrative Agent the appropriate Internal Revenue Service Forms and other information as described in </w:t>
      </w:r>
      <w:r>
        <w:rPr>
          <w:rFonts w:ascii="Times New Roman;sans-serif" w:hAnsi="Times New Roman;sans-serif"/>
          <w:b w:val="false"/>
          <w:color w:val="000000"/>
          <w:sz w:val="20"/>
          <w:u w:val="single"/>
        </w:rPr>
        <w:t>Sections 5.06(b)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5.06(d)</w:t>
      </w:r>
      <w:r>
        <w:rPr>
          <w:rFonts w:ascii="Times New Roman;sans-serif" w:hAnsi="Times New Roman;sans-serif"/>
          <w:b w:val="false"/>
          <w:color w:val="000000"/>
          <w:sz w:val="20"/>
        </w:rPr>
        <w:t xml:space="preserve">, as applicable. To the extent that an assignment of all or any portion of a Lender’s Commitments, Loans and related outstanding Obligations pursuant to </w:t>
      </w:r>
      <w:r>
        <w:rPr>
          <w:rFonts w:ascii="Times New Roman;sans-serif" w:hAnsi="Times New Roman;sans-serif"/>
          <w:b w:val="false"/>
          <w:color w:val="000000"/>
          <w:sz w:val="20"/>
          <w:u w:val="single"/>
        </w:rPr>
        <w:t>Section 2.11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13.04(b)(B)</w:t>
      </w:r>
      <w:r>
        <w:rPr>
          <w:rFonts w:ascii="Times New Roman;sans-serif" w:hAnsi="Times New Roman;sans-serif"/>
          <w:b w:val="false"/>
          <w:color w:val="000000"/>
          <w:sz w:val="20"/>
        </w:rPr>
        <w:t xml:space="preserve">, or this </w:t>
      </w:r>
      <w:r>
        <w:rPr>
          <w:rFonts w:ascii="Times New Roman;sans-serif" w:hAnsi="Times New Roman;sans-serif"/>
          <w:b w:val="false"/>
          <w:color w:val="000000"/>
          <w:sz w:val="20"/>
          <w:u w:val="single"/>
        </w:rPr>
        <w:t>Section 13.05(b)</w:t>
      </w:r>
      <w:r>
        <w:rPr>
          <w:color w:val="000000"/>
        </w:rPr>
        <w:t xml:space="preserve"> </w:t>
      </w:r>
      <w:r>
        <w:rPr>
          <w:rFonts w:ascii="Times New Roman;sans-serif" w:hAnsi="Times New Roman;sans-serif"/>
          <w:b w:val="false"/>
          <w:color w:val="000000"/>
          <w:sz w:val="20"/>
        </w:rPr>
        <w:t xml:space="preserve">would, under the laws in effect at the time of such assignment, result in increased costs under </w:t>
      </w:r>
      <w:r>
        <w:rPr>
          <w:rFonts w:ascii="Times New Roman;sans-serif" w:hAnsi="Times New Roman;sans-serif"/>
          <w:b w:val="false"/>
          <w:color w:val="000000"/>
          <w:sz w:val="20"/>
          <w:u w:val="single"/>
        </w:rPr>
        <w:t>Section 5.01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5.03</w:t>
      </w:r>
      <w:r>
        <w:rPr>
          <w:color w:val="000000"/>
        </w:rPr>
        <w:t xml:space="preserve"> </w:t>
      </w:r>
      <w:r>
        <w:rPr>
          <w:rFonts w:ascii="Times New Roman;sans-serif" w:hAnsi="Times New Roman;sans-serif"/>
          <w:b w:val="false"/>
          <w:color w:val="000000"/>
          <w:sz w:val="20"/>
        </w:rPr>
        <w:t>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w:t>
      </w:r>
      <w:r>
        <w:rPr>
          <w:rFonts w:ascii="Times New Roman;sans-serif" w:hAnsi="Times New Roman;sans-serif"/>
          <w:b w:val="false"/>
          <w:color w:val="000000"/>
          <w:sz w:val="20"/>
          <w:u w:val="single"/>
        </w:rPr>
        <w:t>Section 13.05(c)</w:t>
      </w:r>
      <w:r>
        <w:rPr>
          <w:color w:val="000000"/>
        </w:rPr>
        <w:t xml:space="preserve"> </w:t>
      </w:r>
      <w:r>
        <w:rPr>
          <w:rFonts w:ascii="Times New Roman;sans-serif" w:hAnsi="Times New Roman;sans-serif"/>
          <w:b w:val="false"/>
          <w:color w:val="000000"/>
          <w:sz w:val="20"/>
        </w:rPr>
        <w:t xml:space="preserve">shall release the transferor Lender from any of its obligations hereunder or permit the pledgee to become a lender hereunder without otherwise complying with </w:t>
      </w:r>
      <w:r>
        <w:rPr>
          <w:rFonts w:ascii="Times New Roman;sans-serif" w:hAnsi="Times New Roman;sans-serif"/>
          <w:b w:val="false"/>
          <w:color w:val="000000"/>
          <w:sz w:val="20"/>
          <w:u w:val="single"/>
        </w:rPr>
        <w:t>Section 13.05(b)</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(d)    Notwithstanding anything to the contrary contained in this </w:t>
      </w:r>
      <w:r>
        <w:rPr>
          <w:rFonts w:ascii="Times New Roman;sans-serif" w:hAnsi="Times New Roman;sans-serif"/>
          <w:b w:val="false"/>
          <w:color w:val="000000"/>
          <w:sz w:val="20"/>
          <w:u w:val="single"/>
        </w:rPr>
        <w:t>Section 13.05</w:t>
      </w:r>
      <w:r>
        <w:rPr>
          <w:color w:val="000000"/>
        </w:rPr>
        <w:t xml:space="preserve"> </w:t>
      </w:r>
      <w:r>
        <w:rPr>
          <w:rFonts w:ascii="Times New Roman;sans-serif" w:hAnsi="Times New Roman;sans-serif"/>
          <w:b w:val="false"/>
          <w:color w:val="000000"/>
          <w:sz w:val="20"/>
        </w:rPr>
        <w:t>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    (x) with respect to any Borrower Loan Purchase pursuant to the Auction Procedures, at the time of the applicable Purchase Notice (as defined in </w:t>
      </w:r>
      <w:r>
        <w:rPr>
          <w:rFonts w:ascii="Times New Roman;sans-serif" w:hAnsi="Times New Roman;sans-serif"/>
          <w:b w:val="false"/>
          <w:color w:val="000000"/>
          <w:sz w:val="20"/>
          <w:u w:val="single"/>
        </w:rPr>
        <w:t>Exhibit N</w:t>
      </w:r>
      <w:r>
        <w:rPr>
          <w:rFonts w:ascii="Times New Roman;sans-serif" w:hAnsi="Times New Roman;sans-serif"/>
          <w:b w:val="false"/>
          <w:color w:val="000000"/>
          <w:sz w:val="20"/>
        </w:rPr>
        <w:t xml:space="preserve">), no Event of Default under </w:t>
      </w:r>
      <w:r>
        <w:rPr>
          <w:rFonts w:ascii="Times New Roman;sans-serif" w:hAnsi="Times New Roman;sans-serif"/>
          <w:b w:val="false"/>
          <w:color w:val="000000"/>
          <w:sz w:val="20"/>
          <w:u w:val="single"/>
        </w:rPr>
        <w:t>Section 11.01(a)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11.01(b)</w:t>
      </w:r>
      <w:r>
        <w:rPr>
          <w:color w:val="000000"/>
        </w:rPr>
        <w:t xml:space="preserve"> </w:t>
      </w:r>
      <w:r>
        <w:rPr>
          <w:rFonts w:ascii="Times New Roman;sans-serif" w:hAnsi="Times New Roman;sans-serif"/>
          <w:b w:val="false"/>
          <w:color w:val="000000"/>
          <w:sz w:val="20"/>
        </w:rPr>
        <w:t xml:space="preserve">or, with respect to Borrower, </w:t>
      </w:r>
      <w:r>
        <w:rPr>
          <w:rFonts w:ascii="Times New Roman;sans-serif" w:hAnsi="Times New Roman;sans-serif"/>
          <w:b w:val="false"/>
          <w:color w:val="000000"/>
          <w:sz w:val="20"/>
          <w:u w:val="single"/>
        </w:rPr>
        <w:t>Section 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rFonts w:ascii="Times New Roman;sans-serif" w:hAnsi="Times New Roman;sans-serif"/>
          <w:b w:val="false"/>
          <w:color w:val="000000"/>
          <w:sz w:val="20"/>
        </w:rPr>
        <w:t xml:space="preserve">, has occurred and is continuing or would result therefrom, and (y) with respect to any Borrower Loan Purchase consummated through an open market purchase, at the Trade Date of the applicable assignment, no Event of Default under </w:t>
      </w:r>
      <w:r>
        <w:rPr>
          <w:rFonts w:ascii="Times New Roman;sans-serif" w:hAnsi="Times New Roman;sans-serif"/>
          <w:b w:val="false"/>
          <w:color w:val="000000"/>
          <w:sz w:val="20"/>
          <w:u w:val="single"/>
        </w:rPr>
        <w:t>Section 11.01(a)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11.01(b)</w:t>
      </w:r>
      <w:r>
        <w:rPr>
          <w:color w:val="000000"/>
        </w:rPr>
        <w:t xml:space="preserve"> </w:t>
      </w:r>
      <w:r>
        <w:rPr>
          <w:rFonts w:ascii="Times New Roman;sans-serif" w:hAnsi="Times New Roman;sans-serif"/>
          <w:b w:val="false"/>
          <w:color w:val="000000"/>
          <w:sz w:val="20"/>
        </w:rPr>
        <w:t xml:space="preserve">or, with respect to Borrower, </w:t>
      </w:r>
      <w:r>
        <w:rPr>
          <w:rFonts w:ascii="Times New Roman;sans-serif" w:hAnsi="Times New Roman;sans-serif"/>
          <w:b w:val="false"/>
          <w:color w:val="000000"/>
          <w:sz w:val="20"/>
          <w:u w:val="single"/>
        </w:rPr>
        <w:t>Section 11.01(g)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11.01(h)</w:t>
      </w:r>
      <w:r>
        <w:rPr>
          <w:color w:val="000000"/>
        </w:rPr>
        <w:t xml:space="preserve"> </w:t>
      </w:r>
      <w:r>
        <w:rPr>
          <w:rFonts w:ascii="Times New Roman;sans-serif" w:hAnsi="Times New Roman;sans-serif"/>
          <w:b w:val="false"/>
          <w:color w:val="000000"/>
          <w:sz w:val="20"/>
        </w:rPr>
        <w:t>has occurred and is continuing or would result therefrom;</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(ii)    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that such purchases and cancellations shall not constitute prepayments or repayments of the Loans (including, without limitation, pursuant to </w:t>
      </w:r>
      <w:r>
        <w:rPr>
          <w:rFonts w:ascii="Times New Roman;sans-serif" w:hAnsi="Times New Roman;sans-serif"/>
          <w:b w:val="false"/>
          <w:color w:val="000000"/>
          <w:sz w:val="20"/>
          <w:u w:val="single"/>
        </w:rPr>
        <w:t>Section 2.09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2.10</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Article IV</w:t>
      </w:r>
      <w:r>
        <w:rPr>
          <w:rFonts w:ascii="Times New Roman;sans-serif" w:hAnsi="Times New Roman;sans-serif"/>
          <w:b w:val="false"/>
          <w:color w:val="000000"/>
          <w:sz w:val="20"/>
        </w:rPr>
        <w:t>)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(iv)    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 Borrower for such Revolving Loans, deposit cash collateral in an account with Administrative Agent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in the amount of any such excess L/C Liabilities; </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    Borrower may not use the proceeds of any Revolving Loan to fund the purchase of outstanding Loans pursuant to this </w:t>
      </w:r>
      <w:r>
        <w:rPr>
          <w:rFonts w:ascii="Times New Roman;sans-serif" w:hAnsi="Times New Roman;sans-serif"/>
          <w:b w:val="false"/>
          <w:color w:val="000000"/>
          <w:sz w:val="20"/>
          <w:u w:val="single"/>
        </w:rPr>
        <w:t>Section 13.05(d)</w:t>
      </w:r>
      <w:r>
        <w:rPr>
          <w:rFonts w:ascii="Times New Roman;sans-serif" w:hAnsi="Times New Roman;sans-serif"/>
          <w:b w:val="false"/>
          <w:color w:val="000000"/>
          <w:sz w:val="20"/>
        </w:rPr>
        <w:t>; and</w:t>
      </w:r>
    </w:p>
    <w:p>
      <w:pPr>
        <w:pStyle w:val="TextBody"/>
        <w:bidi w:val="0"/>
        <w:spacing w:lineRule="auto" w:line="240" w:before="0" w:after="240"/>
        <w:ind w:left="0" w:right="0" w:firstLine="1008"/>
        <w:jc w:val="both"/>
        <w:rPr/>
      </w:pPr>
      <w:r>
        <w:rPr>
          <w:rFonts w:ascii="Times New Roman;sans-serif" w:hAnsi="Times New Roman;sans-serif"/>
          <w:b w:val="false"/>
          <w:color w:val="000000"/>
          <w:sz w:val="20"/>
        </w:rPr>
        <w:t xml:space="preserve">(vi)    neither Borrower nor any of its Subsidiaries will be required to represent or warrant that they are not in possession of non-public information with respect to Borrower and/or any Subsidiary thereof and/or their respective securities in connection with any purchase permitted by this </w:t>
      </w:r>
      <w:r>
        <w:rPr>
          <w:rFonts w:ascii="Times New Roman;sans-serif" w:hAnsi="Times New Roman;sans-serif"/>
          <w:b w:val="false"/>
          <w:color w:val="000000"/>
          <w:sz w:val="20"/>
          <w:u w:val="single"/>
        </w:rPr>
        <w:t>Section 13.05(d)</w:t>
      </w:r>
      <w:r>
        <w:rPr>
          <w:rFonts w:ascii="Times New Roman;sans-serif" w:hAnsi="Times New Roman;sans-serif"/>
          <w:b w:val="false"/>
          <w:color w:val="000000"/>
          <w:sz w:val="20"/>
        </w:rPr>
        <w:t>.</w:t>
      </w:r>
    </w:p>
    <w:p>
      <w:pPr>
        <w:pStyle w:val="TextBody"/>
        <w:bidi w:val="0"/>
        <w:spacing w:lineRule="auto" w:line="240" w:before="0" w:after="240"/>
        <w:jc w:val="both"/>
        <w:rPr/>
      </w:pPr>
      <w:r>
        <w:rPr>
          <w:rFonts w:ascii="Times New Roman;sans-serif" w:hAnsi="Times New Roman;sans-serif"/>
          <w:b w:val="false"/>
          <w:color w:val="000000"/>
          <w:sz w:val="20"/>
        </w:rPr>
        <w:t xml:space="preserve">The assignment fee set forth in </w:t>
      </w:r>
      <w:r>
        <w:rPr>
          <w:rFonts w:ascii="Times New Roman;sans-serif" w:hAnsi="Times New Roman;sans-serif"/>
          <w:b w:val="false"/>
          <w:color w:val="000000"/>
          <w:sz w:val="20"/>
          <w:u w:val="single"/>
        </w:rPr>
        <w:t>Section 13.05(b)</w:t>
      </w:r>
      <w:r>
        <w:rPr>
          <w:color w:val="000000"/>
        </w:rPr>
        <w:t xml:space="preserve"> </w:t>
      </w:r>
      <w:r>
        <w:rPr>
          <w:rFonts w:ascii="Times New Roman;sans-serif" w:hAnsi="Times New Roman;sans-serif"/>
          <w:b w:val="false"/>
          <w:color w:val="000000"/>
          <w:sz w:val="20"/>
        </w:rPr>
        <w:t xml:space="preserve">shall not be applicable to any Borrower Loan Purchase consummated pursuant to this </w:t>
      </w:r>
      <w:r>
        <w:rPr>
          <w:rFonts w:ascii="Times New Roman;sans-serif" w:hAnsi="Times New Roman;sans-serif"/>
          <w:b w:val="false"/>
          <w:color w:val="000000"/>
          <w:sz w:val="20"/>
          <w:u w:val="single"/>
        </w:rPr>
        <w:t>Section 13.05(d)</w:t>
      </w:r>
      <w:r>
        <w:rPr>
          <w:rFonts w:ascii="Times New Roman;sans-serif" w:hAnsi="Times New Roman;sans-serif"/>
          <w:b w:val="false"/>
          <w:color w:val="000000"/>
          <w:sz w:val="2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    Each Lender who is an Affiliate of Borrower (excluding (x) Borrower and its Subsidiaries and (y) any Debt Fund Affiliate Lenders) (each, an “</w:t>
      </w:r>
      <w:r>
        <w:rPr>
          <w:rFonts w:ascii="Times New Roman;sans-serif" w:hAnsi="Times New Roman;sans-serif"/>
          <w:b/>
          <w:color w:val="000000"/>
          <w:sz w:val="20"/>
        </w:rPr>
        <w:t>Affiliate Lender</w:t>
      </w:r>
      <w:r>
        <w:rPr>
          <w:color w:val="000000"/>
        </w:rPr>
        <w:t>”</w:t>
      </w:r>
      <w:r>
        <w:rPr>
          <w:rFonts w:ascii="Times New Roman;sans-serif" w:hAnsi="Times New Roman;sans-serif"/>
          <w:b w:val="false"/>
          <w:color w:val="000000"/>
          <w:sz w:val="20"/>
        </w:rPr>
        <w:t xml:space="preserve">; it being understood that (x) neither Borrower nor any of its Subsidiaries may be Affiliate Lenders and (y) Debt Fund Affiliate Lenders and Affiliate Lenders may be lenders in accordance with this </w:t>
      </w:r>
      <w:r>
        <w:rPr>
          <w:rFonts w:ascii="Times New Roman;sans-serif" w:hAnsi="Times New Roman;sans-serif"/>
          <w:b w:val="false"/>
          <w:color w:val="000000"/>
          <w:sz w:val="20"/>
          <w:u w:val="single"/>
        </w:rPr>
        <w:t>Section 13.05</w:t>
      </w:r>
      <w:r>
        <w:rPr>
          <w:color w:val="000000"/>
        </w:rPr>
        <w:t xml:space="preserve"> </w:t>
      </w:r>
      <w:r>
        <w:rPr>
          <w:rFonts w:ascii="Times New Roman;sans-serif" w:hAnsi="Times New Roman;sans-serif"/>
          <w:b w:val="false"/>
          <w:color w:val="000000"/>
          <w:sz w:val="20"/>
        </w:rPr>
        <w:t xml:space="preserve">subject, in the case of Affiliate Lenders, to this </w:t>
      </w:r>
      <w:r>
        <w:rPr>
          <w:rFonts w:ascii="Times New Roman;sans-serif" w:hAnsi="Times New Roman;sans-serif"/>
          <w:b w:val="false"/>
          <w:color w:val="000000"/>
          <w:sz w:val="20"/>
          <w:u w:val="single"/>
        </w:rPr>
        <w:t>Section 13.05(e)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13.05(f)</w:t>
      </w:r>
      <w:r>
        <w:rPr>
          <w:rFonts w:ascii="Times New Roman;sans-serif" w:hAnsi="Times New Roman;sans-serif"/>
          <w:b w:val="false"/>
          <w:color w:val="000000"/>
          <w:sz w:val="20"/>
        </w:rPr>
        <w:t xml:space="preserve">), in connection with any (i) consent (or decision not to consent) to any amendment, modification, waiver, consent or other action with respect to any of the terms of any Credit Document, (ii) other action on any matter related to any Credit Document or (iii) direction to Administrative Agent, Collateral Agent or any Lender to undertake any action (or refrain from taking any action) with respect to or under any Credit Document, agrees that, except with respect to any amendment, modification, waiver, consent or other action (1) described in clauses </w:t>
      </w:r>
      <w:r>
        <w:rPr>
          <w:rFonts w:ascii="Times New Roman;sans-serif" w:hAnsi="Times New Roman;sans-serif"/>
          <w:b w:val="false"/>
          <w:color w:val="000000"/>
          <w:sz w:val="20"/>
          <w:u w:val="single"/>
        </w:rPr>
        <w:t>(i)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13.04(a)</w:t>
      </w:r>
      <w:r>
        <w:rPr>
          <w:color w:val="000000"/>
        </w:rPr>
        <w:t xml:space="preserve"> </w:t>
      </w:r>
      <w:r>
        <w:rPr>
          <w:rFonts w:ascii="Times New Roman;sans-serif" w:hAnsi="Times New Roman;sans-serif"/>
          <w:b w:val="false"/>
          <w:color w:val="000000"/>
          <w:sz w:val="20"/>
        </w:rPr>
        <w:t xml:space="preserve">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Administrative Agent (such appointment being coupled with an interest) as such Affiliate Lender’s attorney-in-fact, with full authority in the place and stead of such Affiliate Lender and in the name of such Affiliate Lender, from time to time in Administrative Agent’s discretion to take any action and to execute any instrument that Administrative Agent may deem reasonably necessary to carry out the provisions of this clause (e). In furtherance of the foregoing, (i) Affiliate Lenders will not be required to represent or warrant that they are not in possession of non-public information with respect to Borrower and/or any Subsidiary thereof and/or their respective securities in connection with any assignment permitted by this </w:t>
      </w:r>
      <w:r>
        <w:rPr>
          <w:rFonts w:ascii="Times New Roman;sans-serif" w:hAnsi="Times New Roman;sans-serif"/>
          <w:b w:val="false"/>
          <w:color w:val="000000"/>
          <w:sz w:val="20"/>
          <w:u w:val="single"/>
        </w:rPr>
        <w:t>Section 13.05(e)</w:t>
      </w:r>
      <w:r>
        <w:rPr>
          <w:color w:val="000000"/>
        </w:rPr>
        <w:t xml:space="preserve"> </w:t>
      </w:r>
      <w:r>
        <w:rPr>
          <w:rFonts w:ascii="Times New Roman;sans-serif" w:hAnsi="Times New Roman;sans-serif"/>
          <w:b w:val="false"/>
          <w:color w:val="000000"/>
          <w:sz w:val="20"/>
        </w:rPr>
        <w:t xml:space="preserve">and (ii) any Term Loans acquired by any Affiliate Lender may (but shall not be required to), with the consent of Borrower, be contributed to Borrower or any of its Restricted Subsidiaries (it being understood that any such Term Loans shall, to the extent permitted by applicable Law, be retired and cancelled promptly upon such contribution) and which may be converted into or exchanged for debt or equity securities that are permitted to be issued by such Person at such time; provided that upon any such cancellation, of the aggregate outstanding principal amount of the Term Loans of the applicable Tranche shall be deemed reduced, as of the date of such contribution, by the full par value of the aggregate principal amount of the Term Loans so contributed and cancelled, and each principal repayment installment with respect to the Term Loans of such Tranche pursuant to </w:t>
      </w:r>
      <w:r>
        <w:rPr>
          <w:rFonts w:ascii="Times New Roman;sans-serif" w:hAnsi="Times New Roman;sans-serif"/>
          <w:b w:val="false"/>
          <w:color w:val="000000"/>
          <w:sz w:val="20"/>
          <w:u w:val="single"/>
        </w:rPr>
        <w:t>Section 3.01</w:t>
      </w:r>
      <w:r>
        <w:rPr>
          <w:color w:val="000000"/>
        </w:rPr>
        <w:t xml:space="preserve"> </w:t>
      </w:r>
      <w:r>
        <w:rPr>
          <w:rFonts w:ascii="Times New Roman;sans-serif" w:hAnsi="Times New Roman;sans-serif"/>
          <w:b w:val="false"/>
          <w:color w:val="000000"/>
          <w:sz w:val="20"/>
        </w:rPr>
        <w:t>shall be reduced pro rata by the full par value of the aggregate principal amount of Term Loans so contributed and cancelled.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    Notwithstanding anything to the contrary in this Agreement, no Affiliate Lender shall have any right to (i) attend (including by telephone) any meeting or discussions (or portion thereof) among Administrative Agent or any Lender to which representatives of Borrower are not then present, (ii) 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Collateral Agent, or any other Lender with respect to any duties or obligations or alleged duties or obligations of such Agent or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(g)    (i)    No assignment or participation shall be made to any Person that was a Disqualified Lender as of the date (the “</w:t>
      </w:r>
      <w:r>
        <w:rPr>
          <w:rFonts w:ascii="Times New Roman;sans-serif" w:hAnsi="Times New Roman;sans-serif"/>
          <w:b/>
          <w:color w:val="000000"/>
          <w:sz w:val="20"/>
        </w:rPr>
        <w:t>Trade Date</w:t>
      </w:r>
      <w:r>
        <w:rPr>
          <w:color w:val="000000"/>
        </w:rPr>
        <w:t>”</w:t>
      </w:r>
      <w:r>
        <w:rPr>
          <w:rFonts w:ascii="Times New Roman;sans-serif" w:hAnsi="Times New Roman;sans-serif"/>
          <w:b w:val="false"/>
          <w:color w:val="000000"/>
          <w:sz w:val="20"/>
        </w:rPr>
        <w:t xml:space="preserve">) on which the assigning or participating Lender entered into a binding agreement to sell and assign all or a portion of its rights and obligations under this Agreement to such Person (unless Borrower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or participant shall not retroactively be disqualified from becoming a Lender or participant and (y) the execution by Borrower of an Assignment Agreement with respect to such assignee will not by itself result in such assignee no longer being considered a Disqualified Lender. Any assignment in violation of this </w:t>
      </w:r>
      <w:r>
        <w:rPr>
          <w:rFonts w:ascii="Times New Roman;sans-serif" w:hAnsi="Times New Roman;sans-serif"/>
          <w:b w:val="false"/>
          <w:color w:val="000000"/>
          <w:sz w:val="20"/>
          <w:u w:val="single"/>
        </w:rPr>
        <w:t>clause (g)(i)</w:t>
      </w:r>
      <w:r>
        <w:rPr>
          <w:color w:val="000000"/>
        </w:rPr>
        <w:t xml:space="preserve"> </w:t>
      </w:r>
      <w:r>
        <w:rPr>
          <w:rFonts w:ascii="Times New Roman;sans-serif" w:hAnsi="Times New Roman;sans-serif"/>
          <w:b w:val="false"/>
          <w:color w:val="000000"/>
          <w:sz w:val="20"/>
        </w:rPr>
        <w:t xml:space="preserve">shall not be void, but the other provisions of this </w:t>
      </w:r>
      <w:r>
        <w:rPr>
          <w:rFonts w:ascii="Times New Roman;sans-serif" w:hAnsi="Times New Roman;sans-serif"/>
          <w:b w:val="false"/>
          <w:color w:val="000000"/>
          <w:sz w:val="20"/>
          <w:u w:val="single"/>
        </w:rPr>
        <w:t>clause (g)</w:t>
      </w:r>
      <w:r>
        <w:rPr>
          <w:color w:val="000000"/>
        </w:rPr>
        <w:t xml:space="preserve"> </w:t>
      </w:r>
      <w:r>
        <w:rPr>
          <w:rFonts w:ascii="Times New Roman;sans-serif" w:hAnsi="Times New Roman;sans-serif"/>
          <w:b w:val="false"/>
          <w:color w:val="000000"/>
          <w:sz w:val="20"/>
        </w:rPr>
        <w:t xml:space="preserve">shall apply, and nothing in this </w:t>
      </w:r>
      <w:r>
        <w:rPr>
          <w:rFonts w:ascii="Times New Roman;sans-serif" w:hAnsi="Times New Roman;sans-serif"/>
          <w:b w:val="false"/>
          <w:color w:val="000000"/>
          <w:sz w:val="20"/>
          <w:u w:val="single"/>
        </w:rPr>
        <w:t>subsection (g)</w:t>
      </w:r>
      <w:r>
        <w:rPr>
          <w:color w:val="000000"/>
        </w:rPr>
        <w:t xml:space="preserve"> </w:t>
      </w:r>
      <w:r>
        <w:rPr>
          <w:rFonts w:ascii="Times New Roman;sans-serif" w:hAnsi="Times New Roman;sans-serif"/>
          <w:b w:val="false"/>
          <w:color w:val="000000"/>
          <w:sz w:val="20"/>
        </w:rPr>
        <w:t xml:space="preserve">shall limit any rights or remedies available to the Credit Parties at law or in equity with respect to any Disqualified Lender and any Person that makes an assignment or participation to a Disqualified Lender in violation of this </w:t>
      </w:r>
      <w:r>
        <w:rPr>
          <w:rFonts w:ascii="Times New Roman;sans-serif" w:hAnsi="Times New Roman;sans-serif"/>
          <w:b w:val="false"/>
          <w:color w:val="000000"/>
          <w:sz w:val="20"/>
          <w:u w:val="single"/>
        </w:rPr>
        <w:t>clause (g)(i)</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(ii)    If any assignment or participation is made to any Disqualified Lender without Borrower’s prior written consent in violation of </w:t>
      </w:r>
      <w:r>
        <w:rPr>
          <w:rFonts w:ascii="Times New Roman;sans-serif" w:hAnsi="Times New Roman;sans-serif"/>
          <w:b w:val="false"/>
          <w:color w:val="000000"/>
          <w:sz w:val="20"/>
          <w:u w:val="single"/>
        </w:rPr>
        <w:t>clause (g)(i)</w:t>
      </w:r>
      <w:r>
        <w:rPr>
          <w:color w:val="000000"/>
        </w:rPr>
        <w:t xml:space="preserve"> </w:t>
      </w:r>
      <w:r>
        <w:rPr>
          <w:rFonts w:ascii="Times New Roman;sans-serif" w:hAnsi="Times New Roman;sans-serif"/>
          <w:b w:val="false"/>
          <w:color w:val="000000"/>
          <w:sz w:val="20"/>
        </w:rPr>
        <w:t xml:space="preserve">above, or if any Person becomes a Disqualified Lender after the applicable Trade Date, Borrower may, at its sole expense and effort, upon notice to the applicable Disqualified Lender and Administrative Agent, (A) terminate any Revolving Commitment of such Disqualified Lender and repay all obligations of Borrower owing to such Disqualified Lender in connection with such Revolving Commitment, (B) in the case of outstanding Term Loans held by Disqualified Lenders, purchase or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and/or (C) require such Disqualified Lender to assign, without recourse (in accordance with and subject to the restrictions contained in this </w:t>
      </w:r>
      <w:r>
        <w:rPr>
          <w:rFonts w:ascii="Times New Roman;sans-serif" w:hAnsi="Times New Roman;sans-serif"/>
          <w:b w:val="false"/>
          <w:color w:val="000000"/>
          <w:sz w:val="20"/>
          <w:u w:val="single"/>
        </w:rPr>
        <w:t>Section 13.05</w:t>
      </w:r>
      <w:r>
        <w:rPr>
          <w:rFonts w:ascii="Times New Roman;sans-serif" w:hAnsi="Times New Roman;sans-serif"/>
          <w:b w:val="false"/>
          <w:color w:val="000000"/>
          <w:sz w:val="20"/>
        </w:rPr>
        <w:t>), all of its interest, rights and obligations under this Agreement to one or more Eligible Assignees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0"/>
        </w:rPr>
        <w:t xml:space="preserve">(iii)    Notwithstanding anything to the contrary contained in this Agreement, Disqualified Lenders (A) will not (x) have the right to receive information, reports or other materials provided to Lenders by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(B)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 (1) not to vote on such plan of reorganization or plan of liquidation pursuant to any Debtor Relief Laws, (2) if such Disqualified Lender does vote on such plan of reorganization or plan of liquidation pursuant to any Debtor Relief Laws notwithstanding the restriction in the foregoing </w:t>
      </w:r>
      <w:r>
        <w:rPr>
          <w:rFonts w:ascii="Times New Roman;sans-serif" w:hAnsi="Times New Roman;sans-serif"/>
          <w:b w:val="false"/>
          <w:color w:val="000000"/>
          <w:sz w:val="20"/>
          <w:u w:val="single"/>
        </w:rPr>
        <w:t>clause (1)</w:t>
      </w:r>
      <w:r>
        <w:rPr>
          <w:rFonts w:ascii="Times New Roman;sans-serif" w:hAnsi="Times New Roman;sans-serif"/>
          <w:b w:val="false"/>
          <w:color w:val="000000"/>
          <w:sz w:val="20"/>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or plan of liquidation pursuant to any Debtor Relief Laws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sans-serif" w:hAnsi="Times New Roman;sans-serif"/>
          <w:b w:val="false"/>
          <w:color w:val="000000"/>
          <w:sz w:val="20"/>
          <w:u w:val="single"/>
        </w:rPr>
        <w:t>clause (2)</w:t>
      </w:r>
      <w:r>
        <w:rPr>
          <w:rFonts w:ascii="Times New Roman;sans-serif" w:hAnsi="Times New Roman;sans-serif"/>
          <w:b w:val="false"/>
          <w:color w:val="000000"/>
          <w:sz w:val="20"/>
        </w:rPr>
        <w:t>.</w:t>
      </w:r>
    </w:p>
    <w:p>
      <w:pPr>
        <w:pStyle w:val="TextBody"/>
        <w:bidi w:val="0"/>
        <w:spacing w:lineRule="auto" w:line="240"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(iv)    Administrative Agent shall have the right, and Borrower hereby expressly authorizes Administrative Agent, to provide the list of Disqualified Lenders to each Lender specifically requesting the same.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13.06.    Survival</w:t>
      </w:r>
      <w:r>
        <w:rPr>
          <w:rFonts w:ascii="Times New Roman;sans-serif" w:hAnsi="Times New Roman;sans-serif"/>
          <w:b w:val="false"/>
          <w:color w:val="000000"/>
          <w:sz w:val="20"/>
        </w:rPr>
        <w:t xml:space="preserve">. The obligations of the Credit Parties under </w:t>
      </w:r>
      <w:r>
        <w:rPr>
          <w:rFonts w:ascii="Times New Roman;sans-serif" w:hAnsi="Times New Roman;sans-serif"/>
          <w:b w:val="false"/>
          <w:color w:val="000000"/>
          <w:sz w:val="20"/>
          <w:u w:val="single"/>
        </w:rPr>
        <w:t>Sections 5.01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5.05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5.06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13.03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13.20</w:t>
      </w:r>
      <w:r>
        <w:rPr>
          <w:rFonts w:ascii="Times New Roman;sans-serif" w:hAnsi="Times New Roman;sans-serif"/>
          <w:b w:val="false"/>
          <w:color w:val="000000"/>
          <w:sz w:val="20"/>
        </w:rPr>
        <w:t xml:space="preserve">, the obligations of each Guarantor under </w:t>
      </w:r>
      <w:r>
        <w:rPr>
          <w:rFonts w:ascii="Times New Roman;sans-serif" w:hAnsi="Times New Roman;sans-serif"/>
          <w:b w:val="false"/>
          <w:color w:val="000000"/>
          <w:sz w:val="20"/>
          <w:u w:val="single"/>
        </w:rPr>
        <w:t>Section 6.03</w:t>
      </w:r>
      <w:r>
        <w:rPr>
          <w:rFonts w:ascii="Times New Roman;sans-serif" w:hAnsi="Times New Roman;sans-serif"/>
          <w:b w:val="false"/>
          <w:color w:val="000000"/>
          <w:sz w:val="20"/>
        </w:rPr>
        <w:t xml:space="preserve">, and the obligations of the Lenders and Administrative Agent under </w:t>
      </w:r>
      <w:r>
        <w:rPr>
          <w:rFonts w:ascii="Times New Roman;sans-serif" w:hAnsi="Times New Roman;sans-serif"/>
          <w:b w:val="false"/>
          <w:color w:val="000000"/>
          <w:sz w:val="20"/>
          <w:u w:val="single"/>
        </w:rPr>
        <w:t>Sections 5.06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12.08</w:t>
      </w:r>
      <w:r>
        <w:rPr>
          <w:rFonts w:ascii="Times New Roman;sans-serif" w:hAnsi="Times New Roman;sans-serif"/>
          <w:b w:val="false"/>
          <w:color w:val="000000"/>
          <w:sz w:val="20"/>
        </w:rPr>
        <w:t xml:space="preserve">,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13.07.    Captions</w:t>
      </w:r>
      <w:r>
        <w:rPr>
          <w:rFonts w:ascii="Times New Roman;sans-serif" w:hAnsi="Times New Roman;sans-serif"/>
          <w:b w:val="false"/>
          <w:color w:val="000000"/>
          <w:sz w:val="20"/>
        </w:rPr>
        <w:t>. The table of contents and captions and Section headings appearing herein are included solely for convenience of reference and are not intended to affect the interpretation of any provision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13.08.    Counterparts; Interpretation; Effectiveness</w:t>
      </w:r>
      <w:r>
        <w:rPr>
          <w:rFonts w:ascii="Times New Roman;sans-serif" w:hAnsi="Times New Roman;sans-serif"/>
          <w:b w:val="false"/>
          <w:color w:val="000000"/>
          <w:sz w:val="20"/>
        </w:rPr>
        <w:t>. This Agreement may be executed in counterparts (and by different parties hereto 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Commitment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pStyle w:val="TextBody"/>
        <w:bidi w:val="0"/>
        <w:spacing w:lineRule="auto" w:line="240"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SECTION 13.09.    Governing Law; Submission to Jurisdiction; Waivers; Etc.</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color w:val="000000"/>
          <w:sz w:val="20"/>
        </w:rPr>
        <w:t>GOVERNING LAW</w:t>
      </w:r>
      <w:r>
        <w:rPr>
          <w:rFonts w:ascii="Times New Roman;sans-serif" w:hAnsi="Times New Roman;sans-serif"/>
          <w:b w:val="false"/>
          <w:color w:val="000000"/>
          <w:sz w:val="20"/>
        </w:rPr>
        <w:t xml:space="preserve">. THIS AGREEMENT AND THE OTHER CREDIT DOCUMENTS AND ANY CLAIMS, CONTROVERSIES, 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SUBMISSION TO JURISDICTION</w:t>
      </w:r>
      <w:r>
        <w:rPr>
          <w:rFonts w:ascii="Times New Roman;sans-serif" w:hAnsi="Times New Roman;sans-serif"/>
          <w:b w:val="false"/>
          <w:color w:val="000000"/>
          <w:sz w:val="20"/>
        </w:rPr>
        <w:t xml:space="preserve">. EACH CREDIT PARTY IRREVOCABLY AND UNCONDITIONALLY AGREES THAT IT WILL NOT COMMENCE ANY ACTION, LITIGATION OR PROCEEDING OF ANY KIND OR DESCRIPTION, WHETHER AT LAW OR IN EQUITY, WHETHER IN CONTRACT OR IN TORT OR OTHERWISE, AGAINST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ADMINISTRATIVE AGENT OR ANY LENDER MAY OTHERWISE HAVE TO BRING ANY ACTION OR PROCEEDING RELATING TO THIS AGREEMENT OR ANY OTHER CREDIT DOCUMENT AGAINST ANY CREDIT PARTY OR ITS PROPERTIES IN THE COURTS OF ANY JURISDICTION.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WAIVER OF VENUE</w:t>
      </w:r>
      <w:r>
        <w:rPr>
          <w:rFonts w:ascii="Times New Roman;sans-serif" w:hAnsi="Times New Roman;sans-serif"/>
          <w:b w:val="false"/>
          <w:color w:val="000000"/>
          <w:sz w:val="20"/>
        </w:rPr>
        <w:t xml:space="preserve">. EACH PARTY HERETO HEREBY IRREVOCABLY AND UNCONDITIONALLY WAIVES, TO THE FULLEST EXTENT PERMITTED BY APPLICABLE LAW, ANY OBJECTION THAT IT MAY NOW OR HEREAFTER HAVE TO THE LAYING OF VENUE OF ANY ACTION OR PROCEEDING ARISING OUT OF OR RELATING TO THIS AGREEMENT OR ANY OTHER CREDIT DOCUMENT IN ANY COURT REFERRED TO IN PARAGRAPH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13.09</w:t>
      </w:r>
      <w:r>
        <w:rPr>
          <w:rFonts w:ascii="Times New Roman;sans-serif" w:hAnsi="Times New Roman;sans-serif"/>
          <w:b w:val="false"/>
          <w:color w:val="000000"/>
          <w:sz w:val="20"/>
        </w:rPr>
        <w:t xml:space="preserve">. EACH OF THE PARTIES HERETO HEREBY IRREVOCABLY WAIVES, TO THE FULLEST EXTENT PERMITTED BY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5"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LAW, THE DEFENSE OF AN INCONVENIENT FORUM TO THE MAINTENANCE OF SUCH ACTION OR PROCEEDING IN ANY SUCH COURT.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color w:val="000000"/>
          <w:sz w:val="20"/>
        </w:rPr>
        <w:t>SERVICE OF PROCESS</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 xml:space="preserve">EACH PARTY HERETO IRREVOCABLY CONSENTS TO SERVICE OF PROCESS IN THE MANNER PROVIDED FOR NOTICES IN SECTION </w:t>
      </w:r>
      <w:r>
        <w:rPr>
          <w:rFonts w:ascii="Times New Roman;sans-serif" w:hAnsi="Times New Roman;sans-serif"/>
          <w:b w:val="false"/>
          <w:color w:val="000000"/>
          <w:sz w:val="20"/>
          <w:u w:val="single"/>
        </w:rPr>
        <w:t>13.02</w:t>
      </w:r>
      <w:r>
        <w:rPr>
          <w:rFonts w:ascii="Times New Roman;sans-serif" w:hAnsi="Times New Roman;sans-serif"/>
          <w:b w:val="false"/>
          <w:color w:val="000000"/>
          <w:sz w:val="20"/>
        </w:rPr>
        <w:t xml:space="preserve">. NOTHING IN THIS AGREEMENT WILL AFFECT THE RIGHT OF ANY PARTY HERETO TO SERVE PROCESS IN ANY OTHER MANNER PERMITTED BY APPLICABLE LAW. </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color w:val="000000"/>
          <w:sz w:val="20"/>
        </w:rPr>
        <w:t>WAIVER OF JURY TRIAL</w:t>
      </w:r>
      <w:r>
        <w:rPr>
          <w:rFonts w:ascii="Times New Roman;sans-serif" w:hAnsi="Times New Roman;sans-serif"/>
          <w:b w:val="false"/>
          <w:color w:val="000000"/>
          <w:sz w:val="20"/>
        </w:rPr>
        <w:t xml:space="preserve">. EACH PARTY HERETO HEREBY IRREVOCABLY WAIVES, TO THE FULLEST EXTENT PERMITTED 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w:t>
      </w:r>
      <w:r>
        <w:rPr>
          <w:rFonts w:ascii="Times New Roman;sans-serif" w:hAnsi="Times New Roman;sans-serif"/>
          <w:b w:val="false"/>
          <w:color w:val="000000"/>
          <w:sz w:val="20"/>
          <w:u w:val="single"/>
        </w:rPr>
        <w:t>SECTION 13.09(e)</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13.10.    Confidentiality</w:t>
      </w:r>
      <w:r>
        <w:rPr>
          <w:rFonts w:ascii="Times New Roman;sans-serif" w:hAnsi="Times New Roman;sans-serif"/>
          <w:b w:val="false"/>
          <w:color w:val="000000"/>
          <w:sz w:val="20"/>
        </w:rPr>
        <w:t xml:space="preserve">. Each Agent and each Lender agrees to keep information obtained by it pursuant to the Credit Documents 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credit insurers,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other transaction under which payments are to be made by reference to the Borrower and its obligations, this Agreement or payments hereunder or such creditor’s or contractual counterparty’s professional advisor (so long as such creditor, contractual counterparty or professional advisor to such creditor or contractual counterparty agrees in writing to be bound by the provision of this </w:t>
      </w:r>
      <w:r>
        <w:rPr>
          <w:rFonts w:ascii="Times New Roman;sans-serif" w:hAnsi="Times New Roman;sans-serif"/>
          <w:b w:val="false"/>
          <w:color w:val="000000"/>
          <w:sz w:val="20"/>
          <w:u w:val="single"/>
        </w:rPr>
        <w:t>Section 13.10</w:t>
      </w:r>
      <w:r>
        <w:rPr>
          <w:rFonts w:ascii="Times New Roman;sans-serif" w:hAnsi="Times New Roman;sans-serif"/>
          <w:b w:val="false"/>
          <w:color w:val="000000"/>
          <w:sz w:val="20"/>
        </w:rPr>
        <w:t>,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notice of such requirement or order shall be promptly furnished to Borrower unless such notice is legally prohibited) or requested or required by bank, securities, insurance or investment company regulations or auditors or any administrative body or commission or self-regulatory organization (including the Securities Valuation Office of the NAIC) to whose jurisdiction such Agent or such Lender is subject, (d) to any rating agency to the extent required in connection with any rating to be assigned to such Agent or such Lender;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prior notice thereof is furnished to Borrower, (e) to pledgees under </w:t>
      </w:r>
      <w:r>
        <w:rPr>
          <w:rFonts w:ascii="Times New Roman;sans-serif" w:hAnsi="Times New Roman;sans-serif"/>
          <w:b w:val="false"/>
          <w:color w:val="000000"/>
          <w:sz w:val="20"/>
          <w:u w:val="single"/>
        </w:rPr>
        <w:t>Section 13.05(c)</w:t>
      </w:r>
      <w:r>
        <w:rPr>
          <w:rFonts w:ascii="Times New Roman;sans-serif" w:hAnsi="Times New Roman;sans-serif"/>
          <w:b w:val="false"/>
          <w:color w:val="000000"/>
          <w:sz w:val="20"/>
        </w:rPr>
        <w:t xml:space="preserve">, assignees, participants, prospective assignees or prospective participants, in each case who agree in writing to be bound by the provisions of this </w:t>
      </w:r>
      <w:r>
        <w:rPr>
          <w:rFonts w:ascii="Times New Roman;sans-serif" w:hAnsi="Times New Roman;sans-serif"/>
          <w:b w:val="false"/>
          <w:color w:val="000000"/>
          <w:sz w:val="20"/>
          <w:u w:val="single"/>
        </w:rPr>
        <w:t>Section 13.10</w:t>
      </w:r>
      <w:r>
        <w:rPr>
          <w:color w:val="000000"/>
        </w:rPr>
        <w:t xml:space="preserve"> </w:t>
      </w:r>
      <w:r>
        <w:rPr>
          <w:rFonts w:ascii="Times New Roman;sans-serif" w:hAnsi="Times New Roman;sans-serif"/>
          <w:b w:val="false"/>
          <w:color w:val="000000"/>
          <w:sz w:val="20"/>
        </w:rPr>
        <w:t xml:space="preserve">or by provisions at least as restrictive as the provisions of this </w:t>
      </w:r>
      <w:r>
        <w:rPr>
          <w:rFonts w:ascii="Times New Roman;sans-serif" w:hAnsi="Times New Roman;sans-serif"/>
          <w:b w:val="false"/>
          <w:color w:val="000000"/>
          <w:sz w:val="20"/>
          <w:u w:val="single"/>
        </w:rPr>
        <w:t>Section 13.10</w:t>
      </w:r>
      <w:r>
        <w:rPr>
          <w:color w:val="000000"/>
        </w:rPr>
        <w:t xml:space="preserve"> </w:t>
      </w:r>
      <w:r>
        <w:rPr>
          <w:rFonts w:ascii="Times New Roman;sans-serif" w:hAnsi="Times New Roman;sans-serif"/>
          <w:b w:val="false"/>
          <w:color w:val="000000"/>
          <w:sz w:val="20"/>
        </w:rPr>
        <w:t>(it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(g) to the extent required by a potential or actual insurer or reinsurer in connection with providing insurance, reinsurance or credit risk mitigation coverage under which payments are to be made or may be made by reference to this Agreement, (h) to market data collectors, such as league table preparers, or other service providers to the lending industry or (i) with Borrower’s prior written consent.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13.11.    Independence of Representations, Warranties and Covenants</w:t>
      </w:r>
      <w:r>
        <w:rPr>
          <w:rFonts w:ascii="Times New Roman;sans-serif" w:hAnsi="Times New Roman;sans-serif"/>
          <w:b w:val="false"/>
          <w:color w:val="000000"/>
          <w:sz w:val="20"/>
        </w:rPr>
        <w:t>. The representations, warranties and covenants contained 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13.12.    Severability</w:t>
      </w:r>
      <w:r>
        <w:rPr>
          <w:rFonts w:ascii="Times New Roman;sans-serif" w:hAnsi="Times New Roman;sans-serif"/>
          <w:b w:val="false"/>
          <w:color w:val="000000"/>
          <w:sz w:val="20"/>
        </w:rPr>
        <w:t xml:space="preserve">.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6"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prohibition or invalidity, without invalidating the remainder of such provisions or the remaining provisions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13.13.    Gaming Laws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Times New Roman;sans-serif" w:hAnsi="Times New Roman;sans-serif"/>
          <w:b/>
          <w:color w:val="000000"/>
          <w:sz w:val="20"/>
        </w:rPr>
        <w:t>Liquor Laws</w:t>
      </w:r>
      <w:r>
        <w:rPr>
          <w:color w:val="000000"/>
        </w:rPr>
        <w:t>”</w:t>
      </w:r>
      <w:r>
        <w:rPr>
          <w:rFonts w:ascii="Times New Roman;sans-serif" w:hAnsi="Times New Roman;sans-serif"/>
          <w:b w:val="false"/>
          <w:color w:val="000000"/>
          <w:sz w:val="20"/>
        </w:rPr>
        <w:t>). Without limiting the foregoing, Administrative Agent, Collateral Agent, each other Agent, each Lender, each other Secured Party and each participant acknowledges that (i) it and each of its successors and assigns is subject to being called forward by any Gaming Authority or any Governmental Authority enforcing the Liquor Laws (each, a “</w:t>
      </w:r>
      <w:r>
        <w:rPr>
          <w:rFonts w:ascii="Times New Roman;sans-serif" w:hAnsi="Times New Roman;sans-serif"/>
          <w:b/>
          <w:color w:val="000000"/>
          <w:sz w:val="20"/>
        </w:rPr>
        <w:t>Liquor Authority</w:t>
      </w:r>
      <w:r>
        <w:rPr>
          <w:color w:val="000000"/>
        </w:rPr>
        <w:t>”</w:t>
      </w:r>
      <w:r>
        <w:rPr>
          <w:rFonts w:ascii="Times New Roman;sans-serif" w:hAnsi="Times New Roman;sans-serif"/>
          <w:b w:val="false"/>
          <w:color w:val="000000"/>
          <w:sz w:val="20"/>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control, transfer or disposition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(b)    Notwithstanding anything to the contrary in this Agreement or any other Credit Document, Administrative Agent, Collateral Agent, each other Agent, each Lender, each other Secured Party and each participant agrees to cooperate with each Gaming Authority and each Liquor Authority (and, in each case, to be subject to </w:t>
      </w:r>
      <w:r>
        <w:rPr>
          <w:rFonts w:ascii="Times New Roman;sans-serif" w:hAnsi="Times New Roman;sans-serif"/>
          <w:b w:val="false"/>
          <w:color w:val="000000"/>
          <w:sz w:val="20"/>
          <w:u w:val="single"/>
        </w:rPr>
        <w:t>Section 2.11</w:t>
      </w:r>
      <w:r>
        <w:rPr>
          <w:rFonts w:ascii="Times New Roman;sans-serif" w:hAnsi="Times New Roman;sans-serif"/>
          <w:b w:val="false"/>
          <w:color w:val="000000"/>
          <w:sz w:val="20"/>
        </w:rPr>
        <w:t>)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Collateral Agent, any other Agent, any of the Lenders, any other Secured Party or any participants, Borrower and its Subsidiaries or to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of this Agreement) shall be deemed not to apply to such assets.</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13.14.    USA Patriot Act</w:t>
      </w:r>
      <w:r>
        <w:rPr>
          <w:rFonts w:ascii="Times New Roman;sans-serif" w:hAnsi="Times New Roman;sans-serif"/>
          <w:b w:val="false"/>
          <w:color w:val="000000"/>
          <w:sz w:val="20"/>
        </w:rPr>
        <w:t>. Each Lender that is subject to the Act (as hereinafter defined) to the extent required hereby, notifies Borrower and the Guarantors that pursuant to the requirements of the USA Patriot Act (Title III of Pub. L. 107-56 (signed into law October 26, 2001)) (the “</w:t>
      </w:r>
      <w:r>
        <w:rPr>
          <w:rFonts w:ascii="Times New Roman;sans-serif" w:hAnsi="Times New Roman;sans-serif"/>
          <w:b/>
          <w:color w:val="000000"/>
          <w:sz w:val="20"/>
        </w:rPr>
        <w:t>Act</w:t>
      </w:r>
      <w:r>
        <w:rPr>
          <w:color w:val="000000"/>
        </w:rPr>
        <w:t>”</w:t>
      </w:r>
      <w:r>
        <w:rPr>
          <w:rFonts w:ascii="Times New Roman;sans-serif" w:hAnsi="Times New Roman;sans-serif"/>
          <w:b w:val="false"/>
          <w:color w:val="000000"/>
          <w:sz w:val="20"/>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13.15.    Judgment Currency</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(a)    Borrower’s obligations hereunder and under the other Credit Documents to make payments in Dollars (the “</w:t>
      </w:r>
      <w:r>
        <w:rPr>
          <w:rFonts w:ascii="Times New Roman;sans-serif" w:hAnsi="Times New Roman;sans-serif"/>
          <w:b/>
          <w:color w:val="000000"/>
          <w:sz w:val="20"/>
        </w:rPr>
        <w:t>Obligation Currency</w:t>
      </w:r>
      <w:r>
        <w:rPr>
          <w:color w:val="000000"/>
        </w:rPr>
        <w:t>”</w:t>
      </w:r>
      <w:r>
        <w:rPr>
          <w:rFonts w:ascii="Times New Roman;sans-serif" w:hAnsi="Times New Roman;sans-serif"/>
          <w:b w:val="false"/>
          <w:color w:val="000000"/>
          <w:sz w:val="20"/>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Times New Roman;sans-serif" w:hAnsi="Times New Roman;sans-serif"/>
          <w:b/>
          <w:color w:val="000000"/>
          <w:sz w:val="20"/>
        </w:rPr>
        <w:t>Judgment Currency</w:t>
      </w:r>
      <w:r>
        <w:rPr>
          <w:color w:val="000000"/>
        </w:rPr>
        <w:t>”</w:t>
      </w:r>
      <w:r>
        <w:rPr>
          <w:rFonts w:ascii="Times New Roman;sans-serif" w:hAnsi="Times New Roman;sans-serif"/>
          <w:b w:val="false"/>
          <w:color w:val="000000"/>
          <w:sz w:val="20"/>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Times New Roman;sans-serif" w:hAnsi="Times New Roman;sans-serif"/>
          <w:b/>
          <w:color w:val="000000"/>
          <w:sz w:val="20"/>
        </w:rPr>
        <w:t>Judgment Currency Conversion Date</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If there is a change in the rate of exchange prevailing between the Judgment Currency Conversion and the date of actual payment of the amount due by Borrower, Borrower covenants and agrees to pay, or cause to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7"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(c)    For purposes of determining the Dollar Equivalent or any other rate of exchange for this </w:t>
      </w:r>
      <w:r>
        <w:rPr>
          <w:rFonts w:ascii="Times New Roman;sans-serif" w:hAnsi="Times New Roman;sans-serif"/>
          <w:b w:val="false"/>
          <w:color w:val="000000"/>
          <w:sz w:val="20"/>
          <w:u w:val="single"/>
        </w:rPr>
        <w:t>Section 13.15</w:t>
      </w:r>
      <w:r>
        <w:rPr>
          <w:rFonts w:ascii="Times New Roman;sans-serif" w:hAnsi="Times New Roman;sans-serif"/>
          <w:b w:val="false"/>
          <w:color w:val="000000"/>
          <w:sz w:val="20"/>
        </w:rPr>
        <w:t>, such amounts shall include any premium and costs payable in connection with the purchase of the Obligation Currency.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13.16.    Waiver of Claims</w:t>
      </w:r>
      <w:r>
        <w:rPr>
          <w:rFonts w:ascii="Times New Roman;sans-serif" w:hAnsi="Times New Roman;sans-serif"/>
          <w:b w:val="false"/>
          <w:color w:val="000000"/>
          <w:sz w:val="20"/>
        </w:rPr>
        <w:t xml:space="preserve">. Notwithstanding anything in this Agreement or the other Credit Documents to the contrary, the Credit 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13.17.    No Advisory or Fiduciary Responsibility</w:t>
      </w:r>
      <w:r>
        <w:rPr>
          <w:rFonts w:ascii="Times New Roman;sans-serif" w:hAnsi="Times New Roman;sans-serif"/>
          <w:b w:val="false"/>
          <w:color w:val="000000"/>
          <w:sz w:val="20"/>
        </w:rPr>
        <w:t>. In connection with all aspects of each transaction contemplated hereby (including in 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Administrative Agent, Collateral Agent, the Lead Arrangers, and the Lenders are arm’s-length commercial transactions between Borrower, each other Credit Party and their respective Affiliates, on the one hand, and Administrative Agent, Collateral Agent, the Lead Arrangers, and the Lenders, on the other hand, (B) each of Borrower and the other Credit Parties has consulted its own legal, accounting, regulatory and tax advisors to the extent it has deemed appropriate, and (C) Borrower and each other Credit Party is capable of evaluating, and understands and accepts, the terms, risks and conditions of the transactions contemplated hereby and by the other Credit Documents; (ii) (A) Administrative Agent, Collateral Agent, the Lead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Administrative Agent, Collateral Agent, the Lead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Administrative Agent, Collateral Agent, the Lead Arrangers, or any Lender on one hand and Borrower, any other Credit Party or any of their respective Affiliates on the other hand; and (iii) Administrative Agent, Collateral Agent, the Lead Arrangers, and the Lenders and their respective Affiliates may be engaged in a broad range of transactions that involve interests that differ from, or conflict with, those of Borrower, the other Credit Parties and their respective Affiliates, and none of Administrative Agent, Collateral Agent, the Lead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Administrative Agent, Collateral Agent, the Lead Arrangers, and the Lenders, on the one hand, and such Credit Party, its stockholders or its affiliates, on the other. To the fullest extent permitted by law, each of Borrower and each other Credit Party hereby waives and releases any claims that it may have against Administrative Agent, Collateral Agent, the Lead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13.18.    Lender Action</w:t>
      </w:r>
      <w:r>
        <w:rPr>
          <w:rFonts w:ascii="Times New Roman;sans-serif" w:hAnsi="Times New Roman;sans-serif"/>
          <w:b w:val="false"/>
          <w:color w:val="000000"/>
          <w:sz w:val="20"/>
        </w:rPr>
        <w:t xml:space="preserve">. Each Lender agrees that it shall not take or institute any actions or proceedings, judicial or otherwise, for any 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w:t>
      </w:r>
      <w:r>
        <w:rPr>
          <w:rFonts w:ascii="Times New Roman;sans-serif" w:hAnsi="Times New Roman;sans-serif"/>
          <w:b w:val="false"/>
          <w:color w:val="000000"/>
          <w:sz w:val="20"/>
          <w:u w:val="single"/>
        </w:rPr>
        <w:t>Section 13.18</w:t>
      </w:r>
      <w:r>
        <w:rPr>
          <w:color w:val="000000"/>
        </w:rPr>
        <w:t xml:space="preserve"> </w:t>
      </w:r>
      <w:r>
        <w:rPr>
          <w:rFonts w:ascii="Times New Roman;sans-serif" w:hAnsi="Times New Roman;sans-serif"/>
          <w:b w:val="false"/>
          <w:color w:val="000000"/>
          <w:sz w:val="20"/>
        </w:rPr>
        <w:t>are for the sole benefit of the Agents and the Lenders and shall not afford any right to, or constitute a defense available to, any Credit Party.</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13.19.    Interest Rate Limitation</w:t>
      </w:r>
      <w:r>
        <w:rPr>
          <w:rFonts w:ascii="Times New Roman;sans-serif" w:hAnsi="Times New Roman;sans-serif"/>
          <w:b w:val="false"/>
          <w:color w:val="000000"/>
          <w:sz w:val="20"/>
        </w:rPr>
        <w:t>. Notwithstanding anything to the contrary contained in any Credit Document, the interest paid or agreed to be paid under the Credit Documents (collectively, the “</w:t>
      </w:r>
      <w:r>
        <w:rPr>
          <w:rFonts w:ascii="Times New Roman;sans-serif" w:hAnsi="Times New Roman;sans-serif"/>
          <w:b/>
          <w:color w:val="000000"/>
          <w:sz w:val="20"/>
        </w:rPr>
        <w:t>Charges</w:t>
      </w:r>
      <w:r>
        <w:rPr>
          <w:color w:val="000000"/>
        </w:rPr>
        <w:t>”</w:t>
      </w:r>
      <w:r>
        <w:rPr>
          <w:rFonts w:ascii="Times New Roman;sans-serif" w:hAnsi="Times New Roman;sans-serif"/>
          <w:b w:val="false"/>
          <w:color w:val="000000"/>
          <w:sz w:val="20"/>
        </w:rPr>
        <w:t>) shall not exceed the maximum rate of non-usurious interest permitted by applicable Law (the “</w:t>
      </w:r>
      <w:r>
        <w:rPr>
          <w:rFonts w:ascii="Times New Roman;sans-serif" w:hAnsi="Times New Roman;sans-serif"/>
          <w:b/>
          <w:color w:val="000000"/>
          <w:sz w:val="20"/>
        </w:rPr>
        <w:t>Maximum Rate</w:t>
      </w:r>
      <w:r>
        <w:rPr>
          <w:color w:val="000000"/>
        </w:rPr>
        <w:t>”</w:t>
      </w:r>
      <w:r>
        <w:rPr>
          <w:rFonts w:ascii="Times New Roman;sans-serif" w:hAnsi="Times New Roman;sans-serif"/>
          <w:b w:val="false"/>
          <w:color w:val="000000"/>
          <w:sz w:val="20"/>
        </w:rPr>
        <w:t xml:space="preserve">). If any Agent or any Lender shall receive interest in an amount that exceeds the Maximum Rate, the excess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8"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0"/>
        </w:rPr>
        <w:t xml:space="preserve">shall be 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w:t>
      </w:r>
      <w:r>
        <w:rPr>
          <w:rFonts w:ascii="Times New Roman;sans-serif" w:hAnsi="Times New Roman;sans-serif"/>
          <w:b w:val="false"/>
          <w:color w:val="000000"/>
          <w:sz w:val="20"/>
          <w:u w:val="single"/>
        </w:rPr>
        <w:t>Section 13.19</w:t>
      </w:r>
      <w:r>
        <w:rPr>
          <w:color w:val="000000"/>
        </w:rPr>
        <w:t xml:space="preserve"> </w:t>
      </w:r>
      <w:r>
        <w:rPr>
          <w:rFonts w:ascii="Times New Roman;sans-serif" w:hAnsi="Times New Roman;sans-serif"/>
          <w:b w:val="false"/>
          <w:color w:val="000000"/>
          <w:sz w:val="20"/>
        </w:rPr>
        <w:t xml:space="preserve">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w:t>
      </w:r>
      <w:r>
        <w:rPr>
          <w:rFonts w:ascii="Times New Roman;sans-serif" w:hAnsi="Times New Roman;sans-serif"/>
          <w:b w:val="false"/>
          <w:color w:val="000000"/>
          <w:sz w:val="20"/>
          <w:u w:val="single"/>
        </w:rPr>
        <w:t>Section 13.19</w:t>
      </w:r>
      <w:r>
        <w:rPr>
          <w:color w:val="000000"/>
        </w:rPr>
        <w:t xml:space="preserve"> </w:t>
      </w:r>
      <w:r>
        <w:rPr>
          <w:rFonts w:ascii="Times New Roman;sans-serif" w:hAnsi="Times New Roman;sans-serif"/>
          <w:b w:val="false"/>
          <w:color w:val="000000"/>
          <w:sz w:val="20"/>
        </w:rPr>
        <w:t xml:space="preserve">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w:t>
      </w:r>
      <w:r>
        <w:rPr>
          <w:rFonts w:ascii="Times New Roman;sans-serif" w:hAnsi="Times New Roman;sans-serif"/>
          <w:b w:val="false"/>
          <w:color w:val="000000"/>
          <w:sz w:val="20"/>
          <w:u w:val="single"/>
        </w:rPr>
        <w:t>Section 13.19</w:t>
      </w:r>
      <w:r>
        <w:rPr>
          <w:rFonts w:ascii="Times New Roman;sans-serif" w:hAnsi="Times New Roman;sans-serif"/>
          <w:b w:val="false"/>
          <w:color w:val="000000"/>
          <w:sz w:val="20"/>
        </w:rPr>
        <w:t xml:space="preserve">, such interest shall be calculated at a daily rate equal to the Maximum Rate divided by the number of days in the year in which such calculation is made. If, notwithstanding the provisions of this </w:t>
      </w:r>
      <w:r>
        <w:rPr>
          <w:rFonts w:ascii="Times New Roman;sans-serif" w:hAnsi="Times New Roman;sans-serif"/>
          <w:b w:val="false"/>
          <w:color w:val="000000"/>
          <w:sz w:val="20"/>
          <w:u w:val="single"/>
        </w:rPr>
        <w:t>Section 13.19</w:t>
      </w:r>
      <w:r>
        <w:rPr>
          <w:rFonts w:ascii="Times New Roman;sans-serif" w:hAnsi="Times New Roman;sans-serif"/>
          <w:b w:val="false"/>
          <w:color w:val="000000"/>
          <w:sz w:val="20"/>
        </w:rPr>
        <w:t>,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13.20.    Payments Set Aside</w:t>
      </w:r>
      <w:r>
        <w:rPr>
          <w:rFonts w:ascii="Times New Roman;sans-serif" w:hAnsi="Times New Roman;sans-serif"/>
          <w:b w:val="false"/>
          <w:color w:val="000000"/>
          <w:sz w:val="20"/>
        </w:rPr>
        <w:t xml:space="preserve">. To the extent that any payment by or on behalf of Borrower is made to any Agent, any L/C Lender or any 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13.21.    Acknowledgement and Consent to Bail-In of Affected Financial Institutions</w:t>
      </w:r>
      <w:r>
        <w:rPr>
          <w:rFonts w:ascii="Times New Roman;sans-serif" w:hAnsi="Times New Roman;sans-serif"/>
          <w:b w:val="false"/>
          <w:color w:val="000000"/>
          <w:sz w:val="20"/>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effects of any Bail-In Action on any such liability, including, if applicable:</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    a reduction in full or in part or cancellation of any such liability;</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lineRule="auto" w:line="240" w:before="0" w:after="240"/>
        <w:ind w:left="0" w:right="0" w:firstLine="1008"/>
        <w:jc w:val="both"/>
        <w:rPr>
          <w:rFonts w:ascii="Times New Roman;sans-serif" w:hAnsi="Times New Roman;sans-serif"/>
          <w:b w:val="false"/>
          <w:color w:val="000000"/>
          <w:sz w:val="20"/>
        </w:rPr>
      </w:pPr>
      <w:r>
        <w:rPr>
          <w:rFonts w:ascii="Times New Roman;sans-serif" w:hAnsi="Times New Roman;sans-serif"/>
          <w:b w:val="false"/>
          <w:color w:val="000000"/>
          <w:sz w:val="20"/>
        </w:rPr>
        <w:t>(iii)    the variation of the terms of such liability in connection with the exercise of the Write-Down and Conversion Powers of the applicable Resolution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9"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SECTION 13.22.    Acknowledgement Regarding any Supported QFCs</w:t>
      </w:r>
      <w:r>
        <w:rPr>
          <w:rFonts w:ascii="Times New Roman;sans-serif" w:hAnsi="Times New Roman;sans-serif"/>
          <w:b w:val="false"/>
          <w:color w:val="000000"/>
          <w:sz w:val="20"/>
        </w:rPr>
        <w:t>. To the extent that the Credit Documents provide support, through a guarantee or otherwise, for swap agreements or any other agreement or instrument that is a QFC (such support, “</w:t>
      </w:r>
      <w:r>
        <w:rPr>
          <w:rFonts w:ascii="Times New Roman;sans-serif" w:hAnsi="Times New Roman;sans-serif"/>
          <w:b/>
          <w:color w:val="000000"/>
          <w:sz w:val="20"/>
        </w:rPr>
        <w:t>QFC Credit Support</w:t>
      </w:r>
      <w:r>
        <w:rPr>
          <w:color w:val="000000"/>
        </w:rPr>
        <w:t xml:space="preserve">” </w:t>
      </w:r>
      <w:r>
        <w:rPr>
          <w:rFonts w:ascii="Times New Roman;sans-serif" w:hAnsi="Times New Roman;sans-serif"/>
          <w:b w:val="false"/>
          <w:color w:val="000000"/>
          <w:sz w:val="20"/>
        </w:rPr>
        <w:t>and each such QFC a “</w:t>
      </w:r>
      <w:r>
        <w:rPr>
          <w:rFonts w:ascii="Times New Roman;sans-serif" w:hAnsi="Times New Roman;sans-serif"/>
          <w:b/>
          <w:color w:val="000000"/>
          <w:sz w:val="20"/>
        </w:rPr>
        <w:t>Supported QFC</w:t>
      </w:r>
      <w:r>
        <w:rPr>
          <w:color w:val="000000"/>
        </w:rPr>
        <w:t>”</w:t>
      </w:r>
      <w:r>
        <w:rPr>
          <w:rFonts w:ascii="Times New Roman;sans-serif" w:hAnsi="Times New Roman;sans-serif"/>
          <w:b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0"/>
        </w:rPr>
        <w:t>U.S. Special Resolution Regimes</w:t>
      </w:r>
      <w:r>
        <w:rPr>
          <w:color w:val="000000"/>
        </w:rPr>
        <w:t>”</w:t>
      </w:r>
      <w:r>
        <w:rPr>
          <w:rFonts w:ascii="Times New Roman;sans-serif" w:hAnsi="Times New Roman;sans-serif"/>
          <w:b w:val="false"/>
          <w:color w:val="000000"/>
          <w:sz w:val="20"/>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In the event a Covered Entity that is party to a Supported QFC (each, a “</w:t>
      </w:r>
      <w:r>
        <w:rPr>
          <w:rFonts w:ascii="Times New Roman;sans-serif" w:hAnsi="Times New Roman;sans-serif"/>
          <w:b/>
          <w:color w:val="000000"/>
          <w:sz w:val="20"/>
        </w:rPr>
        <w:t>Covered Party</w:t>
      </w:r>
      <w:r>
        <w:rPr>
          <w:color w:val="000000"/>
        </w:rPr>
        <w:t>”</w:t>
      </w:r>
      <w:r>
        <w:rPr>
          <w:rFonts w:ascii="Times New Roman;sans-serif" w:hAnsi="Times New Roman;sans-serif"/>
          <w:b w:val="false"/>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10"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w10:wrap type="none"/>
              </v:rect>
            </w:pict>
          </mc:Fallback>
        </mc:AlternateContent>
      </w:r>
    </w:p>
    <w:p>
      <w:pPr>
        <w:pStyle w:val="TextBody"/>
        <w:bidi w:val="0"/>
        <w:spacing w:lineRule="auto" w:line="240" w:before="0" w:after="4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and delivered as of the day and year first above written.</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BORROWER: </w:t>
      </w:r>
    </w:p>
    <w:p>
      <w:pPr>
        <w:pStyle w:val="TextBody"/>
        <w:bidi w:val="0"/>
        <w:spacing w:lineRule="auto" w:line="240"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WYNN RESORTS FINANCE, LLC</w:t>
      </w:r>
    </w:p>
    <w:p>
      <w:pPr>
        <w:pStyle w:val="TextBody"/>
        <w:bidi w:val="0"/>
        <w:spacing w:lineRule="auto" w:line="240" w:before="0" w:after="12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lineRule="auto" w:line="240" w:before="0" w:after="12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120"/>
        <w:ind w:left="0" w:right="0" w:hanging="9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21945"/>
                <wp:effectExtent l="0" t="0" r="0" b="0"/>
                <wp:wrapNone/>
                <wp:docPr id="211" name="Frame2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SUBSIDIARY GUARANTORS:</w:t>
      </w:r>
    </w:p>
    <w:p>
      <w:pPr>
        <w:pStyle w:val="TextBody"/>
        <w:bidi w:val="0"/>
        <w:spacing w:lineRule="auto" w:line="240"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EVERETT PROPERTY, LLC</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America Group,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Finance,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WYNN MA, LLC</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America Group,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Finance,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spacing w:before="0" w:after="0"/>
        <w:ind w:left="0" w:right="0" w:hanging="90"/>
        <w:jc w:val="left"/>
        <w:rPr/>
      </w:pPr>
      <w:r>
        <w:rPr/>
      </w:r>
    </w:p>
    <w:p>
      <w:pPr>
        <w:pStyle w:val="TextBody"/>
        <w:bidi w:val="0"/>
        <w:ind w:left="0" w:right="0" w:hanging="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21945"/>
                <wp:effectExtent l="0" t="0" r="0" b="0"/>
                <wp:wrapNone/>
                <wp:docPr id="212" name="Frame2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EBH HOLDINGS, LLC</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MA,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America Group,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Finance,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EBH MA PROPERTY, LLC</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MA, LLC, its managing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America Group,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Finance,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WYNN AMERICA GROUP, LLC</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Finance,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ind w:left="0" w:right="0" w:hanging="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21945"/>
                <wp:effectExtent l="0" t="0" r="0" b="0"/>
                <wp:wrapNone/>
                <wp:docPr id="213" name="Frame2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WYNN LAS VEGAS HOLDINGS, LLC</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Finance,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WYNN LAS VEGAS, LLC</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Las Vegas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Finance,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WYNN SUNRISE, LLC</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Las Vegas,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Las Vegas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Finance,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Holdings, LLC, its sole member</w:t>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By: Wynn Resorts, Limited, its sole member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President, Chief Financial Officer and Treasurer </w:t>
      </w:r>
    </w:p>
    <w:p>
      <w:pPr>
        <w:pStyle w:val="TextBody"/>
        <w:bidi w:val="0"/>
        <w:spacing w:before="0" w:after="0"/>
        <w:ind w:left="0" w:right="0" w:hanging="90"/>
        <w:jc w:val="left"/>
        <w:rPr/>
      </w:pPr>
      <w:r>
        <w:rPr/>
      </w:r>
    </w:p>
    <w:p>
      <w:pPr>
        <w:pStyle w:val="TextBody"/>
        <w:bidi w:val="0"/>
        <w:ind w:left="0" w:right="0" w:hanging="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21945"/>
                <wp:effectExtent l="0" t="0" r="0" b="0"/>
                <wp:wrapNone/>
                <wp:docPr id="214" name="Frame2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WYNN GROUP ASIA, INC.</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Craig. S Billings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Craig S. Billings</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Treasurer </w:t>
      </w:r>
    </w:p>
    <w:p>
      <w:pPr>
        <w:pStyle w:val="TextBody"/>
        <w:bidi w:val="0"/>
        <w:spacing w:before="0" w:after="0"/>
        <w:ind w:left="0" w:right="0" w:hanging="9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21945"/>
                <wp:effectExtent l="0" t="0" r="0" b="0"/>
                <wp:wrapNone/>
                <wp:docPr id="215" name="Frame2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 NEW YORK BRANCH, as Administrative Agent and Collateral Agent</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Michael Strobel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Strobel</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Yumi Okabe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Yumi Okabe</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p>
      <w:pPr>
        <w:pStyle w:val="TextBody"/>
        <w:bidi w:val="0"/>
        <w:spacing w:before="0" w:after="0"/>
        <w:ind w:left="0" w:right="0" w:hanging="9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21945"/>
                <wp:effectExtent l="0" t="0" r="0" b="0"/>
                <wp:wrapNone/>
                <wp:docPr id="216" name="Frame2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 NEW YORK BRANCH, as L/C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Michael Strobel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Strobel</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Yumi Okabe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Yumi Okabe</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p>
      <w:pPr>
        <w:pStyle w:val="TextBody"/>
        <w:bidi w:val="0"/>
        <w:spacing w:before="0" w:after="0"/>
        <w:ind w:left="0" w:right="0" w:hanging="9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21945"/>
                <wp:effectExtent l="0" t="0" r="0" b="0"/>
                <wp:wrapNone/>
                <wp:docPr id="217" name="Frame2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 NEW YORK BRANCH,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Michael Strobel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Strobel</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Yumi Okabe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Yumi Okabe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21945"/>
                <wp:effectExtent l="0" t="0" r="0" b="0"/>
                <wp:wrapNone/>
                <wp:docPr id="218" name="Frame2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GOLDMAN SACHS BANK USA,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Charles D. Johnston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Charles D. Johnston</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21945"/>
                <wp:effectExtent l="0" t="0" r="0" b="0"/>
                <wp:wrapNone/>
                <wp:docPr id="219" name="Frame2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GOLDMAN SACHS BANK USA, as L/C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Charles D. Johnston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Charles D. Johnston</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21945"/>
                <wp:effectExtent l="0" t="0" r="0" b="0"/>
                <wp:wrapNone/>
                <wp:docPr id="220" name="Frame2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BANK OF NOVA SCOTIA,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Winston Lug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Winston Lug</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21945"/>
                <wp:effectExtent l="0" t="0" r="0" b="0"/>
                <wp:wrapNone/>
                <wp:docPr id="221" name="Frame2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BANK OF NOVA SCOTIA, as L/C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Winston Lug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Winston Lug</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21945"/>
                <wp:effectExtent l="0" t="0" r="0" b="0"/>
                <wp:wrapNone/>
                <wp:docPr id="222" name="Frame2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N.A.,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Brian D. Corum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Brian D. Corum</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21945"/>
                <wp:effectExtent l="0" t="0" r="0" b="0"/>
                <wp:wrapNone/>
                <wp:docPr id="223" name="Frame2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N.A., as an L/C Lender of Existing Letters of Credit</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Brian D. Corum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Brian D. Corum</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21945"/>
                <wp:effectExtent l="0" t="0" r="0" b="0"/>
                <wp:wrapNone/>
                <wp:docPr id="224" name="Frame2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BNP PARIBAS,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Aadil Zuberi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Aadil Zuberi</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David L. Berger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David L. Berger</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21945"/>
                <wp:effectExtent l="0" t="0" r="0" b="0"/>
                <wp:wrapNone/>
                <wp:docPr id="225" name="Frame2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FIFTH THIRD BANK,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Andy Tessema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Andy Tessema</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21945"/>
                <wp:effectExtent l="0" t="0" r="0" b="0"/>
                <wp:wrapNone/>
                <wp:docPr id="226" name="Frame2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Nadeige Dang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Nadeige Dang</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21945"/>
                <wp:effectExtent l="0" t="0" r="0" b="0"/>
                <wp:wrapNone/>
                <wp:docPr id="227" name="Frame2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SUMITOMO MITSUI BANKING CORPORATION,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Keith Connolly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Keith Connolly</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21945"/>
                <wp:effectExtent l="0" t="0" r="0" b="0"/>
                <wp:wrapNone/>
                <wp:docPr id="228" name="Frame2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SUNTRUST BANK,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Thomas Parrott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Thomas Parrott</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21945"/>
                <wp:effectExtent l="0" t="0" r="0" b="0"/>
                <wp:wrapNone/>
                <wp:docPr id="229" name="Frame2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CITIZENS BANK, NATIONAL ASSOCIATION,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Sean McWhinnie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Sean McWhinnie</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21945"/>
                <wp:effectExtent l="0" t="0" r="0" b="0"/>
                <wp:wrapNone/>
                <wp:docPr id="230" name="Frame2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AGRICOLE CORPORATE AND INVESTMENT BANK,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Steven Jonassen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Steven Jonassen</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Hayden Arnoux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Hayden Arnoux</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21945"/>
                <wp:effectExtent l="0" t="0" r="0" b="0"/>
                <wp:wrapNone/>
                <wp:docPr id="231" name="Frame2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MIZUHO BANK, LTD., as Lender</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lineRule="auto" w:line="240" w:before="0" w:after="0"/>
        <w:ind w:left="0" w:right="0" w:hanging="9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John Davies    </w:t>
      </w:r>
    </w:p>
    <w:p>
      <w:pPr>
        <w:pStyle w:val="TextBody"/>
        <w:bidi w:val="0"/>
        <w:spacing w:lineRule="auto" w:line="240" w:before="0" w:after="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Name: John Davies</w:t>
      </w:r>
    </w:p>
    <w:p>
      <w:pPr>
        <w:pStyle w:val="TextBody"/>
        <w:bidi w:val="0"/>
        <w:spacing w:lineRule="auto" w:line="240" w:before="0" w:after="480"/>
        <w:ind w:left="0" w:right="0" w:hanging="9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21945"/>
                <wp:effectExtent l="0" t="0" r="0" b="0"/>
                <wp:wrapNone/>
                <wp:docPr id="232" name="Frame2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230</Pages>
  <Words>146100</Words>
  <Characters>786534</Characters>
  <CharactersWithSpaces>934574</CharactersWithSpaces>
  <Paragraphs>2665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