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313055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178435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4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(State or other jurisdiction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4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820" w:type="dxa"/>
            <w:vAlign w:val="bottom"/>
          </w:tcPr>
          <w:p>
            <w:pPr>
              <w:ind w:left="34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80" w:type="dxa"/>
            <w:vAlign w:val="bottom"/>
          </w:tcPr>
          <w:p>
            <w:pPr>
              <w:spacing w:after="0"/>
              <w:rPr>
                <w:sz w:val="18"/>
                <w:szCs w:val="18"/>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40" w:type="dxa"/>
            <w:vAlign w:val="bottom"/>
          </w:tcPr>
          <w:p>
            <w:pPr>
              <w:spacing w:after="0"/>
              <w:rPr>
                <w:sz w:val="18"/>
                <w:szCs w:val="18"/>
                <w:color w:val="auto"/>
              </w:rPr>
            </w:pP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46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Common stock, par value $0.01</w:t>
            </w: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March 14, 2020, Encore Boston Harbor, an integrated casino resort property owned and operated by an indirect wholly owned subsidiary of Wynn Resorts, Limited (the "Company") issued a press release announcing that it will be closed to the public for two weeks, beginning on March 15, 2020. The press release is furnished herewith as Exhibit 99.1.</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15, 2020, the Company issued a press release announcing that Wynn Las Vegas and Encore at Wynn Las Vegas will be closed to the public for two weeks, beginning on March 17, 2020. The press release is furnished herewith as Exhibit 99.2.</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information furnished in this Current Report on Form 8-K, including Exhibits 99.1 and 99.2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1"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580" w:hanging="53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60" w:type="dxa"/>
            <w:vAlign w:val="bottom"/>
          </w:tcPr>
          <w:p>
            <w:pPr>
              <w:spacing w:after="0"/>
              <w:rPr>
                <w:sz w:val="14"/>
                <w:szCs w:val="14"/>
                <w:color w:val="auto"/>
              </w:rPr>
            </w:pPr>
          </w:p>
        </w:tc>
        <w:tc>
          <w:tcPr>
            <w:tcW w:w="98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45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March 14, 2020, of Encore Boston Harbor</w:t>
              </w:r>
            </w:hyperlink>
          </w:p>
        </w:tc>
        <w:tc>
          <w:tcPr>
            <w:tcW w:w="5360" w:type="dxa"/>
            <w:vAlign w:val="bottom"/>
            <w:gridSpan w:val="2"/>
          </w:tcPr>
          <w:p>
            <w:pPr>
              <w:spacing w:after="0"/>
              <w:rPr>
                <w:sz w:val="24"/>
                <w:szCs w:val="24"/>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99.2</w:t>
            </w:r>
          </w:p>
        </w:tc>
        <w:tc>
          <w:tcPr>
            <w:tcW w:w="660" w:type="dxa"/>
            <w:vAlign w:val="bottom"/>
          </w:tcPr>
          <w:p>
            <w:pPr>
              <w:spacing w:after="0"/>
              <w:rPr>
                <w:sz w:val="21"/>
                <w:szCs w:val="21"/>
                <w:color w:val="auto"/>
              </w:rPr>
            </w:pPr>
          </w:p>
        </w:tc>
        <w:tc>
          <w:tcPr>
            <w:tcW w:w="9860" w:type="dxa"/>
            <w:vAlign w:val="bottom"/>
            <w:gridSpan w:val="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Press release, dated March 15, 2020, of Wynn Resorts, Limited</w:t>
              </w:r>
            </w:hyperlink>
          </w:p>
        </w:tc>
      </w:tr>
      <w:tr>
        <w:trPr>
          <w:trHeight w:val="20"/>
        </w:trPr>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91"/>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63"/>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1594485"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auto"/>
        </w:rPr>
        <w:t>Encore Boston Harbor to Temporarily Cease Operations Beginning March 15</w:t>
      </w:r>
    </w:p>
    <w:p>
      <w:pPr>
        <w:spacing w:after="0" w:line="244"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EVERETT, MA (March 14, 2020) </w:t>
      </w:r>
      <w:r>
        <w:rPr>
          <w:rFonts w:ascii="Arial" w:cs="Arial" w:eastAsia="Arial" w:hAnsi="Arial"/>
          <w:sz w:val="20"/>
          <w:szCs w:val="20"/>
          <w:color w:val="auto"/>
        </w:rPr>
        <w:t>– In consultation with the Massachusetts Gaming Commission, Encore Boston Harbor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that it will be closed to the public for two weeks. The gaming areas will close beginning 5:59 a.m. Sunday, March 15. All other non-gaming operations will cease beginning midnight on Sunday.</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will pay all full-time employees during this period as it evaluates the impact of the temporary closure. A limited number of employees and management will remain at the resort to secure, sanitize and maintain the facility.</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01F1E"/>
        </w:rPr>
        <w:t>The health and welfare of our guests and employees has been our primary concern throughout this health crisis. Encore Boston Harbor has been operating in excess of the safety recommendations of the U.S. Centers of Disease Control and Prevention (CDC).</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and updates, please visit </w:t>
      </w:r>
      <w:r>
        <w:rPr>
          <w:rFonts w:ascii="Arial" w:cs="Arial" w:eastAsia="Arial" w:hAnsi="Arial"/>
          <w:sz w:val="20"/>
          <w:szCs w:val="20"/>
          <w:u w:val="single" w:color="auto"/>
          <w:color w:val="auto"/>
        </w:rPr>
        <w:t>www.EncoreBostoninfo.com</w:t>
      </w:r>
      <w:r>
        <w:rPr>
          <w:rFonts w:ascii="Arial" w:cs="Arial" w:eastAsia="Arial" w:hAnsi="Arial"/>
          <w:sz w:val="20"/>
          <w:szCs w:val="20"/>
          <w:color w:val="auto"/>
          <w:highlight w:val="white"/>
        </w:rPr>
        <w: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Encore Boston Harbor</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Encore Boston Harbor features 210,000 square-feet of gaming space including more than 3,000 slot machines and 240 table games. Situated on the Mystic River in Everett, MA and connected to Boston Harbor, Encore Boston Harbor also boasts 671 spacious hotel rooms, a spa, salon and fitness center, specialty retail shops, 15 dining and lounge venues and more than 50,000 square feet of ballroom and meeting spaces. The grounds feature a six-acre Harborwalk with pedestrian and bicycle paths that provide access to the waterfront, an event lawn, public art and ornate floral displays. It is the largest private, single-phase development in the history of the Commonwealth of Massachusetts.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casino offers free self-parking for all guests seven days a week and is proud to be the Official Hotel of the New England Patriots. For more information, visit encorebostonharbor.com or follow Encore Boston Harbor on Instagram, Twitter and Facebook.</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 #</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Eric Kraus</w:t>
      </w:r>
    </w:p>
    <w:p>
      <w:pPr>
        <w:spacing w:after="0"/>
        <w:rPr>
          <w:sz w:val="20"/>
          <w:szCs w:val="20"/>
          <w:color w:val="auto"/>
        </w:rPr>
      </w:pPr>
      <w:r>
        <w:rPr>
          <w:rFonts w:ascii="Arial" w:cs="Arial" w:eastAsia="Arial" w:hAnsi="Arial"/>
          <w:sz w:val="20"/>
          <w:szCs w:val="20"/>
          <w:color w:val="auto"/>
        </w:rPr>
        <w:t>SVP Communications and Public Affairs</w:t>
      </w:r>
    </w:p>
    <w:p>
      <w:pPr>
        <w:ind w:right="8280" w:firstLine="8"/>
        <w:spacing w:after="0" w:line="273" w:lineRule="auto"/>
        <w:tabs>
          <w:tab w:leader="none" w:pos="47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770-7811 </w:t>
      </w:r>
      <w:r>
        <w:rPr>
          <w:rFonts w:ascii="Arial" w:cs="Arial" w:eastAsia="Arial" w:hAnsi="Arial"/>
          <w:sz w:val="16"/>
          <w:szCs w:val="16"/>
          <w:u w:val="single" w:color="auto"/>
          <w:color w:val="auto"/>
        </w:rPr>
        <w:t>eric.kraus@encorebostonharbor.com</w:t>
      </w:r>
      <w:r>
        <w:rPr>
          <w:rFonts w:ascii="Arial" w:cs="Arial" w:eastAsia="Arial" w:hAnsi="Arial"/>
          <w:sz w:val="1"/>
          <w:szCs w:val="1"/>
          <w:color w:val="auto"/>
        </w:rPr>
        <w:drawing>
          <wp:inline distT="0" distB="0" distL="0" distR="0">
            <wp:extent cx="3429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Rosie Salisbury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Director of Public Relations</w:t>
      </w:r>
    </w:p>
    <w:p>
      <w:pPr>
        <w:ind w:right="7900" w:firstLine="8"/>
        <w:spacing w:after="0" w:line="273" w:lineRule="auto"/>
        <w:tabs>
          <w:tab w:leader="none" w:pos="47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770-3621 </w:t>
      </w:r>
      <w:r>
        <w:rPr>
          <w:rFonts w:ascii="Arial" w:cs="Arial" w:eastAsia="Arial" w:hAnsi="Arial"/>
          <w:sz w:val="16"/>
          <w:szCs w:val="16"/>
          <w:u w:val="single" w:color="auto"/>
          <w:color w:val="auto"/>
        </w:rPr>
        <w:t>rosie.salisbury@encorebostonharbor.com</w:t>
      </w:r>
      <w:r>
        <w:rPr>
          <w:rFonts w:ascii="Arial" w:cs="Arial" w:eastAsia="Arial" w:hAnsi="Arial"/>
          <w:sz w:val="1"/>
          <w:szCs w:val="1"/>
          <w:color w:val="auto"/>
        </w:rPr>
        <w:drawing>
          <wp:inline distT="0" distB="0" distL="0" distR="0">
            <wp:extent cx="34290" cy="137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p>
    <w:p>
      <w:pPr>
        <w:sectPr>
          <w:pgSz w:w="11900" w:h="16838" w:orient="portrait"/>
          <w:cols w:equalWidth="0" w:num="1">
            <w:col w:w="11240"/>
          </w:cols>
          <w:pgMar w:left="320" w:top="12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Wynn Resorts to Temporarily Close Wynn Las Vegas</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LAS VEGAS (March 15, 2020) </w:t>
      </w:r>
      <w:r>
        <w:rPr>
          <w:rFonts w:ascii="Arial" w:cs="Arial" w:eastAsia="Arial" w:hAnsi="Arial"/>
          <w:sz w:val="20"/>
          <w:szCs w:val="20"/>
          <w:color w:val="auto"/>
        </w:rPr>
        <w:t>– Wynn Resorts has decided to temporarily close Wynn Las Vegas and Encore as part of its continuing</w:t>
      </w:r>
      <w:r>
        <w:rPr>
          <w:rFonts w:ascii="Arial" w:cs="Arial" w:eastAsia="Arial" w:hAnsi="Arial"/>
          <w:sz w:val="20"/>
          <w:szCs w:val="20"/>
          <w:b w:val="1"/>
          <w:bCs w:val="1"/>
          <w:color w:val="auto"/>
        </w:rPr>
        <w:t xml:space="preserve"> </w:t>
      </w:r>
      <w:r>
        <w:rPr>
          <w:rFonts w:ascii="Arial" w:cs="Arial" w:eastAsia="Arial" w:hAnsi="Arial"/>
          <w:sz w:val="20"/>
          <w:szCs w:val="20"/>
          <w:color w:val="auto"/>
        </w:rPr>
        <w:t>effort to reduce the spread of COVID-19 (coronavirus).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committed to pay all full-time Wynn and Encore employees during the closure.</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closure will be effective Tuesday, March 17 at 6 pm and is expected to be in effect for two weeks, after which time the Company will evaluate the situation. A limited number of employees and management will remain at the resort to secure and maintain the facility. For additional information and updates, please visit www.wynninfo.com.</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857"/>
    </w:lvl>
  </w:abstractNum>
  <w:abstractNum w:abstractNumId="3">
    <w:nsid w:val="625558EC"/>
    <w:multiLevelType w:val="hybridMultilevel"/>
    <w:lvl w:ilvl="0">
      <w:lvlJc w:val="left"/>
      <w:lvlText w:val="(%1)"/>
      <w:numFmt w:val="decimal"/>
      <w:start w:val="85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2020-03-16T07:51:41Z</dcterms:created>
  <dcterms:modified xsi:type="dcterms:W3CDTF">2020-03-16T07:51:41Z</dcterms:modified>
</cp:coreProperties>
</file>