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UNITED STATES</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8-K/A</w:t>
      </w: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jc w:val="center"/>
        <w:spacing w:after="0" w:line="233" w:lineRule="auto"/>
        <w:rPr>
          <w:sz w:val="20"/>
          <w:szCs w:val="20"/>
          <w:color w:val="auto"/>
        </w:rPr>
      </w:pPr>
      <w:r>
        <w:rPr>
          <w:rFonts w:ascii="Arial" w:cs="Arial" w:eastAsia="Arial" w:hAnsi="Arial"/>
          <w:sz w:val="20"/>
          <w:szCs w:val="20"/>
          <w:b w:val="1"/>
          <w:bCs w:val="1"/>
          <w:color w:val="auto"/>
        </w:rPr>
        <w:t>Pursuant to Section 13 or 15(d) of</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w:t>
      </w:r>
    </w:p>
    <w:p>
      <w:pPr>
        <w:spacing w:after="0" w:line="2" w:lineRule="exact"/>
        <w:rPr>
          <w:sz w:val="24"/>
          <w:szCs w:val="24"/>
          <w:color w:val="auto"/>
        </w:rPr>
      </w:pPr>
    </w:p>
    <w:p>
      <w:pPr>
        <w:ind w:left="4900"/>
        <w:spacing w:after="0"/>
        <w:rPr>
          <w:sz w:val="20"/>
          <w:szCs w:val="20"/>
          <w:color w:val="auto"/>
        </w:rPr>
      </w:pPr>
      <w:r>
        <w:rPr>
          <w:rFonts w:ascii="Arial" w:cs="Arial" w:eastAsia="Arial" w:hAnsi="Arial"/>
          <w:sz w:val="20"/>
          <w:szCs w:val="20"/>
          <w:b w:val="1"/>
          <w:bCs w:val="1"/>
          <w:color w:val="auto"/>
        </w:rPr>
        <w:t>November 8, 2007</w:t>
      </w:r>
    </w:p>
    <w:p>
      <w:pPr>
        <w:spacing w:after="0" w:line="180"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pacing w:after="0" w:line="172" w:lineRule="exact"/>
        <w:rPr>
          <w:sz w:val="24"/>
          <w:szCs w:val="24"/>
          <w:color w:val="auto"/>
        </w:rPr>
      </w:pPr>
    </w:p>
    <w:tbl>
      <w:tblPr>
        <w:tblLayout w:type="fixed"/>
        <w:tblInd w:w="1500" w:type="dxa"/>
        <w:tblCellMar>
          <w:top w:w="0" w:type="dxa"/>
          <w:left w:w="0" w:type="dxa"/>
          <w:bottom w:w="0" w:type="dxa"/>
          <w:right w:w="0" w:type="dxa"/>
        </w:tblCellMar>
      </w:tblPr>
      <w:tr>
        <w:trPr>
          <w:trHeight w:val="230"/>
        </w:trPr>
        <w:tc>
          <w:tcPr>
            <w:tcW w:w="2800" w:type="dxa"/>
            <w:vAlign w:val="bottom"/>
          </w:tcPr>
          <w:p>
            <w:pPr>
              <w:jc w:val="center"/>
              <w:ind w:right="541"/>
              <w:spacing w:after="0"/>
              <w:rPr>
                <w:sz w:val="20"/>
                <w:szCs w:val="20"/>
                <w:color w:val="auto"/>
              </w:rPr>
            </w:pPr>
            <w:r>
              <w:rPr>
                <w:rFonts w:ascii="Arial" w:cs="Arial" w:eastAsia="Arial" w:hAnsi="Arial"/>
                <w:sz w:val="20"/>
                <w:szCs w:val="20"/>
                <w:b w:val="1"/>
                <w:bCs w:val="1"/>
                <w:color w:val="auto"/>
                <w:w w:val="89"/>
              </w:rPr>
              <w:t>Nevada</w:t>
            </w:r>
          </w:p>
        </w:tc>
        <w:tc>
          <w:tcPr>
            <w:tcW w:w="2800" w:type="dxa"/>
            <w:vAlign w:val="bottom"/>
          </w:tcPr>
          <w:p>
            <w:pPr>
              <w:jc w:val="center"/>
              <w:ind w:right="1"/>
              <w:spacing w:after="0"/>
              <w:rPr>
                <w:sz w:val="20"/>
                <w:szCs w:val="20"/>
                <w:color w:val="auto"/>
              </w:rPr>
            </w:pPr>
            <w:r>
              <w:rPr>
                <w:rFonts w:ascii="Arial" w:cs="Arial" w:eastAsia="Arial" w:hAnsi="Arial"/>
                <w:sz w:val="20"/>
                <w:szCs w:val="20"/>
                <w:b w:val="1"/>
                <w:bCs w:val="1"/>
                <w:color w:val="auto"/>
                <w:w w:val="89"/>
              </w:rPr>
              <w:t>000-50028</w:t>
            </w:r>
          </w:p>
        </w:tc>
        <w:tc>
          <w:tcPr>
            <w:tcW w:w="2540" w:type="dxa"/>
            <w:vAlign w:val="bottom"/>
          </w:tcPr>
          <w:p>
            <w:pPr>
              <w:jc w:val="center"/>
              <w:ind w:left="641"/>
              <w:spacing w:after="0"/>
              <w:rPr>
                <w:sz w:val="20"/>
                <w:szCs w:val="20"/>
                <w:color w:val="auto"/>
              </w:rPr>
            </w:pPr>
            <w:r>
              <w:rPr>
                <w:rFonts w:ascii="Arial" w:cs="Arial" w:eastAsia="Arial" w:hAnsi="Arial"/>
                <w:sz w:val="20"/>
                <w:szCs w:val="20"/>
                <w:b w:val="1"/>
                <w:bCs w:val="1"/>
                <w:color w:val="auto"/>
                <w:w w:val="89"/>
              </w:rPr>
              <w:t>46-0484987</w:t>
            </w:r>
          </w:p>
        </w:tc>
      </w:tr>
      <w:tr>
        <w:trPr>
          <w:trHeight w:val="216"/>
        </w:trPr>
        <w:tc>
          <w:tcPr>
            <w:tcW w:w="2800" w:type="dxa"/>
            <w:vAlign w:val="bottom"/>
          </w:tcPr>
          <w:p>
            <w:pPr>
              <w:jc w:val="center"/>
              <w:ind w:right="561"/>
              <w:spacing w:after="0" w:line="216" w:lineRule="exact"/>
              <w:rPr>
                <w:sz w:val="20"/>
                <w:szCs w:val="20"/>
                <w:color w:val="auto"/>
              </w:rPr>
            </w:pPr>
            <w:r>
              <w:rPr>
                <w:rFonts w:ascii="Arial" w:cs="Arial" w:eastAsia="Arial" w:hAnsi="Arial"/>
                <w:sz w:val="20"/>
                <w:szCs w:val="20"/>
                <w:color w:val="auto"/>
                <w:w w:val="89"/>
              </w:rPr>
              <w:t>(State or Other Jurisdiction</w:t>
            </w:r>
          </w:p>
        </w:tc>
        <w:tc>
          <w:tcPr>
            <w:tcW w:w="2800" w:type="dxa"/>
            <w:vAlign w:val="bottom"/>
          </w:tcPr>
          <w:p>
            <w:pPr>
              <w:jc w:val="center"/>
              <w:ind w:right="1"/>
              <w:spacing w:after="0" w:line="216" w:lineRule="exact"/>
              <w:rPr>
                <w:sz w:val="20"/>
                <w:szCs w:val="20"/>
                <w:color w:val="auto"/>
              </w:rPr>
            </w:pPr>
            <w:r>
              <w:rPr>
                <w:rFonts w:ascii="Arial" w:cs="Arial" w:eastAsia="Arial" w:hAnsi="Arial"/>
                <w:sz w:val="20"/>
                <w:szCs w:val="20"/>
                <w:color w:val="auto"/>
                <w:w w:val="91"/>
              </w:rPr>
              <w:t>(Commission File</w:t>
            </w:r>
          </w:p>
        </w:tc>
        <w:tc>
          <w:tcPr>
            <w:tcW w:w="2540" w:type="dxa"/>
            <w:vAlign w:val="bottom"/>
          </w:tcPr>
          <w:p>
            <w:pPr>
              <w:jc w:val="center"/>
              <w:ind w:left="621"/>
              <w:spacing w:after="0" w:line="216" w:lineRule="exact"/>
              <w:rPr>
                <w:sz w:val="20"/>
                <w:szCs w:val="20"/>
                <w:color w:val="auto"/>
              </w:rPr>
            </w:pPr>
            <w:r>
              <w:rPr>
                <w:rFonts w:ascii="Arial" w:cs="Arial" w:eastAsia="Arial" w:hAnsi="Arial"/>
                <w:sz w:val="20"/>
                <w:szCs w:val="20"/>
                <w:color w:val="auto"/>
                <w:w w:val="91"/>
              </w:rPr>
              <w:t>(I.R.S. Employer</w:t>
            </w:r>
          </w:p>
        </w:tc>
      </w:tr>
      <w:tr>
        <w:trPr>
          <w:trHeight w:val="250"/>
        </w:trPr>
        <w:tc>
          <w:tcPr>
            <w:tcW w:w="2800" w:type="dxa"/>
            <w:vAlign w:val="bottom"/>
          </w:tcPr>
          <w:p>
            <w:pPr>
              <w:jc w:val="center"/>
              <w:ind w:right="541"/>
              <w:spacing w:after="0"/>
              <w:rPr>
                <w:sz w:val="20"/>
                <w:szCs w:val="20"/>
                <w:color w:val="auto"/>
              </w:rPr>
            </w:pPr>
            <w:r>
              <w:rPr>
                <w:rFonts w:ascii="Arial" w:cs="Arial" w:eastAsia="Arial" w:hAnsi="Arial"/>
                <w:sz w:val="20"/>
                <w:szCs w:val="20"/>
                <w:color w:val="auto"/>
                <w:w w:val="93"/>
              </w:rPr>
              <w:t>of Incorporation)</w:t>
            </w:r>
          </w:p>
        </w:tc>
        <w:tc>
          <w:tcPr>
            <w:tcW w:w="280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2540" w:type="dxa"/>
            <w:vAlign w:val="bottom"/>
          </w:tcPr>
          <w:p>
            <w:pPr>
              <w:jc w:val="center"/>
              <w:ind w:left="621"/>
              <w:spacing w:after="0"/>
              <w:rPr>
                <w:sz w:val="20"/>
                <w:szCs w:val="20"/>
                <w:color w:val="auto"/>
              </w:rPr>
            </w:pPr>
            <w:r>
              <w:rPr>
                <w:rFonts w:ascii="Arial" w:cs="Arial" w:eastAsia="Arial" w:hAnsi="Arial"/>
                <w:sz w:val="20"/>
                <w:szCs w:val="20"/>
                <w:color w:val="auto"/>
                <w:w w:val="93"/>
              </w:rPr>
              <w:t>Identification Number)</w:t>
            </w:r>
          </w:p>
        </w:tc>
      </w:tr>
    </w:tbl>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3131 Las Vegas Boulevard South</w:t>
      </w:r>
    </w:p>
    <w:p>
      <w:pPr>
        <w:jc w:val="center"/>
        <w:spacing w:after="0" w:line="233" w:lineRule="auto"/>
        <w:rPr>
          <w:sz w:val="20"/>
          <w:szCs w:val="20"/>
          <w:color w:val="auto"/>
        </w:rPr>
      </w:pPr>
      <w:r>
        <w:rPr>
          <w:rFonts w:ascii="Arial" w:cs="Arial" w:eastAsia="Arial" w:hAnsi="Arial"/>
          <w:sz w:val="20"/>
          <w:szCs w:val="20"/>
          <w:b w:val="1"/>
          <w:bCs w:val="1"/>
          <w:color w:val="auto"/>
        </w:rPr>
        <w:t>Las Vegas, Nevada 89109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w:t>
      </w:r>
    </w:p>
    <w:p>
      <w:pPr>
        <w:sectPr>
          <w:pgSz w:w="11900" w:h="16838" w:orient="portrait"/>
          <w:cols w:equalWidth="0" w:num="1">
            <w:col w:w="11300"/>
          </w:cols>
          <w:pgMar w:left="300" w:top="1440" w:right="29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160"/>
        <w:spacing w:after="0"/>
        <w:rPr>
          <w:sz w:val="20"/>
          <w:szCs w:val="20"/>
          <w:color w:val="auto"/>
        </w:rPr>
      </w:pPr>
      <w:r>
        <w:rPr>
          <w:rFonts w:ascii="Arial" w:cs="Arial" w:eastAsia="Arial" w:hAnsi="Arial"/>
          <w:sz w:val="20"/>
          <w:szCs w:val="20"/>
          <w:color w:val="auto"/>
        </w:rPr>
        <w:t>[  ]</w:t>
      </w:r>
    </w:p>
    <w:p>
      <w:pPr>
        <w:spacing w:after="0" w:line="229" w:lineRule="exact"/>
        <w:rPr>
          <w:sz w:val="24"/>
          <w:szCs w:val="24"/>
          <w:color w:val="auto"/>
        </w:rPr>
      </w:pPr>
    </w:p>
    <w:p>
      <w:pPr>
        <w:ind w:left="1160"/>
        <w:spacing w:after="0"/>
        <w:rPr>
          <w:sz w:val="20"/>
          <w:szCs w:val="20"/>
          <w:color w:val="auto"/>
        </w:rPr>
      </w:pPr>
      <w:r>
        <w:rPr>
          <w:rFonts w:ascii="Arial" w:cs="Arial" w:eastAsia="Arial" w:hAnsi="Arial"/>
          <w:sz w:val="20"/>
          <w:szCs w:val="20"/>
          <w:color w:val="auto"/>
        </w:rPr>
        <w:t>[  ]</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3060"/>
        <w:spacing w:after="0"/>
        <w:rPr>
          <w:sz w:val="20"/>
          <w:szCs w:val="20"/>
          <w:color w:val="auto"/>
        </w:rPr>
      </w:pPr>
      <w:r>
        <w:rPr>
          <w:rFonts w:ascii="Arial" w:cs="Arial" w:eastAsia="Arial" w:hAnsi="Arial"/>
          <w:sz w:val="20"/>
          <w:szCs w:val="20"/>
          <w:color w:val="auto"/>
        </w:rPr>
        <w:t>the following provisions:</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2" w:lineRule="exact"/>
        <w:rPr>
          <w:sz w:val="24"/>
          <w:szCs w:val="24"/>
          <w:color w:val="auto"/>
        </w:rPr>
      </w:pPr>
    </w:p>
    <w:p>
      <w:pPr>
        <w:sectPr>
          <w:pgSz w:w="11900" w:h="16838" w:orient="portrait"/>
          <w:cols w:equalWidth="0" w:num="2">
            <w:col w:w="1440" w:space="160"/>
            <w:col w:w="9700"/>
          </w:cols>
          <w:pgMar w:left="300" w:top="1440" w:right="299" w:bottom="1440" w:gutter="0" w:footer="0" w:header="0"/>
          <w:type w:val="continuous"/>
        </w:sectPr>
      </w:pPr>
    </w:p>
    <w:p>
      <w:pPr>
        <w:spacing w:after="0" w:line="29" w:lineRule="exact"/>
        <w:rPr>
          <w:sz w:val="24"/>
          <w:szCs w:val="24"/>
          <w:color w:val="auto"/>
        </w:rPr>
      </w:pPr>
    </w:p>
    <w:p>
      <w:pPr>
        <w:ind w:left="1600" w:right="1220" w:hanging="450"/>
        <w:spacing w:after="0" w:line="246" w:lineRule="auto"/>
        <w:tabs>
          <w:tab w:leader="none" w:pos="1369"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04" w:lineRule="exact"/>
        <w:rPr>
          <w:sz w:val="24"/>
          <w:szCs w:val="24"/>
          <w:color w:val="auto"/>
        </w:rPr>
      </w:pPr>
    </w:p>
    <w:p>
      <w:pPr>
        <w:ind w:left="1600" w:right="1240" w:hanging="450"/>
        <w:spacing w:after="0" w:line="246" w:lineRule="auto"/>
        <w:tabs>
          <w:tab w:leader="none" w:pos="1369" w:val="left"/>
        </w:tabs>
        <w:numPr>
          <w:ilvl w:val="0"/>
          <w:numId w:val="2"/>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568960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594360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1252855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type w:val="continuous"/>
        </w:sectPr>
      </w:pPr>
    </w:p>
    <w:bookmarkStart w:id="1" w:name="page2"/>
    <w:bookmarkEnd w:id="1"/>
    <w:p>
      <w:pPr>
        <w:ind w:right="12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 of Certain Officers.</w:t>
      </w:r>
    </w:p>
    <w:p>
      <w:pPr>
        <w:spacing w:after="0" w:line="196"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On October 31, 2007, Wynn Resorts, Limited (the “Company”) filed a Current Report on Form 8-K to disclose that Dr. Ray Irani had been appointed as a member of the Company’s Board of Directors, effective as of October 29, 2007. At the time of the filing, Dr. Irani had not been appointed to serve on any committees of the Board of Directors.</w:t>
      </w:r>
    </w:p>
    <w:p>
      <w:pPr>
        <w:spacing w:after="0" w:line="21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Pursuant to Instruction 2 of Item 5.02 of Form 8-K, the Company is filing this amendment to its prior report for the sole purpose of disclosing that on November 8, 2007, Dr. Irani was appointed as a member of the Company’s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678815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November 13, 2007</w:t>
      </w:r>
    </w:p>
    <w:p>
      <w:pPr>
        <w:spacing w:after="0" w:line="233"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-3175</wp:posOffset>
            </wp:positionV>
            <wp:extent cx="14922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22"/>
          <w:szCs w:val="22"/>
          <w:color w:val="auto"/>
        </w:rPr>
        <w:t>Kim Sinatra</w:t>
      </w:r>
    </w:p>
    <w:p>
      <w:pPr>
        <w:ind w:left="6820"/>
        <w:spacing w:after="0" w:line="234" w:lineRule="auto"/>
        <w:rPr>
          <w:sz w:val="20"/>
          <w:szCs w:val="20"/>
          <w:color w:val="auto"/>
        </w:rPr>
      </w:pPr>
      <w:r>
        <w:rPr>
          <w:rFonts w:ascii="Arial" w:cs="Arial" w:eastAsia="Arial" w:hAnsi="Arial"/>
          <w:sz w:val="22"/>
          <w:szCs w:val="22"/>
          <w:color w:val="auto"/>
        </w:rPr>
        <w:t>Senior Vice President, General</w:t>
      </w:r>
    </w:p>
    <w:p>
      <w:pPr>
        <w:ind w:left="6820"/>
        <w:spacing w:after="0"/>
        <w:rPr>
          <w:sz w:val="20"/>
          <w:szCs w:val="20"/>
          <w:color w:val="auto"/>
        </w:rPr>
      </w:pPr>
      <w:r>
        <w:rPr>
          <w:rFonts w:ascii="Arial" w:cs="Arial" w:eastAsia="Arial" w:hAnsi="Arial"/>
          <w:sz w:val="22"/>
          <w:szCs w:val="22"/>
          <w:color w:val="auto"/>
        </w:rPr>
        <w:t>Counsel and Secretary</w:t>
      </w:r>
    </w:p>
    <w:sectPr>
      <w:pgSz w:w="11900" w:h="16838" w:orient="portrait"/>
      <w:cols w:equalWidth="0" w:num="1">
        <w:col w:w="11360"/>
      </w:cols>
      <w:pgMar w:left="240" w:top="8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2019-12-15T06:39:07Z</dcterms:created>
  <dcterms:modified xsi:type="dcterms:W3CDTF">2019-12-15T06:39:07Z</dcterms:modified>
</cp:coreProperties>
</file>