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Bozich Karen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03/07/2005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SVP-Chief Information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par value $0.01</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1040"/>
              <w:spacing w:after="0"/>
              <w:rPr>
                <w:sz w:val="20"/>
                <w:szCs w:val="20"/>
                <w:color w:val="auto"/>
              </w:rPr>
            </w:pPr>
            <w:r>
              <w:rPr>
                <w:rFonts w:ascii="Arial" w:cs="Arial" w:eastAsia="Arial" w:hAnsi="Arial"/>
                <w:sz w:val="18"/>
                <w:szCs w:val="18"/>
                <w:color w:val="0000FF"/>
              </w:rPr>
              <w:t>75</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p>
        </w:tc>
        <w:tc>
          <w:tcPr>
            <w:tcW w:w="1560" w:type="dxa"/>
            <w:vAlign w:val="bottom"/>
            <w:gridSpan w:val="2"/>
            <w:vMerge w:val="restart"/>
          </w:tcPr>
          <w:p>
            <w:pPr>
              <w:ind w:left="740"/>
              <w:spacing w:after="0"/>
              <w:rPr>
                <w:sz w:val="20"/>
                <w:szCs w:val="20"/>
                <w:color w:val="auto"/>
              </w:rPr>
            </w:pPr>
            <w:r>
              <w:rPr>
                <w:rFonts w:ascii="Arial" w:cs="Arial" w:eastAsia="Arial" w:hAnsi="Arial"/>
                <w:sz w:val="14"/>
                <w:szCs w:val="14"/>
                <w:color w:val="0000FF"/>
                <w:w w:val="90"/>
              </w:rPr>
              <w:t>12/11/2002</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12/11/2012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18,750</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13.25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$0.01</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p>
        </w:tc>
        <w:tc>
          <w:tcPr>
            <w:tcW w:w="1560" w:type="dxa"/>
            <w:vAlign w:val="bottom"/>
            <w:gridSpan w:val="2"/>
            <w:vMerge w:val="restart"/>
          </w:tcPr>
          <w:p>
            <w:pPr>
              <w:ind w:left="740"/>
              <w:spacing w:after="0"/>
              <w:rPr>
                <w:sz w:val="20"/>
                <w:szCs w:val="20"/>
                <w:color w:val="auto"/>
              </w:rPr>
            </w:pPr>
            <w:r>
              <w:rPr>
                <w:rFonts w:ascii="Arial" w:cs="Arial" w:eastAsia="Arial" w:hAnsi="Arial"/>
                <w:sz w:val="14"/>
                <w:szCs w:val="14"/>
                <w:color w:val="0000FF"/>
                <w:w w:val="90"/>
              </w:rPr>
              <w:t>01/03/2005</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01/03/2015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20,000</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65.55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$0.01</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in four equal installments on December 11, 2003, December 11, 2004, December 11, 2005 and December 11,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in four equal installments on January 3, 2006, January 3, 2007, January 3, 2008 and January 3, 2009.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Marc H. Rubinstein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36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Karen</w:t>
      </w:r>
      <w:r>
        <w:rPr>
          <w:sz w:val="20"/>
          <w:szCs w:val="20"/>
          <w:color w:val="auto"/>
        </w:rPr>
        <w:tab/>
      </w:r>
      <w:r>
        <w:rPr>
          <w:rFonts w:ascii="Arial" w:cs="Arial" w:eastAsia="Arial" w:hAnsi="Arial"/>
          <w:sz w:val="15"/>
          <w:szCs w:val="15"/>
          <w:color w:val="0000FF"/>
        </w:rPr>
        <w:t>03/17/2005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Bozich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hereby constitutes and appoints Marc H. Rubinstein and John Strzemp, and each of them, the undersigned's true and lawful attorneys-in-fact, to:</w:t>
      </w:r>
    </w:p>
    <w:p>
      <w:pPr>
        <w:spacing w:after="0" w:line="372" w:lineRule="exact"/>
        <w:rPr>
          <w:sz w:val="20"/>
          <w:szCs w:val="20"/>
          <w:color w:val="auto"/>
        </w:rPr>
      </w:pPr>
    </w:p>
    <w:p>
      <w:pPr>
        <w:ind w:right="231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w:t>
      </w:r>
    </w:p>
    <w:p>
      <w:pPr>
        <w:spacing w:after="0" w:line="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grants to each</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w:t>
      </w:r>
    </w:p>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WITNESS WHEREOF, the undersigned has caused this Power of Attorney to be executed as of this 7th day of March,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Bozich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Karen Bozich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20336"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2019-12-24T00:53:33Z</dcterms:created>
  <dcterms:modified xsi:type="dcterms:W3CDTF">2019-12-24T00:53:33Z</dcterms:modified>
</cp:coreProperties>
</file>