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0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60" w:type="dxa"/>
            <w:vAlign w:val="bottom"/>
            <w:gridSpan w:val="6"/>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Myers Margaret Jane</w:t>
              </w:r>
            </w:hyperlink>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60" w:type="dxa"/>
            <w:vAlign w:val="bottom"/>
            <w:gridSpan w:val="6"/>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WYNN RESORTS LTD</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WYNN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4"/>
            <w:vMerge w:val="continue"/>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060" w:type="dxa"/>
            <w:vAlign w:val="bottom"/>
            <w:gridSpan w:val="6"/>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680" w:type="dxa"/>
            <w:vAlign w:val="bottom"/>
          </w:tcPr>
          <w:p>
            <w:pPr>
              <w:ind w:left="140"/>
              <w:spacing w:after="0"/>
              <w:rPr>
                <w:sz w:val="20"/>
                <w:szCs w:val="20"/>
                <w:color w:val="auto"/>
              </w:rPr>
            </w:pPr>
            <w:r>
              <w:rPr>
                <w:rFonts w:ascii="Arial" w:cs="Arial" w:eastAsia="Arial" w:hAnsi="Arial"/>
                <w:sz w:val="13"/>
                <w:szCs w:val="13"/>
                <w:color w:val="auto"/>
              </w:rPr>
              <w:t>(Middle)</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60" w:type="dxa"/>
            <w:vAlign w:val="bottom"/>
            <w:gridSpan w:val="6"/>
            <w:vMerge w:val="continue"/>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80" w:type="dxa"/>
            <w:vAlign w:val="bottom"/>
            <w:gridSpan w:val="5"/>
            <w:vMerge w:val="restart"/>
          </w:tcPr>
          <w:p>
            <w:pPr>
              <w:spacing w:after="0"/>
              <w:rPr>
                <w:sz w:val="20"/>
                <w:szCs w:val="20"/>
                <w:color w:val="auto"/>
              </w:rPr>
            </w:pPr>
            <w:r>
              <w:rPr>
                <w:rFonts w:ascii="Arial" w:cs="Arial" w:eastAsia="Arial" w:hAnsi="Arial"/>
                <w:sz w:val="17"/>
                <w:szCs w:val="17"/>
                <w:color w:val="0000FF"/>
              </w:rPr>
              <w:t>C/O WYNN RESORTS, LIMITED</w:t>
            </w:r>
          </w:p>
        </w:tc>
        <w:tc>
          <w:tcPr>
            <w:tcW w:w="660" w:type="dxa"/>
            <w:vAlign w:val="bottom"/>
          </w:tcPr>
          <w:p>
            <w:pPr>
              <w:spacing w:after="0"/>
              <w:rPr>
                <w:sz w:val="19"/>
                <w:szCs w:val="19"/>
                <w:color w:val="auto"/>
              </w:rPr>
            </w:pPr>
          </w:p>
        </w:tc>
        <w:tc>
          <w:tcPr>
            <w:tcW w:w="1620" w:type="dxa"/>
            <w:vAlign w:val="bottom"/>
            <w:gridSpan w:val="5"/>
          </w:tcPr>
          <w:p>
            <w:pPr>
              <w:ind w:left="160"/>
              <w:spacing w:after="0"/>
              <w:rPr>
                <w:sz w:val="20"/>
                <w:szCs w:val="20"/>
                <w:color w:val="auto"/>
              </w:rPr>
            </w:pPr>
            <w:r>
              <w:rPr>
                <w:rFonts w:ascii="Arial" w:cs="Arial" w:eastAsia="Arial" w:hAnsi="Arial"/>
                <w:sz w:val="17"/>
                <w:szCs w:val="17"/>
                <w:color w:val="0000FF"/>
              </w:rPr>
              <w:t>06/24/2020</w:t>
            </w: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3131 LAS VEGAS BOULEVARD SOUTH</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500" w:type="dxa"/>
            <w:vAlign w:val="bottom"/>
            <w:gridSpan w:val="7"/>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500" w:type="dxa"/>
            <w:vAlign w:val="bottom"/>
            <w:gridSpan w:val="7"/>
            <w:vMerge w:val="continue"/>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LAS VEGAS</w:t>
            </w:r>
          </w:p>
        </w:tc>
        <w:tc>
          <w:tcPr>
            <w:tcW w:w="300" w:type="dxa"/>
            <w:vAlign w:val="bottom"/>
          </w:tcPr>
          <w:p>
            <w:pPr>
              <w:ind w:left="40"/>
              <w:spacing w:after="0"/>
              <w:rPr>
                <w:sz w:val="20"/>
                <w:szCs w:val="20"/>
                <w:color w:val="auto"/>
              </w:rPr>
            </w:pPr>
            <w:r>
              <w:rPr>
                <w:rFonts w:ascii="Arial" w:cs="Arial" w:eastAsia="Arial" w:hAnsi="Arial"/>
                <w:sz w:val="17"/>
                <w:szCs w:val="17"/>
                <w:color w:val="0000FF"/>
              </w:rPr>
              <w:t>NV</w:t>
            </w:r>
          </w:p>
        </w:tc>
        <w:tc>
          <w:tcPr>
            <w:tcW w:w="820" w:type="dxa"/>
            <w:vAlign w:val="bottom"/>
          </w:tcPr>
          <w:p>
            <w:pPr>
              <w:spacing w:after="0"/>
              <w:rPr>
                <w:sz w:val="20"/>
                <w:szCs w:val="20"/>
                <w:color w:val="auto"/>
              </w:rPr>
            </w:pPr>
          </w:p>
        </w:tc>
        <w:tc>
          <w:tcPr>
            <w:tcW w:w="680" w:type="dxa"/>
            <w:vAlign w:val="bottom"/>
          </w:tcPr>
          <w:p>
            <w:pPr>
              <w:ind w:left="140"/>
              <w:spacing w:after="0"/>
              <w:rPr>
                <w:sz w:val="20"/>
                <w:szCs w:val="20"/>
                <w:color w:val="auto"/>
              </w:rPr>
            </w:pPr>
            <w:r>
              <w:rPr>
                <w:rFonts w:ascii="Arial" w:cs="Arial" w:eastAsia="Arial" w:hAnsi="Arial"/>
                <w:sz w:val="17"/>
                <w:szCs w:val="17"/>
                <w:color w:val="0000FF"/>
              </w:rPr>
              <w:t>89109</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680" w:type="dxa"/>
            <w:vAlign w:val="bottom"/>
          </w:tcPr>
          <w:p>
            <w:pPr>
              <w:ind w:left="14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4"/>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80" w:type="dxa"/>
            <w:vAlign w:val="bottom"/>
          </w:tcPr>
          <w:p>
            <w:pPr>
              <w:spacing w:after="0"/>
              <w:rPr>
                <w:sz w:val="15"/>
                <w:szCs w:val="15"/>
                <w:color w:val="auto"/>
              </w:rPr>
            </w:pPr>
          </w:p>
        </w:tc>
        <w:tc>
          <w:tcPr>
            <w:tcW w:w="1160" w:type="dxa"/>
            <w:vAlign w:val="bottom"/>
            <w:gridSpan w:val="4"/>
          </w:tcPr>
          <w:p>
            <w:pPr>
              <w:ind w:left="1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1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080" w:type="dxa"/>
            <w:vAlign w:val="bottom"/>
            <w:tcBorders>
              <w:bottom w:val="single" w:sz="8" w:color="2C2C2C"/>
            </w:tcBorders>
            <w:gridSpan w:val="6"/>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w w:val="93"/>
              </w:rPr>
              <w:t>Common Stock, par value $0.01 per share</w:t>
            </w:r>
          </w:p>
        </w:tc>
        <w:tc>
          <w:tcPr>
            <w:tcW w:w="1160" w:type="dxa"/>
            <w:vAlign w:val="bottom"/>
            <w:tcBorders>
              <w:bottom w:val="single" w:sz="8" w:color="2C2C2C"/>
            </w:tcBorders>
            <w:gridSpan w:val="4"/>
          </w:tcPr>
          <w:p>
            <w:pPr>
              <w:jc w:val="right"/>
              <w:ind w:right="57"/>
              <w:spacing w:after="0"/>
              <w:rPr>
                <w:sz w:val="20"/>
                <w:szCs w:val="20"/>
                <w:color w:val="auto"/>
              </w:rPr>
            </w:pPr>
            <w:r>
              <w:rPr>
                <w:rFonts w:ascii="Arial" w:cs="Arial" w:eastAsia="Arial" w:hAnsi="Arial"/>
                <w:sz w:val="17"/>
                <w:szCs w:val="17"/>
                <w:color w:val="0000FF"/>
              </w:rPr>
              <w:t>06/24/2020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3,324</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4"/>
          </w:tcPr>
          <w:p>
            <w:pPr>
              <w:jc w:val="right"/>
              <w:ind w:right="71"/>
              <w:spacing w:after="0" w:line="320" w:lineRule="exact"/>
              <w:rPr>
                <w:sz w:val="20"/>
                <w:szCs w:val="20"/>
                <w:color w:val="auto"/>
              </w:rPr>
            </w:pPr>
            <w:r>
              <w:rPr>
                <w:rFonts w:ascii="Arial" w:cs="Arial" w:eastAsia="Arial" w:hAnsi="Arial"/>
                <w:sz w:val="34"/>
                <w:szCs w:val="34"/>
                <w:color w:val="000000"/>
                <w:w w:val="98"/>
                <w:vertAlign w:val="subscript"/>
              </w:rPr>
              <w:t>$</w:t>
            </w:r>
            <w:r>
              <w:rPr>
                <w:rFonts w:ascii="Arial" w:cs="Arial" w:eastAsia="Arial" w:hAnsi="Arial"/>
                <w:sz w:val="34"/>
                <w:szCs w:val="34"/>
                <w:color w:val="0000FF"/>
                <w:w w:val="98"/>
                <w:vertAlign w:val="subscript"/>
              </w:rPr>
              <w:t>0</w:t>
            </w:r>
            <w:r>
              <w:rPr>
                <w:rFonts w:ascii="Arial" w:cs="Arial" w:eastAsia="Arial" w:hAnsi="Arial"/>
                <w:sz w:val="11"/>
                <w:szCs w:val="11"/>
                <w:color w:val="008000"/>
                <w:w w:val="98"/>
              </w:rPr>
              <w:t>(1)</w:t>
            </w:r>
          </w:p>
        </w:tc>
        <w:tc>
          <w:tcPr>
            <w:tcW w:w="120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9,331</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40" w:type="dxa"/>
            <w:vAlign w:val="bottom"/>
            <w:gridSpan w:val="14"/>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-2874010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0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Restricted shares of common stock, par value $0.01 per share, of Wynn Resorts, Limited ("the Company") granted pursuant to the Company's 2014 Omnibus Incentive Plan. Shares will vest in full on June 24, 2021, provided that if the reporting person's service with the Company is terminated for any reason other than death or complete disability, all restricted shares that are subject to restrictions upon the date of termination shall be forfeited.</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Nicholas Pannucci,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980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80440"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Margaret</w:t>
      </w:r>
      <w:r>
        <w:rPr>
          <w:sz w:val="20"/>
          <w:szCs w:val="20"/>
          <w:color w:val="auto"/>
        </w:rPr>
        <w:tab/>
      </w:r>
      <w:r>
        <w:rPr>
          <w:rFonts w:ascii="Arial" w:cs="Arial" w:eastAsia="Arial" w:hAnsi="Arial"/>
          <w:sz w:val="15"/>
          <w:szCs w:val="15"/>
          <w:color w:val="0000FF"/>
        </w:rPr>
        <w:t>06/26/2020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Jane Myers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041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4190"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38583" TargetMode="External"/><Relationship Id="rId14"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2020-06-26T19:10:19Z</dcterms:created>
  <dcterms:modified xsi:type="dcterms:W3CDTF">2020-06-26T19:10:19Z</dcterms:modified>
</cp:coreProperties>
</file>