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781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8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6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02/08/2024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58.85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02/08/2024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316,237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02/08/2024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307,904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exercise &amp; related sale of shares reported was effected by the reporting person, pursuant to their Rule 10b5-1 trading plan, adopted August 11,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was effected by the reporting person, pursuant to their Rule 10b5-1 trading plan, adopted August 11,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Craig 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00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2024-02-12T19:10:17Z</dcterms:created>
  <dcterms:modified xsi:type="dcterms:W3CDTF">2024-02-12T19:10:17Z</dcterms:modified>
</cp:coreProperties>
</file>