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16,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jc w:val="center"/>
        <w:ind w:left="48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This Amendment No. 1 on Form 8-K/A amends the Current Report on Form 8-K filed on April 18, 2018 (the "Original Filing") by Wynn Resorts, Limited (the "Company"). The Original Filing reported, among other items, the appointments of Betsy Atkins, Margaret (Dee Dee) Myers and Winifred (Wendy) Webb to the Company's Board of Directors (the "Board"). At the time of the Original Filing, the Board had not determined committee assignments for Mses. Atkins, Myers, and Webb. The Company hereby amends the Original Filing in accordance with instruction no. 2 of the Instructions to Item 5.02 to include information on the committee assignments and to voluntarily disclose additional changes to the composition of the Board's standing committees. Other than providing the additional information in Item 5.02 below, no other disclosure in the Original Filing is amended by this Form 8-K/A.</w:t>
      </w:r>
    </w:p>
    <w:p>
      <w:pPr>
        <w:sectPr>
          <w:pgSz w:w="11900" w:h="16838" w:orient="portrait"/>
          <w:cols w:equalWidth="0" w:num="1">
            <w:col w:w="11360"/>
          </w:cols>
          <w:pgMar w:left="240" w:top="580" w:right="299" w:bottom="1440" w:gutter="0" w:footer="0" w:header="0"/>
        </w:sect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940" w:space="720"/>
            <w:col w:w="9700"/>
          </w:cols>
          <w:pgMar w:left="240" w:top="580" w:right="299" w:bottom="1440" w:gutter="0" w:footer="0" w:header="0"/>
          <w:type w:val="continuous"/>
        </w:sectPr>
      </w:pPr>
    </w:p>
    <w:p>
      <w:pPr>
        <w:ind w:right="40" w:firstLine="486"/>
        <w:spacing w:after="0" w:line="312" w:lineRule="auto"/>
        <w:rPr>
          <w:sz w:val="20"/>
          <w:szCs w:val="20"/>
          <w:color w:val="auto"/>
        </w:rPr>
      </w:pPr>
      <w:r>
        <w:rPr>
          <w:rFonts w:ascii="Arial" w:cs="Arial" w:eastAsia="Arial" w:hAnsi="Arial"/>
          <w:sz w:val="16"/>
          <w:szCs w:val="16"/>
          <w:color w:val="auto"/>
        </w:rPr>
        <w:t>On May 16, 2018, the Board appointed Ms. Atkins as the Chairperson of the Compensation Committee and as a member of the Nominating and Corporate Governance Committee; Ms. Myers as a member of the Compensation Committee and as a member of the Nominating and Corporate Governance Committee; and Ms. Webb as a member of the Audit Committee and as a member of the Compensation Committee, each appointment effective on that date.</w:t>
      </w:r>
    </w:p>
    <w:p>
      <w:pPr>
        <w:spacing w:after="0" w:line="14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Following these appointments and additional rotation in assignments, the composition of the Board's standing committees is as follows: The Audit Committee consists of Alvin V. Shoemaker as Chairperson, and D. Boone Wayson and Ms. Webb as members. The Compensation Committee consists of Ms. Atkins as Chairperson, and Ms. Myers and Ms. Webb as members. The Nominating and Corporate Governance Committee consists of Jay L. Johnson as Chairperson, and Ms. Atkins, Patricia Mulroy and Ms. Myers as members.</w:t>
      </w:r>
    </w:p>
    <w:p>
      <w:pPr>
        <w:sectPr>
          <w:pgSz w:w="11900" w:h="16838" w:orient="portrait"/>
          <w:cols w:equalWidth="0" w:num="1">
            <w:col w:w="11360"/>
          </w:cols>
          <w:pgMar w:left="240" w:top="580" w:right="299" w:bottom="1440" w:gutter="0" w:footer="0" w:header="0"/>
          <w:type w:val="continuous"/>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May 22,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2019-12-06T19:40:32Z</dcterms:created>
  <dcterms:modified xsi:type="dcterms:W3CDTF">2019-12-06T19:40:32Z</dcterms:modified>
</cp:coreProperties>
</file>