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Billings Craig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CFO and Treasurer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6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28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280" w:type="dxa"/>
            <w:vAlign w:val="bottom"/>
            <w:tcBorders>
              <w:bottom w:val="single" w:sz="8" w:color="2C2C2C"/>
            </w:tcBorders>
            <w:gridSpan w:val="3"/>
          </w:tcPr>
          <w:p>
            <w:pPr>
              <w:jc w:val="right"/>
              <w:ind w:right="138"/>
              <w:spacing w:after="0"/>
              <w:rPr>
                <w:sz w:val="20"/>
                <w:szCs w:val="20"/>
                <w:color w:val="auto"/>
              </w:rPr>
            </w:pPr>
            <w:r>
              <w:rPr>
                <w:rFonts w:ascii="Arial" w:cs="Arial" w:eastAsia="Arial" w:hAnsi="Arial"/>
                <w:sz w:val="18"/>
                <w:szCs w:val="18"/>
                <w:color w:val="0000FF"/>
              </w:rPr>
              <w:t>12/22/2017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5,365</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ind w:right="11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35,365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280" w:type="dxa"/>
            <w:vAlign w:val="bottom"/>
            <w:gridSpan w:val="3"/>
          </w:tcPr>
          <w:p>
            <w:pPr>
              <w:jc w:val="right"/>
              <w:ind w:right="138"/>
              <w:spacing w:after="0"/>
              <w:rPr>
                <w:sz w:val="20"/>
                <w:szCs w:val="20"/>
                <w:color w:val="auto"/>
              </w:rPr>
            </w:pPr>
            <w:r>
              <w:rPr>
                <w:rFonts w:ascii="Arial" w:cs="Arial" w:eastAsia="Arial" w:hAnsi="Arial"/>
                <w:sz w:val="18"/>
                <w:szCs w:val="18"/>
                <w:color w:val="0000FF"/>
              </w:rPr>
              <w:t>12/22/2017</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jc w:val="right"/>
              <w:spacing w:after="0"/>
              <w:rPr>
                <w:sz w:val="20"/>
                <w:szCs w:val="20"/>
                <w:color w:val="auto"/>
              </w:rPr>
            </w:pPr>
            <w:r>
              <w:rPr>
                <w:rFonts w:ascii="Arial" w:cs="Arial" w:eastAsia="Arial" w:hAnsi="Arial"/>
                <w:sz w:val="18"/>
                <w:szCs w:val="18"/>
                <w:color w:val="0000FF"/>
              </w:rPr>
              <w:t>2,251</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167.75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33,114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12/27/2017</w:t>
            </w:r>
          </w:p>
        </w:tc>
        <w:tc>
          <w:tcPr>
            <w:tcW w:w="0" w:type="dxa"/>
            <w:vAlign w:val="bottom"/>
          </w:tcPr>
          <w:p>
            <w:pPr>
              <w:spacing w:after="0"/>
              <w:rPr>
                <w:sz w:val="1"/>
                <w:szCs w:val="1"/>
                <w:color w:val="auto"/>
              </w:rPr>
            </w:pPr>
          </w:p>
        </w:tc>
      </w:tr>
      <w:tr>
        <w:trPr>
          <w:trHeight w:val="88"/>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Craig Scott Billings</w:t>
            </w:r>
          </w:p>
        </w:tc>
        <w:tc>
          <w:tcPr>
            <w:tcW w:w="2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6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494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2019-12-04T00:44:12Z</dcterms:created>
  <dcterms:modified xsi:type="dcterms:W3CDTF">2019-12-04T00:44:12Z</dcterms:modified>
</cp:coreProperties>
</file>