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35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0001656005</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2"/>
          <w:szCs w:val="22"/>
          <w:color w:val="auto"/>
        </w:rPr>
        <w:t>WYNN RESORTS, LIMITED</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000-50028</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3131 Las Vegas Boulevard South</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Las Vegas</w:t>
      </w:r>
    </w:p>
    <w:p>
      <w:pPr>
        <w:spacing w:after="0" w:line="230" w:lineRule="auto"/>
        <w:rPr>
          <w:sz w:val="20"/>
          <w:szCs w:val="20"/>
          <w:color w:val="auto"/>
        </w:rPr>
      </w:pPr>
      <w:r>
        <w:rPr>
          <w:rFonts w:ascii="Arial" w:cs="Arial" w:eastAsia="Arial" w:hAnsi="Arial"/>
          <w:sz w:val="22"/>
          <w:szCs w:val="22"/>
          <w:color w:val="auto"/>
        </w:rPr>
        <w:t>NEVADA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89109</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(702) 770-7555</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MULROY FAMILY TRUST</w:t>
      </w:r>
    </w:p>
    <w:p>
      <w:pPr>
        <w:spacing w:after="0" w:line="44" w:lineRule="exact"/>
        <w:rPr>
          <w:sz w:val="24"/>
          <w:szCs w:val="24"/>
          <w:color w:val="auto"/>
        </w:rPr>
      </w:pPr>
    </w:p>
    <w:p>
      <w:pPr>
        <w:sectPr>
          <w:pgSz w:w="11900" w:h="16838" w:orient="portrait"/>
          <w:cols w:equalWidth="0" w:num="2">
            <w:col w:w="6540" w:space="720"/>
            <w:col w:w="3980"/>
          </w:cols>
          <w:pgMar w:left="320" w:top="267" w:right="339" w:bottom="35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2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35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w w:val="97"/>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w w:val="97"/>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38th Floor</w:t>
            </w: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40" w:type="dxa"/>
            <w:vAlign w:val="bottom"/>
          </w:tcPr>
          <w:p>
            <w:pPr>
              <w:spacing w:after="0"/>
              <w:rPr>
                <w:sz w:val="20"/>
                <w:szCs w:val="20"/>
                <w:color w:val="auto"/>
              </w:rPr>
            </w:pPr>
            <w:r>
              <w:rPr>
                <w:rFonts w:ascii="Arial" w:cs="Arial" w:eastAsia="Arial" w:hAnsi="Arial"/>
                <w:sz w:val="22"/>
                <w:szCs w:val="22"/>
                <w:color w:val="auto"/>
              </w:rPr>
              <w:t>1100</w:t>
            </w:r>
          </w:p>
        </w:tc>
        <w:tc>
          <w:tcPr>
            <w:tcW w:w="1280" w:type="dxa"/>
            <w:vAlign w:val="bottom"/>
          </w:tcPr>
          <w:p>
            <w:pPr>
              <w:jc w:val="right"/>
              <w:ind w:right="192"/>
              <w:spacing w:after="0"/>
              <w:rPr>
                <w:sz w:val="20"/>
                <w:szCs w:val="20"/>
                <w:color w:val="auto"/>
              </w:rPr>
            </w:pPr>
            <w:r>
              <w:rPr>
                <w:rFonts w:ascii="Arial" w:cs="Arial" w:eastAsia="Arial" w:hAnsi="Arial"/>
                <w:sz w:val="22"/>
                <w:szCs w:val="22"/>
                <w:color w:val="auto"/>
                <w:w w:val="92"/>
              </w:rPr>
              <w:t>111815.99</w:t>
            </w:r>
          </w:p>
        </w:tc>
        <w:tc>
          <w:tcPr>
            <w:tcW w:w="1320" w:type="dxa"/>
            <w:vAlign w:val="bottom"/>
          </w:tcPr>
          <w:p>
            <w:pPr>
              <w:jc w:val="right"/>
              <w:ind w:right="132"/>
              <w:spacing w:after="0"/>
              <w:rPr>
                <w:sz w:val="20"/>
                <w:szCs w:val="20"/>
                <w:color w:val="auto"/>
              </w:rPr>
            </w:pPr>
            <w:r>
              <w:rPr>
                <w:rFonts w:ascii="Arial" w:cs="Arial" w:eastAsia="Arial" w:hAnsi="Arial"/>
                <w:sz w:val="22"/>
                <w:szCs w:val="22"/>
                <w:color w:val="auto"/>
                <w:w w:val="96"/>
              </w:rPr>
              <w:t>113797866</w:t>
            </w:r>
          </w:p>
        </w:tc>
        <w:tc>
          <w:tcPr>
            <w:tcW w:w="1280" w:type="dxa"/>
            <w:vAlign w:val="bottom"/>
          </w:tcPr>
          <w:p>
            <w:pPr>
              <w:ind w:left="40"/>
              <w:spacing w:after="0"/>
              <w:rPr>
                <w:sz w:val="20"/>
                <w:szCs w:val="20"/>
                <w:color w:val="auto"/>
              </w:rPr>
            </w:pPr>
            <w:r>
              <w:rPr>
                <w:rFonts w:ascii="Arial" w:cs="Arial" w:eastAsia="Arial" w:hAnsi="Arial"/>
                <w:sz w:val="22"/>
                <w:szCs w:val="22"/>
                <w:color w:val="auto"/>
              </w:rPr>
              <w:t>05/25/2023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20"/>
            <w:col w:w="6360"/>
          </w:cols>
          <w:pgMar w:left="320" w:top="267" w:right="339" w:bottom="35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35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35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100" w:type="dxa"/>
            <w:vAlign w:val="bottom"/>
            <w:vMerge w:val="restart"/>
          </w:tcPr>
          <w:p>
            <w:pPr>
              <w:ind w:left="200"/>
              <w:spacing w:after="0"/>
              <w:rPr>
                <w:sz w:val="20"/>
                <w:szCs w:val="20"/>
                <w:color w:val="auto"/>
              </w:rPr>
            </w:pPr>
            <w:r>
              <w:rPr>
                <w:rFonts w:ascii="Arial" w:cs="Arial" w:eastAsia="Arial" w:hAnsi="Arial"/>
                <w:sz w:val="22"/>
                <w:szCs w:val="22"/>
                <w:b w:val="1"/>
                <w:bCs w:val="1"/>
                <w:color w:val="auto"/>
                <w:w w:val="94"/>
              </w:rPr>
              <w:t>Date you</w:t>
            </w:r>
          </w:p>
        </w:tc>
        <w:tc>
          <w:tcPr>
            <w:tcW w:w="1460" w:type="dxa"/>
            <w:vAlign w:val="bottom"/>
          </w:tcPr>
          <w:p>
            <w:pPr>
              <w:jc w:val="center"/>
              <w:ind w:left="23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1460" w:type="dxa"/>
            <w:vAlign w:val="bottom"/>
            <w:vMerge w:val="restart"/>
          </w:tcPr>
          <w:p>
            <w:pPr>
              <w:jc w:val="center"/>
              <w:ind w:left="25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1"/>
              </w:rPr>
              <w:t>Class</w:t>
            </w:r>
          </w:p>
        </w:tc>
        <w:tc>
          <w:tcPr>
            <w:tcW w:w="1100" w:type="dxa"/>
            <w:vAlign w:val="bottom"/>
            <w:vMerge w:val="restart"/>
          </w:tcPr>
          <w:p>
            <w:pPr>
              <w:ind w:left="200"/>
              <w:spacing w:after="0"/>
              <w:rPr>
                <w:sz w:val="20"/>
                <w:szCs w:val="20"/>
                <w:color w:val="auto"/>
              </w:rPr>
            </w:pPr>
            <w:r>
              <w:rPr>
                <w:rFonts w:ascii="Arial" w:cs="Arial" w:eastAsia="Arial" w:hAnsi="Arial"/>
                <w:sz w:val="22"/>
                <w:szCs w:val="22"/>
                <w:b w:val="1"/>
                <w:bCs w:val="1"/>
                <w:color w:val="auto"/>
                <w:w w:val="92"/>
              </w:rPr>
              <w:t>Acquired</w:t>
            </w: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146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54"/>
        </w:trPr>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60" w:type="dxa"/>
            <w:vAlign w:val="bottom"/>
          </w:tcPr>
          <w:p>
            <w:pPr>
              <w:ind w:left="60"/>
              <w:spacing w:after="0"/>
              <w:rPr>
                <w:sz w:val="20"/>
                <w:szCs w:val="20"/>
                <w:color w:val="auto"/>
              </w:rPr>
            </w:pPr>
            <w:r>
              <w:rPr>
                <w:rFonts w:ascii="Arial" w:cs="Arial" w:eastAsia="Arial" w:hAnsi="Arial"/>
                <w:sz w:val="22"/>
                <w:szCs w:val="22"/>
                <w:color w:val="auto"/>
              </w:rPr>
              <w:t>Board</w:t>
            </w:r>
          </w:p>
        </w:tc>
        <w:tc>
          <w:tcPr>
            <w:tcW w:w="0" w:type="dxa"/>
            <w:vAlign w:val="bottom"/>
          </w:tcPr>
          <w:p>
            <w:pPr>
              <w:spacing w:after="0"/>
              <w:rPr>
                <w:sz w:val="1"/>
                <w:szCs w:val="1"/>
                <w:color w:val="auto"/>
              </w:rPr>
            </w:pPr>
          </w:p>
        </w:tc>
      </w:tr>
      <w:tr>
        <w:trPr>
          <w:trHeight w:val="563"/>
        </w:trPr>
        <w:tc>
          <w:tcPr>
            <w:tcW w:w="1360" w:type="dxa"/>
            <w:vAlign w:val="bottom"/>
          </w:tcPr>
          <w:p>
            <w:pPr>
              <w:spacing w:after="0"/>
              <w:rPr>
                <w:sz w:val="20"/>
                <w:szCs w:val="20"/>
                <w:color w:val="auto"/>
              </w:rPr>
            </w:pPr>
            <w:r>
              <w:rPr>
                <w:rFonts w:ascii="Arial" w:cs="Arial" w:eastAsia="Arial" w:hAnsi="Arial"/>
                <w:sz w:val="22"/>
                <w:szCs w:val="22"/>
                <w:color w:val="auto"/>
              </w:rPr>
              <w:t>Common</w:t>
            </w:r>
          </w:p>
        </w:tc>
        <w:tc>
          <w:tcPr>
            <w:tcW w:w="2560" w:type="dxa"/>
            <w:vAlign w:val="bottom"/>
            <w:gridSpan w:val="2"/>
          </w:tcPr>
          <w:p>
            <w:pPr>
              <w:ind w:left="120"/>
              <w:spacing w:after="0"/>
              <w:rPr>
                <w:sz w:val="20"/>
                <w:szCs w:val="20"/>
                <w:color w:val="auto"/>
              </w:rPr>
            </w:pPr>
            <w:r>
              <w:rPr>
                <w:rFonts w:ascii="Arial" w:cs="Arial" w:eastAsia="Arial" w:hAnsi="Arial"/>
                <w:sz w:val="43"/>
                <w:szCs w:val="43"/>
                <w:color w:val="auto"/>
                <w:w w:val="83"/>
                <w:vertAlign w:val="superscript"/>
              </w:rPr>
              <w:t>05/05/2023</w:t>
            </w:r>
            <w:r>
              <w:rPr>
                <w:rFonts w:ascii="Arial" w:cs="Arial" w:eastAsia="Arial" w:hAnsi="Arial"/>
                <w:sz w:val="22"/>
                <w:szCs w:val="22"/>
                <w:color w:val="auto"/>
                <w:w w:val="83"/>
              </w:rPr>
              <w:t xml:space="preserve"> 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38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3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8"/>
              </w:rPr>
              <w:t>Date of</w:t>
            </w:r>
          </w:p>
        </w:tc>
        <w:tc>
          <w:tcPr>
            <w:tcW w:w="122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Nature of</w:t>
            </w:r>
          </w:p>
        </w:tc>
        <w:tc>
          <w:tcPr>
            <w:tcW w:w="0" w:type="dxa"/>
            <w:vAlign w:val="bottom"/>
          </w:tcPr>
          <w:p>
            <w:pPr>
              <w:spacing w:after="0"/>
              <w:rPr>
                <w:sz w:val="1"/>
                <w:szCs w:val="1"/>
                <w:color w:val="auto"/>
              </w:rPr>
            </w:pPr>
          </w:p>
        </w:tc>
      </w:tr>
      <w:tr>
        <w:trPr>
          <w:trHeight w:val="122"/>
        </w:trPr>
        <w:tc>
          <w:tcPr>
            <w:tcW w:w="13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Donor</w:t>
            </w: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Payment *</w:t>
            </w:r>
          </w:p>
        </w:tc>
        <w:tc>
          <w:tcPr>
            <w:tcW w:w="0" w:type="dxa"/>
            <w:vAlign w:val="bottom"/>
          </w:tcPr>
          <w:p>
            <w:pPr>
              <w:spacing w:after="0"/>
              <w:rPr>
                <w:sz w:val="1"/>
                <w:szCs w:val="1"/>
                <w:color w:val="auto"/>
              </w:rPr>
            </w:pPr>
          </w:p>
        </w:tc>
      </w:tr>
      <w:tr>
        <w:trPr>
          <w:trHeight w:val="121"/>
        </w:trPr>
        <w:tc>
          <w:tcPr>
            <w:tcW w:w="13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38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380" w:type="dxa"/>
            <w:vAlign w:val="bottom"/>
          </w:tcPr>
          <w:p>
            <w:pPr>
              <w:spacing w:after="0"/>
              <w:rPr>
                <w:sz w:val="20"/>
                <w:szCs w:val="20"/>
                <w:color w:val="auto"/>
              </w:rPr>
            </w:pPr>
            <w:r>
              <w:rPr>
                <w:rFonts w:ascii="Arial" w:cs="Arial" w:eastAsia="Arial" w:hAnsi="Arial"/>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672"/>
              <w:spacing w:after="0"/>
              <w:rPr>
                <w:sz w:val="20"/>
                <w:szCs w:val="20"/>
                <w:color w:val="auto"/>
              </w:rPr>
            </w:pPr>
            <w:r>
              <w:rPr>
                <w:rFonts w:ascii="Arial" w:cs="Arial" w:eastAsia="Arial" w:hAnsi="Arial"/>
                <w:sz w:val="22"/>
                <w:szCs w:val="22"/>
                <w:color w:val="auto"/>
                <w:w w:val="89"/>
              </w:rPr>
              <w:t>1100</w:t>
            </w:r>
          </w:p>
        </w:tc>
        <w:tc>
          <w:tcPr>
            <w:tcW w:w="2440" w:type="dxa"/>
            <w:vAlign w:val="bottom"/>
            <w:gridSpan w:val="2"/>
          </w:tcPr>
          <w:p>
            <w:pPr>
              <w:jc w:val="right"/>
              <w:spacing w:after="0"/>
              <w:rPr>
                <w:sz w:val="20"/>
                <w:szCs w:val="20"/>
                <w:color w:val="auto"/>
              </w:rPr>
            </w:pPr>
            <w:r>
              <w:rPr>
                <w:rFonts w:ascii="Arial" w:cs="Arial" w:eastAsia="Arial" w:hAnsi="Arial"/>
                <w:sz w:val="22"/>
                <w:szCs w:val="22"/>
                <w:color w:val="auto"/>
                <w:w w:val="93"/>
              </w:rPr>
              <w:t>05/05/2023 Not Applicable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935355</wp:posOffset>
            </wp:positionH>
            <wp:positionV relativeFrom="paragraph">
              <wp:posOffset>-142875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78" w:lineRule="exact"/>
        <w:rPr>
          <w:sz w:val="20"/>
          <w:szCs w:val="20"/>
          <w:color w:val="auto"/>
        </w:rPr>
      </w:pPr>
    </w:p>
    <w:p>
      <w:pPr>
        <w:sectPr>
          <w:pgSz w:w="11900" w:h="16838" w:orient="portrait"/>
          <w:cols w:equalWidth="0" w:num="2">
            <w:col w:w="3960" w:space="340"/>
            <w:col w:w="6940"/>
          </w:cols>
          <w:pgMar w:left="320" w:top="143" w:right="339" w:bottom="1440" w:gutter="0" w:footer="0" w:header="0"/>
        </w:sectPr>
      </w:pPr>
    </w:p>
    <w:p>
      <w:pPr>
        <w:jc w:val="both"/>
        <w:ind w:firstLine="8"/>
        <w:spacing w:after="0" w:line="237"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2580" w:type="dxa"/>
            <w:vAlign w:val="bottom"/>
          </w:tcPr>
          <w:p>
            <w:pPr>
              <w:spacing w:after="0"/>
              <w:rPr>
                <w:sz w:val="20"/>
                <w:szCs w:val="20"/>
                <w:color w:val="auto"/>
              </w:rPr>
            </w:pPr>
            <w:r>
              <w:rPr>
                <w:rFonts w:ascii="Arial" w:cs="Arial" w:eastAsia="Arial" w:hAnsi="Arial"/>
                <w:sz w:val="22"/>
                <w:szCs w:val="22"/>
                <w:color w:val="auto"/>
              </w:rPr>
              <w:t>Remarks</w:t>
            </w:r>
          </w:p>
        </w:tc>
        <w:tc>
          <w:tcPr>
            <w:tcW w:w="2260" w:type="dxa"/>
            <w:vAlign w:val="bottom"/>
          </w:tcPr>
          <w:p>
            <w:pPr>
              <w:spacing w:after="0"/>
              <w:rPr>
                <w:sz w:val="23"/>
                <w:szCs w:val="23"/>
                <w:color w:val="auto"/>
              </w:rPr>
            </w:pPr>
          </w:p>
        </w:tc>
      </w:tr>
      <w:tr>
        <w:trPr>
          <w:trHeight w:val="297"/>
        </w:trPr>
        <w:tc>
          <w:tcPr>
            <w:tcW w:w="2580" w:type="dxa"/>
            <w:vAlign w:val="bottom"/>
          </w:tcPr>
          <w:p>
            <w:pPr>
              <w:spacing w:after="0"/>
              <w:rPr>
                <w:sz w:val="20"/>
                <w:szCs w:val="20"/>
                <w:color w:val="auto"/>
              </w:rPr>
            </w:pPr>
            <w:r>
              <w:rPr>
                <w:rFonts w:ascii="Arial" w:cs="Arial" w:eastAsia="Arial" w:hAnsi="Arial"/>
                <w:sz w:val="22"/>
                <w:szCs w:val="22"/>
                <w:color w:val="auto"/>
              </w:rPr>
              <w:t>Date of Notice</w:t>
            </w:r>
          </w:p>
        </w:tc>
        <w:tc>
          <w:tcPr>
            <w:tcW w:w="2260" w:type="dxa"/>
            <w:vAlign w:val="bottom"/>
          </w:tcPr>
          <w:p>
            <w:pPr>
              <w:jc w:val="right"/>
              <w:spacing w:after="0"/>
              <w:rPr>
                <w:sz w:val="20"/>
                <w:szCs w:val="20"/>
                <w:color w:val="auto"/>
              </w:rPr>
            </w:pPr>
            <w:r>
              <w:rPr>
                <w:rFonts w:ascii="Arial" w:cs="Arial" w:eastAsia="Arial" w:hAnsi="Arial"/>
                <w:sz w:val="22"/>
                <w:szCs w:val="22"/>
                <w:color w:val="auto"/>
              </w:rPr>
              <w:t>05/25/2023</w:t>
            </w:r>
          </w:p>
        </w:tc>
      </w:tr>
      <w:tr>
        <w:trPr>
          <w:trHeight w:val="297"/>
        </w:trPr>
        <w:tc>
          <w:tcPr>
            <w:tcW w:w="258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26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388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Elizabeth P Mulroy, Trustee</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4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2023-05-25T15:41:13Z</dcterms:created>
  <dcterms:modified xsi:type="dcterms:W3CDTF">2023-05-25T15:41:13Z</dcterms:modified>
</cp:coreProperties>
</file>