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287020</wp:posOffset>
            </wp:positionV>
            <wp:extent cx="28975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178435</wp:posOffset>
            </wp:positionV>
            <wp:extent cx="28975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191135</wp:posOffset>
            </wp:positionV>
            <wp:extent cx="2897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86" w:lineRule="exact"/>
        <w:rPr>
          <w:sz w:val="24"/>
          <w:szCs w:val="24"/>
          <w:color w:val="auto"/>
        </w:rPr>
      </w:pPr>
    </w:p>
    <w:tbl>
      <w:tblPr>
        <w:tblLayout w:type="fixed"/>
        <w:tblInd w:w="540" w:type="dxa"/>
        <w:tblCellMar>
          <w:top w:w="0" w:type="dxa"/>
          <w:left w:w="0" w:type="dxa"/>
          <w:bottom w:w="0" w:type="dxa"/>
          <w:right w:w="0" w:type="dxa"/>
        </w:tblCellMar>
      </w:tblPr>
      <w:tr>
        <w:trPr>
          <w:trHeight w:val="225"/>
        </w:trPr>
        <w:tc>
          <w:tcPr>
            <w:tcW w:w="2800" w:type="dxa"/>
            <w:vAlign w:val="bottom"/>
          </w:tcPr>
          <w:p>
            <w:pPr>
              <w:jc w:val="center"/>
              <w:ind w:right="179"/>
              <w:spacing w:after="0"/>
              <w:rPr>
                <w:sz w:val="20"/>
                <w:szCs w:val="20"/>
                <w:color w:val="auto"/>
              </w:rPr>
            </w:pPr>
            <w:r>
              <w:rPr>
                <w:rFonts w:ascii="Arial" w:cs="Arial" w:eastAsia="Arial" w:hAnsi="Arial"/>
                <w:sz w:val="18"/>
                <w:szCs w:val="18"/>
                <w:b w:val="1"/>
                <w:bCs w:val="1"/>
                <w:color w:val="auto"/>
                <w:w w:val="90"/>
              </w:rPr>
              <w:t>Nevada</w:t>
            </w:r>
          </w:p>
        </w:tc>
        <w:tc>
          <w:tcPr>
            <w:tcW w:w="4560" w:type="dxa"/>
            <w:vAlign w:val="bottom"/>
          </w:tcPr>
          <w:p>
            <w:pPr>
              <w:ind w:left="1780"/>
              <w:spacing w:after="0"/>
              <w:rPr>
                <w:sz w:val="20"/>
                <w:szCs w:val="20"/>
                <w:color w:val="auto"/>
              </w:rPr>
            </w:pPr>
            <w:r>
              <w:rPr>
                <w:rFonts w:ascii="Arial" w:cs="Arial" w:eastAsia="Arial" w:hAnsi="Arial"/>
                <w:sz w:val="18"/>
                <w:szCs w:val="18"/>
                <w:b w:val="1"/>
                <w:bCs w:val="1"/>
                <w:color w:val="auto"/>
              </w:rPr>
              <w:t>000-50028</w:t>
            </w:r>
          </w:p>
        </w:tc>
        <w:tc>
          <w:tcPr>
            <w:tcW w:w="2000" w:type="dxa"/>
            <w:vAlign w:val="bottom"/>
          </w:tcPr>
          <w:p>
            <w:pPr>
              <w:jc w:val="right"/>
              <w:ind w:right="61"/>
              <w:spacing w:after="0"/>
              <w:rPr>
                <w:sz w:val="20"/>
                <w:szCs w:val="20"/>
                <w:color w:val="auto"/>
              </w:rPr>
            </w:pPr>
            <w:r>
              <w:rPr>
                <w:rFonts w:ascii="Arial" w:cs="Arial" w:eastAsia="Arial" w:hAnsi="Arial"/>
                <w:sz w:val="18"/>
                <w:szCs w:val="18"/>
                <w:b w:val="1"/>
                <w:bCs w:val="1"/>
                <w:color w:val="auto"/>
              </w:rPr>
              <w:t>46-0484987</w:t>
            </w:r>
          </w:p>
        </w:tc>
      </w:tr>
      <w:tr>
        <w:trPr>
          <w:trHeight w:val="144"/>
        </w:trPr>
        <w:tc>
          <w:tcPr>
            <w:tcW w:w="2800" w:type="dxa"/>
            <w:vAlign w:val="bottom"/>
          </w:tcPr>
          <w:p>
            <w:pPr>
              <w:jc w:val="center"/>
              <w:ind w:right="199"/>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4560" w:type="dxa"/>
            <w:vAlign w:val="bottom"/>
          </w:tcPr>
          <w:p>
            <w:pPr>
              <w:ind w:left="1760"/>
              <w:spacing w:after="0" w:line="145" w:lineRule="exact"/>
              <w:rPr>
                <w:sz w:val="20"/>
                <w:szCs w:val="20"/>
                <w:color w:val="auto"/>
              </w:rPr>
            </w:pPr>
            <w:r>
              <w:rPr>
                <w:rFonts w:ascii="Arial" w:cs="Arial" w:eastAsia="Arial" w:hAnsi="Arial"/>
                <w:sz w:val="14"/>
                <w:szCs w:val="14"/>
                <w:b w:val="1"/>
                <w:bCs w:val="1"/>
                <w:color w:val="auto"/>
              </w:rPr>
              <w:t>(Commission</w:t>
            </w:r>
          </w:p>
        </w:tc>
        <w:tc>
          <w:tcPr>
            <w:tcW w:w="2000" w:type="dxa"/>
            <w:vAlign w:val="bottom"/>
          </w:tcPr>
          <w:p>
            <w:pPr>
              <w:jc w:val="center"/>
              <w:ind w:left="781"/>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280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of incorporation)</w:t>
            </w:r>
          </w:p>
        </w:tc>
        <w:tc>
          <w:tcPr>
            <w:tcW w:w="4560" w:type="dxa"/>
            <w:vAlign w:val="bottom"/>
          </w:tcPr>
          <w:p>
            <w:pPr>
              <w:ind w:left="1760"/>
              <w:spacing w:after="0"/>
              <w:rPr>
                <w:sz w:val="20"/>
                <w:szCs w:val="20"/>
                <w:color w:val="auto"/>
              </w:rPr>
            </w:pPr>
            <w:r>
              <w:rPr>
                <w:rFonts w:ascii="Arial" w:cs="Arial" w:eastAsia="Arial" w:hAnsi="Arial"/>
                <w:sz w:val="14"/>
                <w:szCs w:val="14"/>
                <w:b w:val="1"/>
                <w:bCs w:val="1"/>
                <w:color w:val="auto"/>
              </w:rPr>
              <w:t>File Number)</w:t>
            </w:r>
          </w:p>
        </w:tc>
        <w:tc>
          <w:tcPr>
            <w:tcW w:w="2000" w:type="dxa"/>
            <w:vAlign w:val="bottom"/>
          </w:tcPr>
          <w:p>
            <w:pPr>
              <w:jc w:val="center"/>
              <w:ind w:left="781"/>
              <w:spacing w:after="0"/>
              <w:rPr>
                <w:sz w:val="20"/>
                <w:szCs w:val="20"/>
                <w:color w:val="auto"/>
              </w:rPr>
            </w:pPr>
            <w:r>
              <w:rPr>
                <w:rFonts w:ascii="Arial" w:cs="Arial" w:eastAsia="Arial" w:hAnsi="Arial"/>
                <w:sz w:val="14"/>
                <w:szCs w:val="14"/>
                <w:b w:val="1"/>
                <w:bCs w:val="1"/>
                <w:color w:val="auto"/>
                <w:w w:val="96"/>
              </w:rPr>
              <w:t>Identification No.)</w:t>
            </w:r>
          </w:p>
        </w:tc>
      </w:tr>
      <w:tr>
        <w:trPr>
          <w:trHeight w:val="230"/>
        </w:trPr>
        <w:tc>
          <w:tcPr>
            <w:tcW w:w="2800" w:type="dxa"/>
            <w:vAlign w:val="bottom"/>
          </w:tcPr>
          <w:p>
            <w:pPr>
              <w:jc w:val="center"/>
              <w:ind w:right="199"/>
              <w:spacing w:after="0"/>
              <w:rPr>
                <w:sz w:val="20"/>
                <w:szCs w:val="20"/>
                <w:color w:val="auto"/>
              </w:rPr>
            </w:pPr>
            <w:r>
              <w:rPr>
                <w:rFonts w:ascii="Arial" w:cs="Arial" w:eastAsia="Arial" w:hAnsi="Arial"/>
                <w:sz w:val="18"/>
                <w:szCs w:val="18"/>
                <w:b w:val="1"/>
                <w:bCs w:val="1"/>
                <w:color w:val="auto"/>
                <w:w w:val="88"/>
              </w:rPr>
              <w:t>3131 Las Vegas Boulevard South</w:t>
            </w:r>
          </w:p>
        </w:tc>
        <w:tc>
          <w:tcPr>
            <w:tcW w:w="45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5"/>
        </w:trPr>
        <w:tc>
          <w:tcPr>
            <w:tcW w:w="2800" w:type="dxa"/>
            <w:vAlign w:val="bottom"/>
          </w:tcPr>
          <w:p>
            <w:pPr>
              <w:ind w:left="440"/>
              <w:spacing w:after="0"/>
              <w:rPr>
                <w:sz w:val="20"/>
                <w:szCs w:val="20"/>
                <w:color w:val="auto"/>
              </w:rPr>
            </w:pPr>
            <w:r>
              <w:rPr>
                <w:rFonts w:ascii="Arial" w:cs="Arial" w:eastAsia="Arial" w:hAnsi="Arial"/>
                <w:sz w:val="18"/>
                <w:szCs w:val="18"/>
                <w:b w:val="1"/>
                <w:bCs w:val="1"/>
                <w:color w:val="auto"/>
              </w:rPr>
              <w:t>Las Vegas, Nevada</w:t>
            </w:r>
          </w:p>
        </w:tc>
        <w:tc>
          <w:tcPr>
            <w:tcW w:w="4560" w:type="dxa"/>
            <w:vAlign w:val="bottom"/>
          </w:tcPr>
          <w:p>
            <w:pPr>
              <w:spacing w:after="0"/>
              <w:rPr>
                <w:sz w:val="19"/>
                <w:szCs w:val="19"/>
                <w:color w:val="auto"/>
              </w:rPr>
            </w:pPr>
          </w:p>
        </w:tc>
        <w:tc>
          <w:tcPr>
            <w:tcW w:w="20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186"/>
        </w:trPr>
        <w:tc>
          <w:tcPr>
            <w:tcW w:w="280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60" w:type="dxa"/>
            <w:vAlign w:val="bottom"/>
          </w:tcPr>
          <w:p>
            <w:pPr>
              <w:spacing w:after="0"/>
              <w:rPr>
                <w:sz w:val="16"/>
                <w:szCs w:val="16"/>
                <w:color w:val="auto"/>
              </w:rPr>
            </w:pPr>
          </w:p>
        </w:tc>
        <w:tc>
          <w:tcPr>
            <w:tcW w:w="2000" w:type="dxa"/>
            <w:vAlign w:val="bottom"/>
          </w:tcPr>
          <w:p>
            <w:pPr>
              <w:jc w:val="center"/>
              <w:ind w:left="781"/>
              <w:spacing w:after="0"/>
              <w:rPr>
                <w:sz w:val="20"/>
                <w:szCs w:val="20"/>
                <w:color w:val="auto"/>
              </w:rPr>
            </w:pPr>
            <w:r>
              <w:rPr>
                <w:rFonts w:ascii="Arial" w:cs="Arial" w:eastAsia="Arial" w:hAnsi="Arial"/>
                <w:sz w:val="14"/>
                <w:szCs w:val="14"/>
                <w:b w:val="1"/>
                <w:bCs w:val="1"/>
                <w:color w:val="auto"/>
                <w:w w:val="95"/>
              </w:rPr>
              <w:t>(Zip Code)</w:t>
            </w:r>
          </w:p>
        </w:tc>
      </w:tr>
      <w:tr>
        <w:trPr>
          <w:trHeight w:val="691"/>
        </w:trPr>
        <w:tc>
          <w:tcPr>
            <w:tcW w:w="28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0"/>
              </w:rPr>
              <w:t>(702) 770-7555</w:t>
            </w:r>
          </w:p>
        </w:tc>
        <w:tc>
          <w:tcPr>
            <w:tcW w:w="2000" w:type="dxa"/>
            <w:vAlign w:val="bottom"/>
          </w:tcPr>
          <w:p>
            <w:pPr>
              <w:spacing w:after="0"/>
              <w:rPr>
                <w:sz w:val="24"/>
                <w:szCs w:val="24"/>
                <w:color w:val="auto"/>
              </w:rPr>
            </w:pPr>
          </w:p>
        </w:tc>
      </w:tr>
      <w:tr>
        <w:trPr>
          <w:trHeight w:val="186"/>
        </w:trPr>
        <w:tc>
          <w:tcPr>
            <w:tcW w:w="280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00" w:type="dxa"/>
            <w:vAlign w:val="bottom"/>
          </w:tcPr>
          <w:p>
            <w:pPr>
              <w:spacing w:after="0"/>
              <w:rPr>
                <w:sz w:val="16"/>
                <w:szCs w:val="16"/>
                <w:color w:val="auto"/>
              </w:rPr>
            </w:pPr>
          </w:p>
        </w:tc>
      </w:tr>
      <w:tr>
        <w:trPr>
          <w:trHeight w:val="408"/>
        </w:trPr>
        <w:tc>
          <w:tcPr>
            <w:tcW w:w="28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2000" w:type="dxa"/>
            <w:vAlign w:val="bottom"/>
          </w:tcPr>
          <w:p>
            <w:pPr>
              <w:spacing w:after="0"/>
              <w:rPr>
                <w:sz w:val="24"/>
                <w:szCs w:val="24"/>
                <w:color w:val="auto"/>
              </w:rPr>
            </w:pPr>
          </w:p>
        </w:tc>
      </w:tr>
      <w:tr>
        <w:trPr>
          <w:trHeight w:val="186"/>
        </w:trPr>
        <w:tc>
          <w:tcPr>
            <w:tcW w:w="280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00" w:type="dxa"/>
            <w:vAlign w:val="bottom"/>
          </w:tcPr>
          <w:p>
            <w:pPr>
              <w:spacing w:after="0"/>
              <w:rPr>
                <w:sz w:val="16"/>
                <w:szCs w:val="16"/>
                <w:color w:val="auto"/>
              </w:rPr>
            </w:pPr>
          </w:p>
        </w:tc>
      </w:tr>
      <w:tr>
        <w:trPr>
          <w:trHeight w:val="25"/>
        </w:trPr>
        <w:tc>
          <w:tcPr>
            <w:tcW w:w="28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r>
    </w:tbl>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60" w:type="dxa"/>
            <w:vAlign w:val="bottom"/>
          </w:tcPr>
          <w:p>
            <w:pPr>
              <w:spacing w:after="0"/>
              <w:rPr>
                <w:sz w:val="18"/>
                <w:szCs w:val="18"/>
                <w:color w:val="auto"/>
              </w:rPr>
            </w:pPr>
          </w:p>
        </w:tc>
        <w:tc>
          <w:tcPr>
            <w:tcW w:w="29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Trading Symbol(s)</w:t>
            </w:r>
          </w:p>
        </w:tc>
        <w:tc>
          <w:tcPr>
            <w:tcW w:w="420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88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Common stock, par value $0.01</w:t>
            </w:r>
          </w:p>
        </w:tc>
        <w:tc>
          <w:tcPr>
            <w:tcW w:w="600" w:type="dxa"/>
            <w:vAlign w:val="bottom"/>
          </w:tcPr>
          <w:p>
            <w:pPr>
              <w:spacing w:after="0"/>
              <w:rPr>
                <w:sz w:val="21"/>
                <w:szCs w:val="21"/>
                <w:color w:val="auto"/>
              </w:rPr>
            </w:pPr>
          </w:p>
        </w:tc>
        <w:tc>
          <w:tcPr>
            <w:tcW w:w="2300" w:type="dxa"/>
            <w:vAlign w:val="bottom"/>
            <w:gridSpan w:val="2"/>
          </w:tcPr>
          <w:p>
            <w:pPr>
              <w:jc w:val="center"/>
              <w:ind w:right="860"/>
              <w:spacing w:after="0"/>
              <w:rPr>
                <w:sz w:val="20"/>
                <w:szCs w:val="20"/>
                <w:color w:val="auto"/>
              </w:rPr>
            </w:pPr>
            <w:r>
              <w:rPr>
                <w:rFonts w:ascii="Arial" w:cs="Arial" w:eastAsia="Arial" w:hAnsi="Arial"/>
                <w:sz w:val="18"/>
                <w:szCs w:val="18"/>
                <w:color w:val="auto"/>
              </w:rPr>
              <w:t>WYNN</w:t>
            </w:r>
          </w:p>
        </w:tc>
        <w:tc>
          <w:tcPr>
            <w:tcW w:w="86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4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This Amendment No. 1 on Form 8-K/A amends the Current Report on Form 8-K filed on October 19, 2020 (the "Original Filing") by Wynn Resorts, Limited (the "Company"). The Original Filing reported the appointment of Darnell Strom to the Company's Board of Directors (the "Board"). At the time of the Original Filing, the Board had not determined committee assignments for Mr. Strom. The Company hereby amends Item 5.02 of the Original Filing to provide an update on the committee assignments. Other than providing the additional information in Item 5.02 below, no other disclosure in the Original Filing is amended by this Form 8-K/A.</w:t>
      </w:r>
    </w:p>
    <w:p>
      <w:pPr>
        <w:sectPr>
          <w:pgSz w:w="11900" w:h="16838" w:orient="portrait"/>
          <w:cols w:equalWidth="0" w:num="1">
            <w:col w:w="11240"/>
          </w:cols>
          <w:pgMar w:left="320" w:top="877" w:right="339" w:bottom="1440" w:gutter="0" w:footer="0" w:header="0"/>
        </w:sect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right="1080"/>
        <w:spacing w:after="0" w:line="250"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99" w:lineRule="exact"/>
        <w:rPr>
          <w:sz w:val="20"/>
          <w:szCs w:val="20"/>
          <w:color w:val="auto"/>
        </w:rPr>
      </w:pPr>
    </w:p>
    <w:p>
      <w:pPr>
        <w:sectPr>
          <w:pgSz w:w="11900" w:h="16838" w:orient="portrait"/>
          <w:cols w:equalWidth="0" w:num="2">
            <w:col w:w="740" w:space="600"/>
            <w:col w:w="9900"/>
          </w:cols>
          <w:pgMar w:left="320" w:top="877" w:right="339" w:bottom="1440" w:gutter="0" w:footer="0" w:header="0"/>
          <w:type w:val="continuous"/>
        </w:sectPr>
      </w:pPr>
    </w:p>
    <w:p>
      <w:pPr>
        <w:ind w:firstLine="405"/>
        <w:spacing w:after="0" w:line="277" w:lineRule="auto"/>
        <w:rPr>
          <w:sz w:val="20"/>
          <w:szCs w:val="20"/>
          <w:color w:val="auto"/>
        </w:rPr>
      </w:pPr>
      <w:r>
        <w:rPr>
          <w:rFonts w:ascii="Arial" w:cs="Arial" w:eastAsia="Arial" w:hAnsi="Arial"/>
          <w:sz w:val="18"/>
          <w:szCs w:val="18"/>
          <w:color w:val="auto"/>
        </w:rPr>
        <w:t>On November 5, 2020, the Board appointed Mr. Strom as a member of the Board’s Audit Committee and as a member of the Board’s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140" w:type="dxa"/>
            <w:vAlign w:val="bottom"/>
          </w:tcPr>
          <w:p>
            <w:pPr>
              <w:ind w:left="140"/>
              <w:spacing w:after="0"/>
              <w:rPr>
                <w:sz w:val="20"/>
                <w:szCs w:val="20"/>
                <w:color w:val="auto"/>
              </w:rPr>
            </w:pPr>
            <w:r>
              <w:rPr>
                <w:rFonts w:ascii="Arial" w:cs="Arial" w:eastAsia="Arial" w:hAnsi="Arial"/>
                <w:sz w:val="18"/>
                <w:szCs w:val="18"/>
                <w:b w:val="1"/>
                <w:bCs w:val="1"/>
                <w:color w:val="auto"/>
              </w:rPr>
              <w:t>WYNN RESORTS, LIMITED</w:t>
            </w:r>
          </w:p>
        </w:tc>
      </w:tr>
      <w:tr>
        <w:trPr>
          <w:trHeight w:val="283"/>
        </w:trPr>
        <w:tc>
          <w:tcPr>
            <w:tcW w:w="4160" w:type="dxa"/>
            <w:vAlign w:val="bottom"/>
          </w:tcPr>
          <w:p>
            <w:pPr>
              <w:spacing w:after="0"/>
              <w:rPr>
                <w:sz w:val="20"/>
                <w:szCs w:val="20"/>
                <w:color w:val="auto"/>
              </w:rPr>
            </w:pPr>
            <w:r>
              <w:rPr>
                <w:rFonts w:ascii="Arial" w:cs="Arial" w:eastAsia="Arial" w:hAnsi="Arial"/>
                <w:sz w:val="18"/>
                <w:szCs w:val="18"/>
                <w:color w:val="auto"/>
              </w:rPr>
              <w:t>Dated: November 6, 2020</w:t>
            </w:r>
          </w:p>
        </w:tc>
        <w:tc>
          <w:tcPr>
            <w:tcW w:w="2880" w:type="dxa"/>
            <w:vAlign w:val="bottom"/>
          </w:tcPr>
          <w:p>
            <w:pPr>
              <w:ind w:left="228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Ellen Whittemore</w:t>
            </w:r>
          </w:p>
        </w:tc>
      </w:tr>
      <w:tr>
        <w:trPr>
          <w:trHeight w:val="209"/>
        </w:trPr>
        <w:tc>
          <w:tcPr>
            <w:tcW w:w="4160" w:type="dxa"/>
            <w:vAlign w:val="bottom"/>
          </w:tcPr>
          <w:p>
            <w:pPr>
              <w:spacing w:after="0"/>
              <w:rPr>
                <w:sz w:val="18"/>
                <w:szCs w:val="18"/>
                <w:color w:val="auto"/>
              </w:rPr>
            </w:pPr>
          </w:p>
        </w:tc>
        <w:tc>
          <w:tcPr>
            <w:tcW w:w="2880" w:type="dxa"/>
            <w:vAlign w:val="bottom"/>
          </w:tcPr>
          <w:p>
            <w:pPr>
              <w:ind w:left="2380"/>
              <w:spacing w:after="0"/>
              <w:rPr>
                <w:sz w:val="20"/>
                <w:szCs w:val="20"/>
                <w:color w:val="auto"/>
              </w:rPr>
            </w:pPr>
            <w:r>
              <w:rPr>
                <w:rFonts w:ascii="Arial" w:cs="Arial" w:eastAsia="Arial" w:hAnsi="Arial"/>
                <w:sz w:val="18"/>
                <w:szCs w:val="18"/>
                <w:color w:val="auto"/>
              </w:rPr>
              <w:t>Ellen</w:t>
            </w:r>
          </w:p>
        </w:tc>
        <w:tc>
          <w:tcPr>
            <w:tcW w:w="4140" w:type="dxa"/>
            <w:vAlign w:val="bottom"/>
          </w:tcPr>
          <w:p>
            <w:pPr>
              <w:spacing w:after="0"/>
              <w:rPr>
                <w:sz w:val="20"/>
                <w:szCs w:val="20"/>
                <w:color w:val="auto"/>
              </w:rPr>
            </w:pPr>
            <w:r>
              <w:rPr>
                <w:rFonts w:ascii="Arial" w:cs="Arial" w:eastAsia="Arial" w:hAnsi="Arial"/>
                <w:sz w:val="18"/>
                <w:szCs w:val="18"/>
                <w:color w:val="auto"/>
              </w:rPr>
              <w:t>Whittemore</w:t>
            </w:r>
          </w:p>
        </w:tc>
      </w:tr>
      <w:tr>
        <w:trPr>
          <w:trHeight w:val="230"/>
        </w:trPr>
        <w:tc>
          <w:tcPr>
            <w:tcW w:w="4160" w:type="dxa"/>
            <w:vAlign w:val="bottom"/>
          </w:tcPr>
          <w:p>
            <w:pPr>
              <w:spacing w:after="0"/>
              <w:rPr>
                <w:sz w:val="20"/>
                <w:szCs w:val="20"/>
                <w:color w:val="auto"/>
              </w:rPr>
            </w:pPr>
          </w:p>
        </w:tc>
        <w:tc>
          <w:tcPr>
            <w:tcW w:w="7020" w:type="dxa"/>
            <w:vAlign w:val="bottom"/>
            <w:gridSpan w:val="2"/>
          </w:tcPr>
          <w:p>
            <w:pPr>
              <w:ind w:left="2380"/>
              <w:spacing w:after="0"/>
              <w:rPr>
                <w:sz w:val="20"/>
                <w:szCs w:val="20"/>
                <w:color w:val="auto"/>
              </w:rPr>
            </w:pPr>
            <w:r>
              <w:rPr>
                <w:rFonts w:ascii="Arial" w:cs="Arial" w:eastAsia="Arial" w:hAnsi="Arial"/>
                <w:sz w:val="18"/>
                <w:szCs w:val="18"/>
                <w:color w:val="auto"/>
              </w:rPr>
              <w:t>Executive Vice President, General Counsel &amp; Secretary</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2020-11-06T16:04:41Z</dcterms:created>
  <dcterms:modified xsi:type="dcterms:W3CDTF">2020-11-06T16:04:41Z</dcterms:modified>
</cp:coreProperties>
</file>