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October 28, 2002</w:t>
      </w:r>
    </w:p>
    <w:p>
      <w:pPr>
        <w:spacing w:after="0" w:line="20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8" w:lineRule="exact"/>
        <w:rPr>
          <w:sz w:val="24"/>
          <w:szCs w:val="24"/>
          <w:color w:val="auto"/>
        </w:rPr>
      </w:pPr>
    </w:p>
    <w:p>
      <w:pPr>
        <w:jc w:val="center"/>
        <w:ind w:right="60"/>
        <w:spacing w:after="0"/>
        <w:rPr>
          <w:sz w:val="20"/>
          <w:szCs w:val="20"/>
          <w:color w:val="auto"/>
        </w:rPr>
      </w:pPr>
      <w:r>
        <w:rPr>
          <w:rFonts w:ascii="Arial" w:cs="Arial" w:eastAsia="Arial" w:hAnsi="Arial"/>
          <w:sz w:val="24"/>
          <w:szCs w:val="24"/>
          <w:b w:val="1"/>
          <w:bCs w:val="1"/>
          <w:color w:val="auto"/>
        </w:rPr>
        <w:t>Post Effective Amendment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No. 1 to</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w:t>
      </w:r>
    </w:p>
    <w:p>
      <w:pPr>
        <w:jc w:val="center"/>
        <w:spacing w:after="0" w:line="237"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Wynn Las Vegas, LLC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1020" w:type="dxa"/>
        <w:tblCellMar>
          <w:top w:w="0" w:type="dxa"/>
          <w:left w:w="0" w:type="dxa"/>
          <w:bottom w:w="0" w:type="dxa"/>
          <w:right w:w="0" w:type="dxa"/>
        </w:tblCellMar>
      </w:tblPr>
      <w:tr>
        <w:trPr>
          <w:trHeight w:val="161"/>
        </w:trPr>
        <w:tc>
          <w:tcPr>
            <w:tcW w:w="2840" w:type="dxa"/>
            <w:vAlign w:val="bottom"/>
          </w:tcPr>
          <w:p>
            <w:pPr>
              <w:jc w:val="center"/>
              <w:ind w:right="1012"/>
              <w:spacing w:after="0"/>
              <w:rPr>
                <w:sz w:val="20"/>
                <w:szCs w:val="20"/>
                <w:color w:val="auto"/>
              </w:rPr>
            </w:pPr>
            <w:r>
              <w:rPr>
                <w:rFonts w:ascii="Arial" w:cs="Arial" w:eastAsia="Arial" w:hAnsi="Arial"/>
                <w:sz w:val="14"/>
                <w:szCs w:val="14"/>
                <w:b w:val="1"/>
                <w:bCs w:val="1"/>
                <w:color w:val="auto"/>
                <w:w w:val="88"/>
              </w:rPr>
              <w:t>Nevada</w:t>
            </w:r>
          </w:p>
        </w:tc>
        <w:tc>
          <w:tcPr>
            <w:tcW w:w="3840" w:type="dxa"/>
            <w:vAlign w:val="bottom"/>
          </w:tcPr>
          <w:p>
            <w:pPr>
              <w:jc w:val="center"/>
              <w:ind w:right="72"/>
              <w:spacing w:after="0"/>
              <w:rPr>
                <w:sz w:val="20"/>
                <w:szCs w:val="20"/>
                <w:color w:val="auto"/>
              </w:rPr>
            </w:pPr>
            <w:r>
              <w:rPr>
                <w:rFonts w:ascii="Arial" w:cs="Arial" w:eastAsia="Arial" w:hAnsi="Arial"/>
                <w:sz w:val="14"/>
                <w:szCs w:val="14"/>
                <w:b w:val="1"/>
                <w:bCs w:val="1"/>
                <w:color w:val="auto"/>
                <w:w w:val="83"/>
              </w:rPr>
              <w:t>7990</w:t>
            </w:r>
          </w:p>
        </w:tc>
        <w:tc>
          <w:tcPr>
            <w:tcW w:w="2440" w:type="dxa"/>
            <w:vAlign w:val="bottom"/>
          </w:tcPr>
          <w:p>
            <w:pPr>
              <w:jc w:val="center"/>
              <w:ind w:left="1112"/>
              <w:spacing w:after="0"/>
              <w:rPr>
                <w:sz w:val="20"/>
                <w:szCs w:val="20"/>
                <w:color w:val="auto"/>
              </w:rPr>
            </w:pPr>
            <w:r>
              <w:rPr>
                <w:rFonts w:ascii="Arial" w:cs="Arial" w:eastAsia="Arial" w:hAnsi="Arial"/>
                <w:sz w:val="14"/>
                <w:szCs w:val="14"/>
                <w:b w:val="1"/>
                <w:bCs w:val="1"/>
                <w:color w:val="auto"/>
                <w:w w:val="88"/>
              </w:rPr>
              <w:t>88-0494878</w:t>
            </w:r>
          </w:p>
        </w:tc>
      </w:tr>
      <w:tr>
        <w:trPr>
          <w:trHeight w:val="149"/>
        </w:trPr>
        <w:tc>
          <w:tcPr>
            <w:tcW w:w="2840" w:type="dxa"/>
            <w:vAlign w:val="bottom"/>
          </w:tcPr>
          <w:p>
            <w:pPr>
              <w:jc w:val="center"/>
              <w:ind w:right="992"/>
              <w:spacing w:after="0" w:line="149" w:lineRule="exact"/>
              <w:rPr>
                <w:sz w:val="20"/>
                <w:szCs w:val="20"/>
                <w:color w:val="auto"/>
              </w:rPr>
            </w:pPr>
            <w:r>
              <w:rPr>
                <w:rFonts w:ascii="Arial" w:cs="Arial" w:eastAsia="Arial" w:hAnsi="Arial"/>
                <w:sz w:val="14"/>
                <w:szCs w:val="14"/>
                <w:color w:val="auto"/>
                <w:w w:val="88"/>
              </w:rPr>
              <w:t>(State or other jurisdiction</w:t>
            </w:r>
          </w:p>
        </w:tc>
        <w:tc>
          <w:tcPr>
            <w:tcW w:w="38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8"/>
              </w:rPr>
              <w:t>(Primary Standard Industrial</w:t>
            </w:r>
          </w:p>
        </w:tc>
        <w:tc>
          <w:tcPr>
            <w:tcW w:w="2440" w:type="dxa"/>
            <w:vAlign w:val="bottom"/>
          </w:tcPr>
          <w:p>
            <w:pPr>
              <w:jc w:val="center"/>
              <w:ind w:left="113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2840" w:type="dxa"/>
            <w:vAlign w:val="bottom"/>
          </w:tcPr>
          <w:p>
            <w:pPr>
              <w:jc w:val="center"/>
              <w:ind w:right="992"/>
              <w:spacing w:after="0"/>
              <w:rPr>
                <w:sz w:val="20"/>
                <w:szCs w:val="20"/>
                <w:color w:val="auto"/>
              </w:rPr>
            </w:pPr>
            <w:r>
              <w:rPr>
                <w:rFonts w:ascii="Arial" w:cs="Arial" w:eastAsia="Arial" w:hAnsi="Arial"/>
                <w:sz w:val="14"/>
                <w:szCs w:val="14"/>
                <w:color w:val="auto"/>
                <w:w w:val="90"/>
              </w:rPr>
              <w:t>of incorporation or organization)</w:t>
            </w:r>
          </w:p>
        </w:tc>
        <w:tc>
          <w:tcPr>
            <w:tcW w:w="3840" w:type="dxa"/>
            <w:vAlign w:val="bottom"/>
          </w:tcPr>
          <w:p>
            <w:pPr>
              <w:jc w:val="center"/>
              <w:ind w:right="72"/>
              <w:spacing w:after="0"/>
              <w:rPr>
                <w:sz w:val="20"/>
                <w:szCs w:val="20"/>
                <w:color w:val="auto"/>
              </w:rPr>
            </w:pPr>
            <w:r>
              <w:rPr>
                <w:rFonts w:ascii="Arial" w:cs="Arial" w:eastAsia="Arial" w:hAnsi="Arial"/>
                <w:sz w:val="14"/>
                <w:szCs w:val="14"/>
                <w:color w:val="auto"/>
                <w:w w:val="88"/>
              </w:rPr>
              <w:t>Classification Code Number)</w:t>
            </w:r>
          </w:p>
        </w:tc>
        <w:tc>
          <w:tcPr>
            <w:tcW w:w="2440" w:type="dxa"/>
            <w:vAlign w:val="bottom"/>
          </w:tcPr>
          <w:p>
            <w:pPr>
              <w:jc w:val="center"/>
              <w:ind w:left="1132"/>
              <w:spacing w:after="0"/>
              <w:rPr>
                <w:sz w:val="20"/>
                <w:szCs w:val="20"/>
                <w:color w:val="auto"/>
              </w:rPr>
            </w:pPr>
            <w:r>
              <w:rPr>
                <w:rFonts w:ascii="Arial" w:cs="Arial" w:eastAsia="Arial" w:hAnsi="Arial"/>
                <w:sz w:val="14"/>
                <w:szCs w:val="14"/>
                <w:color w:val="auto"/>
                <w:w w:val="90"/>
              </w:rPr>
              <w:t>Identification Number)</w:t>
            </w:r>
          </w:p>
        </w:tc>
      </w:tr>
    </w:tbl>
    <w:p>
      <w:pPr>
        <w:spacing w:after="0" w:line="17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Wynn Las Vegas Capital Corp.</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1020" w:type="dxa"/>
        <w:tblCellMar>
          <w:top w:w="0" w:type="dxa"/>
          <w:left w:w="0" w:type="dxa"/>
          <w:bottom w:w="0" w:type="dxa"/>
          <w:right w:w="0" w:type="dxa"/>
        </w:tblCellMar>
      </w:tblPr>
      <w:tr>
        <w:trPr>
          <w:trHeight w:val="161"/>
        </w:trPr>
        <w:tc>
          <w:tcPr>
            <w:tcW w:w="2840" w:type="dxa"/>
            <w:vAlign w:val="bottom"/>
          </w:tcPr>
          <w:p>
            <w:pPr>
              <w:jc w:val="center"/>
              <w:ind w:right="1012"/>
              <w:spacing w:after="0"/>
              <w:rPr>
                <w:sz w:val="20"/>
                <w:szCs w:val="20"/>
                <w:color w:val="auto"/>
              </w:rPr>
            </w:pPr>
            <w:r>
              <w:rPr>
                <w:rFonts w:ascii="Arial" w:cs="Arial" w:eastAsia="Arial" w:hAnsi="Arial"/>
                <w:sz w:val="14"/>
                <w:szCs w:val="14"/>
                <w:b w:val="1"/>
                <w:bCs w:val="1"/>
                <w:color w:val="auto"/>
                <w:w w:val="88"/>
              </w:rPr>
              <w:t>Nevada</w:t>
            </w:r>
          </w:p>
        </w:tc>
        <w:tc>
          <w:tcPr>
            <w:tcW w:w="3840" w:type="dxa"/>
            <w:vAlign w:val="bottom"/>
          </w:tcPr>
          <w:p>
            <w:pPr>
              <w:jc w:val="center"/>
              <w:ind w:right="72"/>
              <w:spacing w:after="0"/>
              <w:rPr>
                <w:sz w:val="20"/>
                <w:szCs w:val="20"/>
                <w:color w:val="auto"/>
              </w:rPr>
            </w:pPr>
            <w:r>
              <w:rPr>
                <w:rFonts w:ascii="Arial" w:cs="Arial" w:eastAsia="Arial" w:hAnsi="Arial"/>
                <w:sz w:val="14"/>
                <w:szCs w:val="14"/>
                <w:b w:val="1"/>
                <w:bCs w:val="1"/>
                <w:color w:val="auto"/>
                <w:w w:val="83"/>
              </w:rPr>
              <w:t>7990</w:t>
            </w:r>
          </w:p>
        </w:tc>
        <w:tc>
          <w:tcPr>
            <w:tcW w:w="2440" w:type="dxa"/>
            <w:vAlign w:val="bottom"/>
          </w:tcPr>
          <w:p>
            <w:pPr>
              <w:jc w:val="center"/>
              <w:ind w:left="1112"/>
              <w:spacing w:after="0"/>
              <w:rPr>
                <w:sz w:val="20"/>
                <w:szCs w:val="20"/>
                <w:color w:val="auto"/>
              </w:rPr>
            </w:pPr>
            <w:r>
              <w:rPr>
                <w:rFonts w:ascii="Arial" w:cs="Arial" w:eastAsia="Arial" w:hAnsi="Arial"/>
                <w:sz w:val="14"/>
                <w:szCs w:val="14"/>
                <w:b w:val="1"/>
                <w:bCs w:val="1"/>
                <w:color w:val="auto"/>
                <w:w w:val="88"/>
              </w:rPr>
              <w:t>46-0484992</w:t>
            </w:r>
          </w:p>
        </w:tc>
      </w:tr>
      <w:tr>
        <w:trPr>
          <w:trHeight w:val="149"/>
        </w:trPr>
        <w:tc>
          <w:tcPr>
            <w:tcW w:w="2840" w:type="dxa"/>
            <w:vAlign w:val="bottom"/>
          </w:tcPr>
          <w:p>
            <w:pPr>
              <w:jc w:val="center"/>
              <w:ind w:right="992"/>
              <w:spacing w:after="0" w:line="149" w:lineRule="exact"/>
              <w:rPr>
                <w:sz w:val="20"/>
                <w:szCs w:val="20"/>
                <w:color w:val="auto"/>
              </w:rPr>
            </w:pPr>
            <w:r>
              <w:rPr>
                <w:rFonts w:ascii="Arial" w:cs="Arial" w:eastAsia="Arial" w:hAnsi="Arial"/>
                <w:sz w:val="14"/>
                <w:szCs w:val="14"/>
                <w:color w:val="auto"/>
                <w:w w:val="88"/>
              </w:rPr>
              <w:t>(State or other jurisdiction</w:t>
            </w:r>
          </w:p>
        </w:tc>
        <w:tc>
          <w:tcPr>
            <w:tcW w:w="38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8"/>
              </w:rPr>
              <w:t>(Primary Standard Industrial</w:t>
            </w:r>
          </w:p>
        </w:tc>
        <w:tc>
          <w:tcPr>
            <w:tcW w:w="2440" w:type="dxa"/>
            <w:vAlign w:val="bottom"/>
          </w:tcPr>
          <w:p>
            <w:pPr>
              <w:jc w:val="center"/>
              <w:ind w:left="113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2840" w:type="dxa"/>
            <w:vAlign w:val="bottom"/>
          </w:tcPr>
          <w:p>
            <w:pPr>
              <w:jc w:val="center"/>
              <w:ind w:right="992"/>
              <w:spacing w:after="0"/>
              <w:rPr>
                <w:sz w:val="20"/>
                <w:szCs w:val="20"/>
                <w:color w:val="auto"/>
              </w:rPr>
            </w:pPr>
            <w:r>
              <w:rPr>
                <w:rFonts w:ascii="Arial" w:cs="Arial" w:eastAsia="Arial" w:hAnsi="Arial"/>
                <w:sz w:val="14"/>
                <w:szCs w:val="14"/>
                <w:color w:val="auto"/>
                <w:w w:val="90"/>
              </w:rPr>
              <w:t>of incorporation or organization)</w:t>
            </w:r>
          </w:p>
        </w:tc>
        <w:tc>
          <w:tcPr>
            <w:tcW w:w="3840" w:type="dxa"/>
            <w:vAlign w:val="bottom"/>
          </w:tcPr>
          <w:p>
            <w:pPr>
              <w:jc w:val="center"/>
              <w:ind w:right="72"/>
              <w:spacing w:after="0"/>
              <w:rPr>
                <w:sz w:val="20"/>
                <w:szCs w:val="20"/>
                <w:color w:val="auto"/>
              </w:rPr>
            </w:pPr>
            <w:r>
              <w:rPr>
                <w:rFonts w:ascii="Arial" w:cs="Arial" w:eastAsia="Arial" w:hAnsi="Arial"/>
                <w:sz w:val="14"/>
                <w:szCs w:val="14"/>
                <w:color w:val="auto"/>
                <w:w w:val="88"/>
              </w:rPr>
              <w:t>Classification Code Number)</w:t>
            </w:r>
          </w:p>
        </w:tc>
        <w:tc>
          <w:tcPr>
            <w:tcW w:w="2440" w:type="dxa"/>
            <w:vAlign w:val="bottom"/>
          </w:tcPr>
          <w:p>
            <w:pPr>
              <w:jc w:val="center"/>
              <w:ind w:left="1132"/>
              <w:spacing w:after="0"/>
              <w:rPr>
                <w:sz w:val="20"/>
                <w:szCs w:val="20"/>
                <w:color w:val="auto"/>
              </w:rPr>
            </w:pPr>
            <w:r>
              <w:rPr>
                <w:rFonts w:ascii="Arial" w:cs="Arial" w:eastAsia="Arial" w:hAnsi="Arial"/>
                <w:sz w:val="14"/>
                <w:szCs w:val="14"/>
                <w:color w:val="auto"/>
                <w:w w:val="90"/>
              </w:rPr>
              <w:t>Identification Number)</w:t>
            </w:r>
          </w:p>
        </w:tc>
      </w:tr>
    </w:tbl>
    <w:p>
      <w:pPr>
        <w:spacing w:after="0" w:line="17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and Other Registrants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(See Table of Other Registrants Listed 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3145 Las Vegas Boulevard South</w:t>
      </w:r>
    </w:p>
    <w:p>
      <w:pPr>
        <w:jc w:val="center"/>
        <w:spacing w:after="0" w:line="223"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733-4444</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Ronald J. Kramer</w:t>
      </w:r>
    </w:p>
    <w:p>
      <w:pPr>
        <w:jc w:val="center"/>
        <w:spacing w:after="0" w:line="223" w:lineRule="auto"/>
        <w:rPr>
          <w:sz w:val="20"/>
          <w:szCs w:val="20"/>
          <w:color w:val="auto"/>
        </w:rPr>
      </w:pPr>
      <w:r>
        <w:rPr>
          <w:rFonts w:ascii="Arial" w:cs="Arial" w:eastAsia="Arial" w:hAnsi="Arial"/>
          <w:sz w:val="14"/>
          <w:szCs w:val="14"/>
          <w:b w:val="1"/>
          <w:bCs w:val="1"/>
          <w:color w:val="auto"/>
        </w:rPr>
        <w:t>Wynn Resorts, Limited</w:t>
      </w:r>
    </w:p>
    <w:p>
      <w:pPr>
        <w:jc w:val="center"/>
        <w:spacing w:after="0" w:line="222" w:lineRule="auto"/>
        <w:rPr>
          <w:sz w:val="20"/>
          <w:szCs w:val="20"/>
          <w:color w:val="auto"/>
        </w:rPr>
      </w:pPr>
      <w:r>
        <w:rPr>
          <w:rFonts w:ascii="Arial" w:cs="Arial" w:eastAsia="Arial" w:hAnsi="Arial"/>
          <w:sz w:val="14"/>
          <w:szCs w:val="14"/>
          <w:b w:val="1"/>
          <w:bCs w:val="1"/>
          <w:color w:val="auto"/>
        </w:rPr>
        <w:t>President</w:t>
      </w:r>
    </w:p>
    <w:p>
      <w:pPr>
        <w:jc w:val="center"/>
        <w:spacing w:after="0" w:line="221" w:lineRule="auto"/>
        <w:rPr>
          <w:sz w:val="20"/>
          <w:szCs w:val="20"/>
          <w:color w:val="auto"/>
        </w:rPr>
      </w:pPr>
      <w:r>
        <w:rPr>
          <w:rFonts w:ascii="Arial" w:cs="Arial" w:eastAsia="Arial" w:hAnsi="Arial"/>
          <w:sz w:val="14"/>
          <w:szCs w:val="14"/>
          <w:b w:val="1"/>
          <w:bCs w:val="1"/>
          <w:color w:val="auto"/>
        </w:rPr>
        <w:t>3145 Las Vegas Boulevard South</w:t>
      </w:r>
    </w:p>
    <w:p>
      <w:pPr>
        <w:jc w:val="center"/>
        <w:spacing w:after="0" w:line="222" w:lineRule="auto"/>
        <w:rPr>
          <w:sz w:val="20"/>
          <w:szCs w:val="20"/>
          <w:color w:val="auto"/>
        </w:rPr>
      </w:pPr>
      <w:r>
        <w:rPr>
          <w:rFonts w:ascii="Arial" w:cs="Arial" w:eastAsia="Arial" w:hAnsi="Arial"/>
          <w:sz w:val="14"/>
          <w:szCs w:val="14"/>
          <w:b w:val="1"/>
          <w:bCs w:val="1"/>
          <w:color w:val="auto"/>
        </w:rPr>
        <w:t>Las Vegas, Nevada 89109</w:t>
      </w:r>
    </w:p>
    <w:p>
      <w:pPr>
        <w:jc w:val="center"/>
        <w:spacing w:after="0" w:line="221" w:lineRule="auto"/>
        <w:rPr>
          <w:sz w:val="20"/>
          <w:szCs w:val="20"/>
          <w:color w:val="auto"/>
        </w:rPr>
      </w:pPr>
      <w:r>
        <w:rPr>
          <w:rFonts w:ascii="Arial" w:cs="Arial" w:eastAsia="Arial" w:hAnsi="Arial"/>
          <w:sz w:val="14"/>
          <w:szCs w:val="14"/>
          <w:b w:val="1"/>
          <w:bCs w:val="1"/>
          <w:color w:val="auto"/>
        </w:rPr>
        <w:t>(702) 733-4444</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680" w:type="dxa"/>
        <w:tblCellMar>
          <w:top w:w="0" w:type="dxa"/>
          <w:left w:w="0" w:type="dxa"/>
          <w:bottom w:w="0" w:type="dxa"/>
          <w:right w:w="0" w:type="dxa"/>
        </w:tblCellMar>
      </w:tblPr>
      <w:tr>
        <w:trPr>
          <w:trHeight w:val="172"/>
        </w:trPr>
        <w:tc>
          <w:tcPr>
            <w:tcW w:w="2880" w:type="dxa"/>
            <w:vAlign w:val="bottom"/>
          </w:tcPr>
          <w:p>
            <w:pPr>
              <w:spacing w:after="0"/>
              <w:rPr>
                <w:sz w:val="14"/>
                <w:szCs w:val="14"/>
                <w:color w:val="auto"/>
              </w:rPr>
            </w:pPr>
          </w:p>
        </w:tc>
        <w:tc>
          <w:tcPr>
            <w:tcW w:w="5120" w:type="dxa"/>
            <w:vAlign w:val="bottom"/>
          </w:tcPr>
          <w:p>
            <w:pPr>
              <w:ind w:left="880"/>
              <w:spacing w:after="0"/>
              <w:rPr>
                <w:sz w:val="20"/>
                <w:szCs w:val="20"/>
                <w:color w:val="auto"/>
              </w:rPr>
            </w:pPr>
            <w:r>
              <w:rPr>
                <w:rFonts w:ascii="Arial" w:cs="Arial" w:eastAsia="Arial" w:hAnsi="Arial"/>
                <w:sz w:val="14"/>
                <w:szCs w:val="14"/>
                <w:b w:val="1"/>
                <w:bCs w:val="1"/>
                <w:i w:val="1"/>
                <w:iCs w:val="1"/>
                <w:color w:val="auto"/>
              </w:rPr>
              <w:t>Copies to:</w:t>
            </w:r>
          </w:p>
        </w:tc>
      </w:tr>
      <w:tr>
        <w:trPr>
          <w:trHeight w:val="339"/>
        </w:trPr>
        <w:tc>
          <w:tcPr>
            <w:tcW w:w="2880" w:type="dxa"/>
            <w:vAlign w:val="bottom"/>
          </w:tcPr>
          <w:p>
            <w:pPr>
              <w:jc w:val="center"/>
              <w:ind w:right="792"/>
              <w:spacing w:after="0"/>
              <w:rPr>
                <w:sz w:val="20"/>
                <w:szCs w:val="20"/>
                <w:color w:val="auto"/>
              </w:rPr>
            </w:pPr>
            <w:r>
              <w:rPr>
                <w:rFonts w:ascii="Arial" w:cs="Arial" w:eastAsia="Arial" w:hAnsi="Arial"/>
                <w:sz w:val="14"/>
                <w:szCs w:val="14"/>
                <w:b w:val="1"/>
                <w:bCs w:val="1"/>
                <w:color w:val="auto"/>
                <w:w w:val="89"/>
              </w:rPr>
              <w:t>C. Kevin McGeehan, Esq.</w:t>
            </w:r>
          </w:p>
        </w:tc>
        <w:tc>
          <w:tcPr>
            <w:tcW w:w="5120" w:type="dxa"/>
            <w:vAlign w:val="bottom"/>
          </w:tcPr>
          <w:p>
            <w:pPr>
              <w:jc w:val="center"/>
              <w:ind w:left="3172"/>
              <w:spacing w:after="0"/>
              <w:rPr>
                <w:sz w:val="20"/>
                <w:szCs w:val="20"/>
                <w:color w:val="auto"/>
              </w:rPr>
            </w:pPr>
            <w:r>
              <w:rPr>
                <w:rFonts w:ascii="Arial" w:cs="Arial" w:eastAsia="Arial" w:hAnsi="Arial"/>
                <w:sz w:val="14"/>
                <w:szCs w:val="14"/>
                <w:b w:val="1"/>
                <w:bCs w:val="1"/>
                <w:color w:val="auto"/>
                <w:w w:val="87"/>
              </w:rPr>
              <w:t>Pamela B. Kelly, Esq.</w:t>
            </w:r>
          </w:p>
        </w:tc>
      </w:tr>
      <w:tr>
        <w:trPr>
          <w:trHeight w:val="149"/>
        </w:trPr>
        <w:tc>
          <w:tcPr>
            <w:tcW w:w="2880" w:type="dxa"/>
            <w:vAlign w:val="bottom"/>
          </w:tcPr>
          <w:p>
            <w:pPr>
              <w:jc w:val="center"/>
              <w:ind w:right="792"/>
              <w:spacing w:after="0" w:line="149" w:lineRule="exact"/>
              <w:rPr>
                <w:sz w:val="20"/>
                <w:szCs w:val="20"/>
                <w:color w:val="auto"/>
              </w:rPr>
            </w:pPr>
            <w:r>
              <w:rPr>
                <w:rFonts w:ascii="Arial" w:cs="Arial" w:eastAsia="Arial" w:hAnsi="Arial"/>
                <w:sz w:val="14"/>
                <w:szCs w:val="14"/>
                <w:b w:val="1"/>
                <w:bCs w:val="1"/>
                <w:color w:val="auto"/>
                <w:w w:val="87"/>
              </w:rPr>
              <w:t>Ashok W. Mukhey, Esq.</w:t>
            </w:r>
          </w:p>
        </w:tc>
        <w:tc>
          <w:tcPr>
            <w:tcW w:w="5120" w:type="dxa"/>
            <w:vAlign w:val="bottom"/>
          </w:tcPr>
          <w:p>
            <w:pPr>
              <w:jc w:val="center"/>
              <w:ind w:left="3172"/>
              <w:spacing w:after="0" w:line="149" w:lineRule="exact"/>
              <w:rPr>
                <w:sz w:val="20"/>
                <w:szCs w:val="20"/>
                <w:color w:val="auto"/>
              </w:rPr>
            </w:pPr>
            <w:r>
              <w:rPr>
                <w:rFonts w:ascii="Arial" w:cs="Arial" w:eastAsia="Arial" w:hAnsi="Arial"/>
                <w:sz w:val="14"/>
                <w:szCs w:val="14"/>
                <w:b w:val="1"/>
                <w:bCs w:val="1"/>
                <w:color w:val="auto"/>
                <w:w w:val="92"/>
              </w:rPr>
              <w:t>Latham &amp; Watkins</w:t>
            </w:r>
          </w:p>
        </w:tc>
      </w:tr>
      <w:tr>
        <w:trPr>
          <w:trHeight w:val="149"/>
        </w:trPr>
        <w:tc>
          <w:tcPr>
            <w:tcW w:w="2880" w:type="dxa"/>
            <w:vAlign w:val="bottom"/>
          </w:tcPr>
          <w:p>
            <w:pPr>
              <w:jc w:val="center"/>
              <w:ind w:right="772"/>
              <w:spacing w:after="0" w:line="149" w:lineRule="exact"/>
              <w:rPr>
                <w:sz w:val="20"/>
                <w:szCs w:val="20"/>
                <w:color w:val="auto"/>
              </w:rPr>
            </w:pPr>
            <w:r>
              <w:rPr>
                <w:rFonts w:ascii="Arial" w:cs="Arial" w:eastAsia="Arial" w:hAnsi="Arial"/>
                <w:sz w:val="14"/>
                <w:szCs w:val="14"/>
                <w:b w:val="1"/>
                <w:bCs w:val="1"/>
                <w:color w:val="auto"/>
                <w:w w:val="96"/>
              </w:rPr>
              <w:t>Irell &amp; Manella LLP</w:t>
            </w:r>
          </w:p>
        </w:tc>
        <w:tc>
          <w:tcPr>
            <w:tcW w:w="5120" w:type="dxa"/>
            <w:vAlign w:val="bottom"/>
          </w:tcPr>
          <w:p>
            <w:pPr>
              <w:jc w:val="center"/>
              <w:ind w:left="3172"/>
              <w:spacing w:after="0" w:line="149" w:lineRule="exact"/>
              <w:rPr>
                <w:sz w:val="20"/>
                <w:szCs w:val="20"/>
                <w:color w:val="auto"/>
              </w:rPr>
            </w:pPr>
            <w:r>
              <w:rPr>
                <w:rFonts w:ascii="Arial" w:cs="Arial" w:eastAsia="Arial" w:hAnsi="Arial"/>
                <w:sz w:val="14"/>
                <w:szCs w:val="14"/>
                <w:b w:val="1"/>
                <w:bCs w:val="1"/>
                <w:color w:val="auto"/>
                <w:w w:val="87"/>
              </w:rPr>
              <w:t>633 West Fifth Street, Suite 4000</w:t>
            </w:r>
          </w:p>
        </w:tc>
      </w:tr>
      <w:tr>
        <w:trPr>
          <w:trHeight w:val="149"/>
        </w:trPr>
        <w:tc>
          <w:tcPr>
            <w:tcW w:w="2880" w:type="dxa"/>
            <w:vAlign w:val="bottom"/>
          </w:tcPr>
          <w:p>
            <w:pPr>
              <w:jc w:val="center"/>
              <w:ind w:right="792"/>
              <w:spacing w:after="0" w:line="149" w:lineRule="exact"/>
              <w:rPr>
                <w:sz w:val="20"/>
                <w:szCs w:val="20"/>
                <w:color w:val="auto"/>
              </w:rPr>
            </w:pPr>
            <w:r>
              <w:rPr>
                <w:rFonts w:ascii="Arial" w:cs="Arial" w:eastAsia="Arial" w:hAnsi="Arial"/>
                <w:sz w:val="14"/>
                <w:szCs w:val="14"/>
                <w:b w:val="1"/>
                <w:bCs w:val="1"/>
                <w:color w:val="auto"/>
                <w:w w:val="85"/>
              </w:rPr>
              <w:t>1800 Avenue of the Stars, Suite 900</w:t>
            </w:r>
          </w:p>
        </w:tc>
        <w:tc>
          <w:tcPr>
            <w:tcW w:w="5120" w:type="dxa"/>
            <w:vAlign w:val="bottom"/>
          </w:tcPr>
          <w:p>
            <w:pPr>
              <w:jc w:val="center"/>
              <w:ind w:left="3172"/>
              <w:spacing w:after="0" w:line="149" w:lineRule="exact"/>
              <w:rPr>
                <w:sz w:val="20"/>
                <w:szCs w:val="20"/>
                <w:color w:val="auto"/>
              </w:rPr>
            </w:pPr>
            <w:r>
              <w:rPr>
                <w:rFonts w:ascii="Arial" w:cs="Arial" w:eastAsia="Arial" w:hAnsi="Arial"/>
                <w:sz w:val="14"/>
                <w:szCs w:val="14"/>
                <w:b w:val="1"/>
                <w:bCs w:val="1"/>
                <w:color w:val="auto"/>
                <w:w w:val="86"/>
              </w:rPr>
              <w:t>Los Angeles, CA 90071-2007</w:t>
            </w:r>
          </w:p>
        </w:tc>
      </w:tr>
      <w:tr>
        <w:trPr>
          <w:trHeight w:val="149"/>
        </w:trPr>
        <w:tc>
          <w:tcPr>
            <w:tcW w:w="2880" w:type="dxa"/>
            <w:vAlign w:val="bottom"/>
          </w:tcPr>
          <w:p>
            <w:pPr>
              <w:jc w:val="center"/>
              <w:ind w:right="772"/>
              <w:spacing w:after="0" w:line="149" w:lineRule="exact"/>
              <w:rPr>
                <w:sz w:val="20"/>
                <w:szCs w:val="20"/>
                <w:color w:val="auto"/>
              </w:rPr>
            </w:pPr>
            <w:r>
              <w:rPr>
                <w:rFonts w:ascii="Arial" w:cs="Arial" w:eastAsia="Arial" w:hAnsi="Arial"/>
                <w:sz w:val="14"/>
                <w:szCs w:val="14"/>
                <w:b w:val="1"/>
                <w:bCs w:val="1"/>
                <w:color w:val="auto"/>
                <w:w w:val="86"/>
              </w:rPr>
              <w:t>Los Angeles, CA 90067-4276</w:t>
            </w:r>
          </w:p>
        </w:tc>
        <w:tc>
          <w:tcPr>
            <w:tcW w:w="5120" w:type="dxa"/>
            <w:vAlign w:val="bottom"/>
          </w:tcPr>
          <w:p>
            <w:pPr>
              <w:jc w:val="center"/>
              <w:ind w:left="3172"/>
              <w:spacing w:after="0" w:line="149" w:lineRule="exact"/>
              <w:rPr>
                <w:sz w:val="20"/>
                <w:szCs w:val="20"/>
                <w:color w:val="auto"/>
              </w:rPr>
            </w:pPr>
            <w:r>
              <w:rPr>
                <w:rFonts w:ascii="Arial" w:cs="Arial" w:eastAsia="Arial" w:hAnsi="Arial"/>
                <w:sz w:val="14"/>
                <w:szCs w:val="14"/>
                <w:b w:val="1"/>
                <w:bCs w:val="1"/>
                <w:color w:val="auto"/>
                <w:w w:val="87"/>
              </w:rPr>
              <w:t>(213) 485-1234</w:t>
            </w:r>
          </w:p>
        </w:tc>
      </w:tr>
      <w:tr>
        <w:trPr>
          <w:trHeight w:val="174"/>
        </w:trPr>
        <w:tc>
          <w:tcPr>
            <w:tcW w:w="2880" w:type="dxa"/>
            <w:vAlign w:val="bottom"/>
          </w:tcPr>
          <w:p>
            <w:pPr>
              <w:jc w:val="center"/>
              <w:ind w:right="772"/>
              <w:spacing w:after="0"/>
              <w:rPr>
                <w:sz w:val="20"/>
                <w:szCs w:val="20"/>
                <w:color w:val="auto"/>
              </w:rPr>
            </w:pPr>
            <w:r>
              <w:rPr>
                <w:rFonts w:ascii="Arial" w:cs="Arial" w:eastAsia="Arial" w:hAnsi="Arial"/>
                <w:sz w:val="14"/>
                <w:szCs w:val="14"/>
                <w:b w:val="1"/>
                <w:bCs w:val="1"/>
                <w:color w:val="auto"/>
                <w:w w:val="87"/>
              </w:rPr>
              <w:t>(310) 277-1010</w:t>
            </w:r>
          </w:p>
        </w:tc>
        <w:tc>
          <w:tcPr>
            <w:tcW w:w="5120" w:type="dxa"/>
            <w:vAlign w:val="bottom"/>
          </w:tcPr>
          <w:p>
            <w:pPr>
              <w:spacing w:after="0"/>
              <w:rPr>
                <w:sz w:val="15"/>
                <w:szCs w:val="15"/>
                <w:color w:val="auto"/>
              </w:rPr>
            </w:pPr>
          </w:p>
        </w:tc>
      </w:tr>
    </w:tbl>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soon as practicable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280"/>
        <w:spacing w:after="0"/>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Arial" w:cs="Arial" w:eastAsia="Arial" w:hAnsi="Arial"/>
          <w:sz w:val="12"/>
          <w:szCs w:val="12"/>
          <w:b w:val="1"/>
          <w:bCs w:val="1"/>
          <w:color w:val="auto"/>
        </w:rPr>
        <w:t>o</w:t>
      </w:r>
    </w:p>
    <w:p>
      <w:pPr>
        <w:spacing w:after="0" w:line="229" w:lineRule="exact"/>
        <w:rPr>
          <w:sz w:val="24"/>
          <w:szCs w:val="24"/>
          <w:color w:val="auto"/>
        </w:rPr>
      </w:pPr>
    </w:p>
    <w:p>
      <w:pPr>
        <w:ind w:right="140" w:firstLine="270"/>
        <w:spacing w:after="0" w:line="168"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333-98369</w:t>
      </w:r>
    </w:p>
    <w:p>
      <w:pPr>
        <w:spacing w:after="0" w:line="179" w:lineRule="exact"/>
        <w:rPr>
          <w:sz w:val="24"/>
          <w:szCs w:val="24"/>
          <w:color w:val="auto"/>
        </w:rPr>
      </w:pPr>
    </w:p>
    <w:p>
      <w:pPr>
        <w:ind w:right="240" w:firstLine="270"/>
        <w:spacing w:after="0" w:line="239" w:lineRule="auto"/>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-15875</wp:posOffset>
            </wp:positionV>
            <wp:extent cx="13938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3825" cy="8890"/>
                    </a:xfrm>
                    <a:prstGeom prst="rect">
                      <a:avLst/>
                    </a:prstGeom>
                    <a:noFill/>
                  </pic:spPr>
                </pic:pic>
              </a:graphicData>
            </a:graphic>
          </wp:anchor>
        </w:drawing>
      </w:r>
    </w:p>
    <w:p>
      <w:pPr>
        <w:spacing w:after="0" w:line="173" w:lineRule="exact"/>
        <w:rPr>
          <w:sz w:val="24"/>
          <w:szCs w:val="24"/>
          <w:color w:val="auto"/>
        </w:rPr>
      </w:pPr>
    </w:p>
    <w:p>
      <w:pPr>
        <w:ind w:right="240" w:firstLine="270"/>
        <w:spacing w:after="0" w:line="201"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333-100768</w:t>
      </w:r>
    </w:p>
    <w:p>
      <w:pPr>
        <w:spacing w:after="0" w:line="205" w:lineRule="exact"/>
        <w:rPr>
          <w:sz w:val="24"/>
          <w:szCs w:val="24"/>
          <w:color w:val="auto"/>
        </w:rPr>
      </w:pPr>
    </w:p>
    <w:p>
      <w:pPr>
        <w:ind w:left="280"/>
        <w:spacing w:after="0"/>
        <w:rPr>
          <w:sz w:val="20"/>
          <w:szCs w:val="20"/>
          <w:color w:val="auto"/>
        </w:rPr>
      </w:pPr>
      <w:r>
        <w:rPr>
          <w:rFonts w:ascii="Arial" w:cs="Arial" w:eastAsia="Arial" w:hAnsi="Arial"/>
          <w:sz w:val="14"/>
          <w:szCs w:val="14"/>
          <w:color w:val="auto"/>
        </w:rPr>
        <w:t xml:space="preserve">If delivery of the prospectus is expected to be made pursuant to Rule 434 under the Securities Act, check the following box.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135255</wp:posOffset>
            </wp:positionV>
            <wp:extent cx="105029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7" w:right="239" w:bottom="0" w:gutter="0" w:footer="0" w:header="0"/>
        </w:sectPr>
      </w:pPr>
    </w:p>
    <w:p>
      <w:pPr>
        <w:spacing w:after="0" w:line="200" w:lineRule="exact"/>
        <w:rPr>
          <w:sz w:val="24"/>
          <w:szCs w:val="24"/>
          <w:color w:val="auto"/>
        </w:rPr>
      </w:pPr>
    </w:p>
    <w:p>
      <w:pPr>
        <w:spacing w:after="0" w:line="247" w:lineRule="exact"/>
        <w:rPr>
          <w:sz w:val="24"/>
          <w:szCs w:val="24"/>
          <w:color w:val="auto"/>
        </w:rPr>
      </w:pPr>
    </w:p>
    <w:p>
      <w:pPr>
        <w:jc w:val="center"/>
        <w:ind w:left="100"/>
        <w:spacing w:after="0"/>
        <w:rPr>
          <w:sz w:val="20"/>
          <w:szCs w:val="20"/>
          <w:color w:val="auto"/>
        </w:rPr>
      </w:pPr>
      <w:r>
        <w:rPr>
          <w:rFonts w:ascii="Arial" w:cs="Arial" w:eastAsia="Arial" w:hAnsi="Arial"/>
          <w:sz w:val="14"/>
          <w:szCs w:val="14"/>
          <w:b w:val="1"/>
          <w:bCs w:val="1"/>
          <w:color w:val="auto"/>
        </w:rPr>
        <w:t>Title of Each Class of</w:t>
      </w:r>
    </w:p>
    <w:p>
      <w:pPr>
        <w:spacing w:after="0" w:line="2" w:lineRule="exact"/>
        <w:rPr>
          <w:sz w:val="24"/>
          <w:szCs w:val="24"/>
          <w:color w:val="auto"/>
        </w:rPr>
      </w:pPr>
    </w:p>
    <w:p>
      <w:pPr>
        <w:jc w:val="center"/>
        <w:ind w:left="100"/>
        <w:spacing w:after="0"/>
        <w:rPr>
          <w:sz w:val="20"/>
          <w:szCs w:val="20"/>
          <w:color w:val="auto"/>
        </w:rPr>
      </w:pPr>
      <w:r>
        <w:rPr>
          <w:rFonts w:ascii="Arial" w:cs="Arial" w:eastAsia="Arial" w:hAnsi="Arial"/>
          <w:sz w:val="11"/>
          <w:szCs w:val="11"/>
          <w:b w:val="1"/>
          <w:bCs w:val="1"/>
          <w:color w:val="auto"/>
        </w:rPr>
        <w:t>Securities to be 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Proposed</w:t>
      </w:r>
    </w:p>
    <w:p>
      <w:pPr>
        <w:spacing w:after="0" w:line="2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Maximum</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ind w:left="60"/>
        <w:spacing w:after="0"/>
        <w:rPr>
          <w:sz w:val="20"/>
          <w:szCs w:val="20"/>
          <w:color w:val="auto"/>
        </w:rPr>
      </w:pPr>
      <w:r>
        <w:rPr>
          <w:rFonts w:ascii="Arial" w:cs="Arial" w:eastAsia="Arial" w:hAnsi="Arial"/>
          <w:sz w:val="12"/>
          <w:szCs w:val="12"/>
          <w:b w:val="1"/>
          <w:bCs w:val="1"/>
          <w:color w:val="auto"/>
        </w:rPr>
        <w:t>Amount of</w:t>
      </w:r>
    </w:p>
    <w:p>
      <w:pPr>
        <w:spacing w:after="0" w:line="2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Registration</w:t>
      </w:r>
    </w:p>
    <w:p>
      <w:pPr>
        <w:sectPr>
          <w:pgSz w:w="11900" w:h="16838" w:orient="portrait"/>
          <w:cols w:equalWidth="0" w:num="3">
            <w:col w:w="7900" w:space="720"/>
            <w:col w:w="920" w:space="720"/>
            <w:col w:w="1160"/>
          </w:cols>
          <w:pgMar w:left="240" w:top="937"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080" w:type="dxa"/>
            <w:vAlign w:val="bottom"/>
          </w:tcPr>
          <w:p>
            <w:pPr>
              <w:jc w:val="center"/>
              <w:ind w:left="2172"/>
              <w:spacing w:after="0"/>
              <w:rPr>
                <w:sz w:val="20"/>
                <w:szCs w:val="20"/>
                <w:color w:val="auto"/>
              </w:rPr>
            </w:pPr>
            <w:r>
              <w:rPr>
                <w:rFonts w:ascii="Arial" w:cs="Arial" w:eastAsia="Arial" w:hAnsi="Arial"/>
                <w:sz w:val="14"/>
                <w:szCs w:val="14"/>
                <w:b w:val="1"/>
                <w:bCs w:val="1"/>
                <w:color w:val="auto"/>
                <w:w w:val="86"/>
              </w:rPr>
              <w:t>Aggregate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7"/>
              </w:rPr>
              <w:t>Fee(2)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4080" w:type="dxa"/>
            <w:vAlign w:val="bottom"/>
          </w:tcPr>
          <w:p>
            <w:pPr>
              <w:jc w:val="center"/>
              <w:ind w:left="2172"/>
              <w:spacing w:after="0" w:line="149" w:lineRule="exact"/>
              <w:rPr>
                <w:sz w:val="20"/>
                <w:szCs w:val="20"/>
                <w:color w:val="auto"/>
              </w:rPr>
            </w:pPr>
            <w:r>
              <w:rPr>
                <w:rFonts w:ascii="Arial" w:cs="Arial" w:eastAsia="Arial" w:hAnsi="Arial"/>
                <w:sz w:val="14"/>
                <w:szCs w:val="14"/>
                <w:b w:val="1"/>
                <w:bCs w:val="1"/>
                <w:color w:val="auto"/>
                <w:w w:val="88"/>
              </w:rPr>
              <w:t>Offering</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4080" w:type="dxa"/>
            <w:vAlign w:val="bottom"/>
          </w:tcPr>
          <w:p>
            <w:pPr>
              <w:jc w:val="center"/>
              <w:ind w:left="2192"/>
              <w:spacing w:after="0"/>
              <w:rPr>
                <w:sz w:val="20"/>
                <w:szCs w:val="20"/>
                <w:color w:val="auto"/>
              </w:rPr>
            </w:pPr>
            <w:r>
              <w:rPr>
                <w:rFonts w:ascii="Arial" w:cs="Arial" w:eastAsia="Arial" w:hAnsi="Arial"/>
                <w:sz w:val="14"/>
                <w:szCs w:val="14"/>
                <w:b w:val="1"/>
                <w:bCs w:val="1"/>
                <w:color w:val="auto"/>
                <w:w w:val="89"/>
              </w:rPr>
              <w:t>Price(1)</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408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10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 Second Mortgage Notes due 2010</w:t>
            </w:r>
          </w:p>
        </w:tc>
        <w:tc>
          <w:tcPr>
            <w:tcW w:w="4080" w:type="dxa"/>
            <w:vAlign w:val="bottom"/>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$5,000,000</w:t>
            </w:r>
          </w:p>
        </w:tc>
        <w:tc>
          <w:tcPr>
            <w:tcW w:w="1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$460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408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5760" w:type="dxa"/>
            <w:vAlign w:val="bottom"/>
            <w:gridSpan w:val="3"/>
          </w:tcPr>
          <w:p>
            <w:pPr>
              <w:spacing w:after="0"/>
              <w:rPr>
                <w:sz w:val="20"/>
                <w:szCs w:val="20"/>
                <w:color w:val="auto"/>
              </w:rPr>
            </w:pPr>
            <w:r>
              <w:rPr>
                <w:rFonts w:ascii="Arial" w:cs="Arial" w:eastAsia="Arial" w:hAnsi="Arial"/>
                <w:sz w:val="14"/>
                <w:szCs w:val="14"/>
                <w:color w:val="auto"/>
              </w:rPr>
              <w:t>Guarantees of 12% Second Mortgage Notes due 2010</w:t>
            </w:r>
          </w:p>
        </w:tc>
        <w:tc>
          <w:tcPr>
            <w:tcW w:w="4080" w:type="dxa"/>
            <w:vAlign w:val="bottom"/>
          </w:tcPr>
          <w:p>
            <w:pPr>
              <w:jc w:val="center"/>
              <w:ind w:left="2172"/>
              <w:spacing w:after="0"/>
              <w:rPr>
                <w:sz w:val="20"/>
                <w:szCs w:val="20"/>
                <w:color w:val="auto"/>
              </w:rPr>
            </w:pPr>
            <w:r>
              <w:rPr>
                <w:rFonts w:ascii="Arial" w:cs="Arial" w:eastAsia="Arial" w:hAnsi="Arial"/>
                <w:sz w:val="14"/>
                <w:szCs w:val="14"/>
                <w:color w:val="auto"/>
                <w:w w:val="83"/>
              </w:rPr>
              <w:t>None</w:t>
            </w:r>
          </w:p>
        </w:tc>
        <w:tc>
          <w:tcPr>
            <w:tcW w:w="1580" w:type="dxa"/>
            <w:vAlign w:val="bottom"/>
          </w:tcPr>
          <w:p>
            <w:pPr>
              <w:jc w:val="center"/>
              <w:spacing w:after="0"/>
              <w:rPr>
                <w:sz w:val="20"/>
                <w:szCs w:val="20"/>
                <w:color w:val="auto"/>
              </w:rPr>
            </w:pPr>
            <w:r>
              <w:rPr>
                <w:rFonts w:ascii="Arial" w:cs="Arial" w:eastAsia="Arial" w:hAnsi="Arial"/>
                <w:sz w:val="14"/>
                <w:szCs w:val="14"/>
                <w:color w:val="auto"/>
                <w:w w:val="89"/>
              </w:rPr>
              <w:t>$0</w:t>
            </w:r>
          </w:p>
        </w:tc>
        <w:tc>
          <w:tcPr>
            <w:tcW w:w="0" w:type="dxa"/>
            <w:vAlign w:val="bottom"/>
          </w:tcPr>
          <w:p>
            <w:pPr>
              <w:spacing w:after="0"/>
              <w:rPr>
                <w:sz w:val="1"/>
                <w:szCs w:val="1"/>
                <w:color w:val="auto"/>
              </w:rPr>
            </w:pPr>
          </w:p>
        </w:tc>
      </w:tr>
      <w:tr>
        <w:trPr>
          <w:trHeight w:val="105"/>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408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410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-666115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-666115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-417195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-417195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line="207" w:lineRule="auto"/>
        <w:tabs>
          <w:tab w:leader="none" w:pos="540" w:val="left"/>
        </w:tabs>
        <w:numPr>
          <w:ilvl w:val="0"/>
          <w:numId w:val="1"/>
        </w:numPr>
        <w:rPr>
          <w:rFonts w:ascii="Arial" w:cs="Arial" w:eastAsia="Arial" w:hAnsi="Arial"/>
          <w:sz w:val="27"/>
          <w:szCs w:val="27"/>
          <w:color w:val="auto"/>
          <w:vertAlign w:val="subscript"/>
        </w:rPr>
      </w:pPr>
      <w:r>
        <w:rPr>
          <w:rFonts w:ascii="Arial" w:cs="Arial" w:eastAsia="Arial" w:hAnsi="Arial"/>
          <w:sz w:val="14"/>
          <w:szCs w:val="14"/>
          <w:color w:val="auto"/>
        </w:rPr>
        <w:t>Estimated solely for the purpose of computing the amount of the registration fee pursuant to Rule 457(o) under the Securities Act.</w:t>
      </w:r>
    </w:p>
    <w:p>
      <w:pPr>
        <w:ind w:left="540" w:hanging="532"/>
        <w:spacing w:after="0" w:line="185" w:lineRule="auto"/>
        <w:tabs>
          <w:tab w:leader="none" w:pos="540" w:val="left"/>
        </w:tabs>
        <w:numPr>
          <w:ilvl w:val="0"/>
          <w:numId w:val="1"/>
        </w:numPr>
        <w:rPr>
          <w:rFonts w:ascii="Arial" w:cs="Arial" w:eastAsia="Arial" w:hAnsi="Arial"/>
          <w:sz w:val="18"/>
          <w:szCs w:val="18"/>
          <w:color w:val="auto"/>
          <w:vertAlign w:val="subscript"/>
        </w:rPr>
      </w:pPr>
      <w:r>
        <w:rPr>
          <w:rFonts w:ascii="Arial" w:cs="Arial" w:eastAsia="Arial" w:hAnsi="Arial"/>
          <w:sz w:val="10"/>
          <w:szCs w:val="10"/>
          <w:color w:val="auto"/>
        </w:rPr>
        <w:t>Previously paid. Pursuant to Rule 457(n) under the Securities Act, no separate fee is payable for the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350520</wp:posOffset>
            </wp:positionV>
            <wp:extent cx="105029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5029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436245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521970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607695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Registrants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7"/>
              </w:rPr>
              <w:t>State or Other</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Jurisdiction of</w:t>
            </w:r>
          </w:p>
        </w:tc>
        <w:tc>
          <w:tcPr>
            <w:tcW w:w="180" w:type="dxa"/>
            <w:vAlign w:val="bottom"/>
          </w:tcPr>
          <w:p>
            <w:pPr>
              <w:spacing w:after="0"/>
              <w:rPr>
                <w:sz w:val="12"/>
                <w:szCs w:val="12"/>
                <w:color w:val="auto"/>
              </w:rPr>
            </w:pPr>
          </w:p>
        </w:tc>
        <w:tc>
          <w:tcPr>
            <w:tcW w:w="3020" w:type="dxa"/>
            <w:vAlign w:val="bottom"/>
            <w:gridSpan w:val="2"/>
          </w:tcPr>
          <w:p>
            <w:pPr>
              <w:jc w:val="center"/>
              <w:ind w:right="1480"/>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Incorporation</w:t>
            </w:r>
          </w:p>
        </w:tc>
        <w:tc>
          <w:tcPr>
            <w:tcW w:w="180" w:type="dxa"/>
            <w:vAlign w:val="bottom"/>
          </w:tcPr>
          <w:p>
            <w:pPr>
              <w:spacing w:after="0"/>
              <w:rPr>
                <w:sz w:val="12"/>
                <w:szCs w:val="12"/>
                <w:color w:val="auto"/>
              </w:rPr>
            </w:pPr>
          </w:p>
        </w:tc>
        <w:tc>
          <w:tcPr>
            <w:tcW w:w="3020" w:type="dxa"/>
            <w:vAlign w:val="bottom"/>
            <w:gridSpan w:val="2"/>
          </w:tcPr>
          <w:p>
            <w:pPr>
              <w:jc w:val="center"/>
              <w:ind w:right="1480"/>
              <w:spacing w:after="0" w:line="149" w:lineRule="exact"/>
              <w:rPr>
                <w:sz w:val="20"/>
                <w:szCs w:val="20"/>
                <w:color w:val="auto"/>
              </w:rPr>
            </w:pPr>
            <w:r>
              <w:rPr>
                <w:rFonts w:ascii="Arial" w:cs="Arial" w:eastAsia="Arial" w:hAnsi="Arial"/>
                <w:sz w:val="14"/>
                <w:szCs w:val="14"/>
                <w:b w:val="1"/>
                <w:bCs w:val="1"/>
                <w:color w:val="auto"/>
                <w:w w:val="89"/>
              </w:rPr>
              <w:t>Identification</w:t>
            </w:r>
          </w:p>
        </w:tc>
        <w:tc>
          <w:tcPr>
            <w:tcW w:w="0" w:type="dxa"/>
            <w:vAlign w:val="bottom"/>
          </w:tcPr>
          <w:p>
            <w:pPr>
              <w:spacing w:after="0"/>
              <w:rPr>
                <w:sz w:val="1"/>
                <w:szCs w:val="1"/>
                <w:color w:val="auto"/>
              </w:rPr>
            </w:pPr>
          </w:p>
        </w:tc>
      </w:tr>
      <w:tr>
        <w:trPr>
          <w:trHeight w:val="174"/>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1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or Organization</w:t>
            </w:r>
          </w:p>
        </w:tc>
        <w:tc>
          <w:tcPr>
            <w:tcW w:w="180" w:type="dxa"/>
            <w:vAlign w:val="bottom"/>
          </w:tcPr>
          <w:p>
            <w:pPr>
              <w:spacing w:after="0"/>
              <w:rPr>
                <w:sz w:val="15"/>
                <w:szCs w:val="15"/>
                <w:color w:val="auto"/>
              </w:rPr>
            </w:pPr>
          </w:p>
        </w:tc>
        <w:tc>
          <w:tcPr>
            <w:tcW w:w="3020" w:type="dxa"/>
            <w:vAlign w:val="bottom"/>
            <w:gridSpan w:val="2"/>
          </w:tcPr>
          <w:p>
            <w:pPr>
              <w:jc w:val="center"/>
              <w:ind w:right="1460"/>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Desert Inn Water Company, LLC</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88-0460932</w:t>
            </w: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Palo, LLC</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88-0464820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Valvino Lamore, LLC</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88-0459742</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Wynn Design &amp; Development, LLC</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88-0462235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Wynn Resorts Holdings, LLC</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88-0460933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World Travel, LLC</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47-0846667</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Las Vegas Jet, LLC</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88-0460935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Wynn Resorts, Limited</w:t>
            </w:r>
          </w:p>
        </w:tc>
        <w:tc>
          <w:tcPr>
            <w:tcW w:w="1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46-0484987</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5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-1266190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-1266190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-1266190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-1266190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-1266190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-1266190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EXPLANATORY NOTE</w:t>
      </w:r>
    </w:p>
    <w:p>
      <w:pPr>
        <w:spacing w:after="0" w:line="231" w:lineRule="exact"/>
        <w:rPr>
          <w:sz w:val="20"/>
          <w:szCs w:val="20"/>
          <w:color w:val="auto"/>
        </w:rPr>
      </w:pPr>
    </w:p>
    <w:p>
      <w:pPr>
        <w:ind w:right="20" w:firstLine="348"/>
        <w:spacing w:after="0" w:line="323" w:lineRule="auto"/>
        <w:rPr>
          <w:sz w:val="20"/>
          <w:szCs w:val="20"/>
          <w:color w:val="auto"/>
        </w:rPr>
      </w:pPr>
      <w:r>
        <w:rPr>
          <w:rFonts w:ascii="Arial" w:cs="Arial" w:eastAsia="Arial" w:hAnsi="Arial"/>
          <w:sz w:val="15"/>
          <w:szCs w:val="15"/>
          <w:color w:val="auto"/>
        </w:rPr>
        <w:t>This registration statement is being filed with respect to the 12% second mortgage notes due 2010 co-issued by Wynn Las Vegas, LLC, a Nevada limited liability company, and Wynn Las Vegas Capital Corp., a Nevada Corporation, pursuant to Rule 462(b) promulgated under the Securities Act of 1933, as amended. The contents of the earlier registration statement on Form S-1 (File No. 333-98369) filed with the Securities and Exchange Commission, which was declared effective by the Commission on October 25, 2002, are hereby incorporated by reference into, and shall be deemed as part of, this registration statement.</w:t>
      </w:r>
    </w:p>
    <w:p>
      <w:pPr>
        <w:spacing w:after="0" w:line="152"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price related information omitted from the registration statement on Form S-1 (File No. 333-98369) in reliance on Rule 430A under the Securities Act of 1933, as amended, consists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20" w:type="dxa"/>
            <w:vAlign w:val="bottom"/>
          </w:tcPr>
          <w:p>
            <w:pPr>
              <w:spacing w:after="0"/>
              <w:rPr>
                <w:sz w:val="19"/>
                <w:szCs w:val="19"/>
                <w:color w:val="auto"/>
              </w:rPr>
            </w:pPr>
          </w:p>
        </w:tc>
        <w:tc>
          <w:tcPr>
            <w:tcW w:w="6280" w:type="dxa"/>
            <w:vAlign w:val="bottom"/>
            <w:gridSpan w:val="3"/>
          </w:tcPr>
          <w:p>
            <w:pPr>
              <w:ind w:left="1500"/>
              <w:spacing w:after="0"/>
              <w:rPr>
                <w:sz w:val="20"/>
                <w:szCs w:val="20"/>
                <w:color w:val="auto"/>
              </w:rPr>
            </w:pPr>
            <w:r>
              <w:rPr>
                <w:rFonts w:ascii="Arial" w:cs="Arial" w:eastAsia="Arial" w:hAnsi="Arial"/>
                <w:sz w:val="18"/>
                <w:szCs w:val="18"/>
                <w:b w:val="1"/>
                <w:bCs w:val="1"/>
                <w:color w:val="auto"/>
              </w:rPr>
              <w:t>Second Mortgage Notes</w:t>
            </w: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Coupon</w:t>
            </w:r>
          </w:p>
        </w:tc>
        <w:tc>
          <w:tcPr>
            <w:tcW w:w="3080" w:type="dxa"/>
            <w:vAlign w:val="bottom"/>
          </w:tcPr>
          <w:p>
            <w:pPr>
              <w:ind w:left="262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Principal Amount</w:t>
            </w:r>
          </w:p>
        </w:tc>
        <w:tc>
          <w:tcPr>
            <w:tcW w:w="6280" w:type="dxa"/>
            <w:vAlign w:val="bottom"/>
            <w:gridSpan w:val="3"/>
          </w:tcPr>
          <w:p>
            <w:pPr>
              <w:ind w:left="2620"/>
              <w:spacing w:after="0"/>
              <w:rPr>
                <w:sz w:val="20"/>
                <w:szCs w:val="20"/>
                <w:color w:val="auto"/>
              </w:rPr>
            </w:pPr>
            <w:r>
              <w:rPr>
                <w:rFonts w:ascii="Arial" w:cs="Arial" w:eastAsia="Arial" w:hAnsi="Arial"/>
                <w:sz w:val="18"/>
                <w:szCs w:val="18"/>
                <w:color w:val="auto"/>
              </w:rPr>
              <w:t>$370,000,000</w:t>
            </w: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Purchase price at issue:</w:t>
            </w:r>
          </w:p>
        </w:tc>
        <w:tc>
          <w:tcPr>
            <w:tcW w:w="3420" w:type="dxa"/>
            <w:vAlign w:val="bottom"/>
            <w:gridSpan w:val="2"/>
          </w:tcPr>
          <w:p>
            <w:pPr>
              <w:ind w:left="2620"/>
              <w:spacing w:after="0"/>
              <w:rPr>
                <w:sz w:val="20"/>
                <w:szCs w:val="20"/>
                <w:color w:val="auto"/>
              </w:rPr>
            </w:pPr>
            <w:r>
              <w:rPr>
                <w:rFonts w:ascii="Arial" w:cs="Arial" w:eastAsia="Arial" w:hAnsi="Arial"/>
                <w:sz w:val="18"/>
                <w:szCs w:val="18"/>
                <w:color w:val="auto"/>
              </w:rPr>
              <w:t>92.793%</w:t>
            </w:r>
          </w:p>
        </w:tc>
        <w:tc>
          <w:tcPr>
            <w:tcW w:w="2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Maturity:</w:t>
            </w:r>
          </w:p>
        </w:tc>
        <w:tc>
          <w:tcPr>
            <w:tcW w:w="6280" w:type="dxa"/>
            <w:vAlign w:val="bottom"/>
            <w:gridSpan w:val="3"/>
          </w:tcPr>
          <w:p>
            <w:pPr>
              <w:ind w:left="2620"/>
              <w:spacing w:after="0"/>
              <w:rPr>
                <w:sz w:val="20"/>
                <w:szCs w:val="20"/>
                <w:color w:val="auto"/>
              </w:rPr>
            </w:pPr>
            <w:r>
              <w:rPr>
                <w:rFonts w:ascii="Arial" w:cs="Arial" w:eastAsia="Arial" w:hAnsi="Arial"/>
                <w:sz w:val="18"/>
                <w:szCs w:val="18"/>
                <w:color w:val="auto"/>
              </w:rPr>
              <w:t>November 1, 2010</w:t>
            </w: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Interest payment dates:</w:t>
            </w:r>
          </w:p>
        </w:tc>
        <w:tc>
          <w:tcPr>
            <w:tcW w:w="6280" w:type="dxa"/>
            <w:vAlign w:val="bottom"/>
            <w:gridSpan w:val="3"/>
          </w:tcPr>
          <w:p>
            <w:pPr>
              <w:ind w:left="2620"/>
              <w:spacing w:after="0"/>
              <w:rPr>
                <w:sz w:val="20"/>
                <w:szCs w:val="20"/>
                <w:color w:val="auto"/>
              </w:rPr>
            </w:pPr>
            <w:r>
              <w:rPr>
                <w:rFonts w:ascii="Arial" w:cs="Arial" w:eastAsia="Arial" w:hAnsi="Arial"/>
                <w:sz w:val="18"/>
                <w:szCs w:val="18"/>
                <w:color w:val="auto"/>
                <w:w w:val="90"/>
              </w:rPr>
              <w:t>May 1 and November 1, commencing May 1, 2003</w:t>
            </w: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Record dates:</w:t>
            </w:r>
          </w:p>
        </w:tc>
        <w:tc>
          <w:tcPr>
            <w:tcW w:w="6280" w:type="dxa"/>
            <w:vAlign w:val="bottom"/>
            <w:gridSpan w:val="3"/>
          </w:tcPr>
          <w:p>
            <w:pPr>
              <w:ind w:left="2620"/>
              <w:spacing w:after="0"/>
              <w:rPr>
                <w:sz w:val="20"/>
                <w:szCs w:val="20"/>
                <w:color w:val="auto"/>
              </w:rPr>
            </w:pPr>
            <w:r>
              <w:rPr>
                <w:rFonts w:ascii="Arial" w:cs="Arial" w:eastAsia="Arial" w:hAnsi="Arial"/>
                <w:sz w:val="18"/>
                <w:szCs w:val="18"/>
                <w:color w:val="auto"/>
              </w:rPr>
              <w:t>April 15 and October 15</w:t>
            </w: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719"/>
        </w:trPr>
        <w:tc>
          <w:tcPr>
            <w:tcW w:w="33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6"/>
              </w:rPr>
              <w:t>Redemption</w:t>
            </w:r>
          </w:p>
        </w:tc>
      </w:tr>
      <w:tr>
        <w:trPr>
          <w:trHeight w:val="174"/>
        </w:trPr>
        <w:tc>
          <w:tcPr>
            <w:tcW w:w="3320" w:type="dxa"/>
            <w:vAlign w:val="bottom"/>
          </w:tcPr>
          <w:p>
            <w:pPr>
              <w:spacing w:after="0"/>
              <w:rPr>
                <w:sz w:val="20"/>
                <w:szCs w:val="20"/>
                <w:color w:val="auto"/>
              </w:rPr>
            </w:pPr>
            <w:r>
              <w:rPr>
                <w:rFonts w:ascii="Arial" w:cs="Arial" w:eastAsia="Arial" w:hAnsi="Arial"/>
                <w:sz w:val="14"/>
                <w:szCs w:val="14"/>
                <w:b w:val="1"/>
                <w:bCs w:val="1"/>
                <w:color w:val="auto"/>
              </w:rPr>
              <w:t>Optional redemption premium:</w:t>
            </w:r>
          </w:p>
        </w:tc>
        <w:tc>
          <w:tcPr>
            <w:tcW w:w="3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60" w:type="dxa"/>
            <w:vAlign w:val="bottom"/>
          </w:tcPr>
          <w:p>
            <w:pPr>
              <w:ind w:left="680"/>
              <w:spacing w:after="0"/>
              <w:rPr>
                <w:sz w:val="20"/>
                <w:szCs w:val="20"/>
                <w:color w:val="auto"/>
              </w:rPr>
            </w:pPr>
            <w:r>
              <w:rPr>
                <w:rFonts w:ascii="Arial" w:cs="Arial" w:eastAsia="Arial" w:hAnsi="Arial"/>
                <w:sz w:val="14"/>
                <w:szCs w:val="14"/>
                <w:b w:val="1"/>
                <w:bCs w:val="1"/>
                <w:color w:val="auto"/>
              </w:rPr>
              <w:t>If on or after November 1,</w:t>
            </w:r>
          </w:p>
        </w:tc>
        <w:tc>
          <w:tcPr>
            <w:tcW w:w="34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r>
      <w:tr>
        <w:trPr>
          <w:trHeight w:val="105"/>
        </w:trPr>
        <w:tc>
          <w:tcPr>
            <w:tcW w:w="3320" w:type="dxa"/>
            <w:vAlign w:val="bottom"/>
            <w:tcBorders>
              <w:bottom w:val="single" w:sz="8" w:color="808080"/>
            </w:tcBorders>
          </w:tcPr>
          <w:p>
            <w:pPr>
              <w:spacing w:after="0"/>
              <w:rPr>
                <w:sz w:val="9"/>
                <w:szCs w:val="9"/>
                <w:color w:val="auto"/>
              </w:rPr>
            </w:pPr>
          </w:p>
        </w:tc>
        <w:tc>
          <w:tcPr>
            <w:tcW w:w="30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7480" w:type="dxa"/>
        <w:tblCellMar>
          <w:top w:w="0" w:type="dxa"/>
          <w:left w:w="0" w:type="dxa"/>
          <w:bottom w:w="0" w:type="dxa"/>
          <w:right w:w="0" w:type="dxa"/>
        </w:tblCellMar>
      </w:tblPr>
      <w:tr>
        <w:trPr>
          <w:trHeight w:val="222"/>
        </w:trPr>
        <w:tc>
          <w:tcPr>
            <w:tcW w:w="2460" w:type="dxa"/>
            <w:vAlign w:val="bottom"/>
          </w:tcPr>
          <w:p>
            <w:pPr>
              <w:jc w:val="center"/>
              <w:ind w:right="992"/>
              <w:spacing w:after="0"/>
              <w:rPr>
                <w:sz w:val="20"/>
                <w:szCs w:val="20"/>
                <w:color w:val="auto"/>
              </w:rPr>
            </w:pPr>
            <w:r>
              <w:rPr>
                <w:rFonts w:ascii="Arial" w:cs="Arial" w:eastAsia="Arial" w:hAnsi="Arial"/>
                <w:sz w:val="18"/>
                <w:szCs w:val="18"/>
                <w:color w:val="auto"/>
                <w:w w:val="84"/>
              </w:rPr>
              <w:t>2006</w:t>
            </w:r>
          </w:p>
        </w:tc>
        <w:tc>
          <w:tcPr>
            <w:tcW w:w="14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432"/>
        </w:trPr>
        <w:tc>
          <w:tcPr>
            <w:tcW w:w="2460" w:type="dxa"/>
            <w:vAlign w:val="bottom"/>
          </w:tcPr>
          <w:p>
            <w:pPr>
              <w:jc w:val="center"/>
              <w:ind w:right="992"/>
              <w:spacing w:after="0"/>
              <w:rPr>
                <w:sz w:val="20"/>
                <w:szCs w:val="20"/>
                <w:color w:val="auto"/>
              </w:rPr>
            </w:pPr>
            <w:r>
              <w:rPr>
                <w:rFonts w:ascii="Arial" w:cs="Arial" w:eastAsia="Arial" w:hAnsi="Arial"/>
                <w:sz w:val="18"/>
                <w:szCs w:val="18"/>
                <w:color w:val="auto"/>
                <w:w w:val="84"/>
              </w:rPr>
              <w:t>2007</w:t>
            </w:r>
          </w:p>
        </w:tc>
        <w:tc>
          <w:tcPr>
            <w:tcW w:w="14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432"/>
        </w:trPr>
        <w:tc>
          <w:tcPr>
            <w:tcW w:w="2460" w:type="dxa"/>
            <w:vAlign w:val="bottom"/>
          </w:tcPr>
          <w:p>
            <w:pPr>
              <w:jc w:val="center"/>
              <w:ind w:right="992"/>
              <w:spacing w:after="0"/>
              <w:rPr>
                <w:sz w:val="20"/>
                <w:szCs w:val="20"/>
                <w:color w:val="auto"/>
              </w:rPr>
            </w:pPr>
            <w:r>
              <w:rPr>
                <w:rFonts w:ascii="Arial" w:cs="Arial" w:eastAsia="Arial" w:hAnsi="Arial"/>
                <w:sz w:val="18"/>
                <w:szCs w:val="18"/>
                <w:color w:val="auto"/>
                <w:w w:val="84"/>
              </w:rPr>
              <w:t>2008</w:t>
            </w:r>
          </w:p>
        </w:tc>
        <w:tc>
          <w:tcPr>
            <w:tcW w:w="14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432"/>
        </w:trPr>
        <w:tc>
          <w:tcPr>
            <w:tcW w:w="2460" w:type="dxa"/>
            <w:vAlign w:val="bottom"/>
          </w:tcPr>
          <w:p>
            <w:pPr>
              <w:jc w:val="center"/>
              <w:ind w:right="992"/>
              <w:spacing w:after="0"/>
              <w:rPr>
                <w:sz w:val="20"/>
                <w:szCs w:val="20"/>
                <w:color w:val="auto"/>
              </w:rPr>
            </w:pPr>
            <w:r>
              <w:rPr>
                <w:rFonts w:ascii="Arial" w:cs="Arial" w:eastAsia="Arial" w:hAnsi="Arial"/>
                <w:sz w:val="18"/>
                <w:szCs w:val="18"/>
                <w:color w:val="auto"/>
                <w:w w:val="87"/>
              </w:rPr>
              <w:t>2009 and thereafter</w:t>
            </w:r>
          </w:p>
        </w:tc>
        <w:tc>
          <w:tcPr>
            <w:tcW w:w="148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ectPr>
          <w:pgSz w:w="11900" w:h="16838" w:orient="portrait"/>
          <w:cols w:equalWidth="0" w:num="1">
            <w:col w:w="11420"/>
          </w:cols>
          <w:pgMar w:left="240" w:top="114" w:right="239" w:bottom="0" w:gutter="0" w:footer="0" w:header="0"/>
        </w:sectPr>
      </w:pP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Amount redeemable with proceeds of equity offerings:</w:t>
      </w:r>
    </w:p>
    <w:p>
      <w:pPr>
        <w:spacing w:after="0" w:line="20" w:lineRule="exact"/>
        <w:rPr>
          <w:sz w:val="20"/>
          <w:szCs w:val="20"/>
          <w:color w:val="auto"/>
        </w:rPr>
      </w:pPr>
      <w:r>
        <w:rPr>
          <w:sz w:val="20"/>
          <w:szCs w:val="20"/>
          <w:color w:val="auto"/>
        </w:rPr>
        <w:br w:type="column"/>
      </w:r>
    </w:p>
    <w:p>
      <w:pPr>
        <w:ind w:right="280"/>
        <w:spacing w:after="0" w:line="268" w:lineRule="auto"/>
        <w:rPr>
          <w:sz w:val="20"/>
          <w:szCs w:val="20"/>
          <w:color w:val="auto"/>
        </w:rPr>
      </w:pPr>
      <w:r>
        <w:rPr>
          <w:rFonts w:ascii="Arial" w:cs="Arial" w:eastAsia="Arial" w:hAnsi="Arial"/>
          <w:sz w:val="18"/>
          <w:szCs w:val="18"/>
          <w:color w:val="auto"/>
        </w:rPr>
        <w:t>35% of the principal amount of the Notes at 112% of principal amount</w:t>
      </w:r>
    </w:p>
    <w:p>
      <w:pPr>
        <w:sectPr>
          <w:pgSz w:w="11900" w:h="16838" w:orient="portrait"/>
          <w:cols w:equalWidth="0" w:num="2">
            <w:col w:w="6020" w:space="720"/>
            <w:col w:w="4680"/>
          </w:cols>
          <w:pgMar w:left="240" w:top="114" w:right="239" w:bottom="0" w:gutter="0" w:footer="0" w:header="0"/>
          <w:type w:val="continuous"/>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SIGNATURES</w:t>
      </w:r>
    </w:p>
    <w:p>
      <w:pPr>
        <w:spacing w:after="0" w:line="231"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1 to Registration Statement to be signed on its behalf by the undersigned, thereunto duly authorized, in Las Vegas, Nevada, on the 28th day of October, 2002.</w:t>
      </w:r>
    </w:p>
    <w:p>
      <w:pPr>
        <w:spacing w:after="0" w:line="1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VALVINO LAMORE,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LIMITED, its member</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520"/>
              <w:spacing w:after="0"/>
              <w:rPr>
                <w:sz w:val="20"/>
                <w:szCs w:val="20"/>
                <w:color w:val="auto"/>
              </w:rPr>
            </w:pPr>
            <w:r>
              <w:rPr>
                <w:rFonts w:ascii="Arial" w:cs="Arial" w:eastAsia="Arial" w:hAnsi="Arial"/>
                <w:sz w:val="18"/>
                <w:szCs w:val="18"/>
                <w:color w:val="auto"/>
              </w:rPr>
              <w:t>/s/ JOHN STRZEMP</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13"/>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John Strzemp</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color w:val="auto"/>
                <w:w w:val="92"/>
              </w:rPr>
              <w:t>Executive Vice President and Chief Financial</w:t>
            </w: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-491490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-491490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Pursuant to the requirements of the Securities Act, this Amendment No. 1 to Registration Statement has been signed by the following persons in the capacities and on the dates indicated below.</w:t>
      </w:r>
    </w:p>
    <w:p>
      <w:pPr>
        <w:spacing w:after="0" w:line="182" w:lineRule="exact"/>
        <w:rPr>
          <w:sz w:val="20"/>
          <w:szCs w:val="20"/>
          <w:color w:val="auto"/>
        </w:rPr>
      </w:pPr>
    </w:p>
    <w:p>
      <w:pPr>
        <w:ind w:left="1320"/>
        <w:spacing w:after="0"/>
        <w:tabs>
          <w:tab w:leader="none" w:pos="5120" w:val="left"/>
          <w:tab w:leader="none" w:pos="8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2680" w:type="dxa"/>
            <w:vAlign w:val="bottom"/>
            <w:gridSpan w:val="2"/>
          </w:tcPr>
          <w:p>
            <w:pPr>
              <w:jc w:val="center"/>
              <w:ind w:right="4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of</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28,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8"/>
              </w:rPr>
              <w:t>Stephen A. Wynn</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Executive Officer)</w:t>
            </w:r>
          </w:p>
        </w:tc>
        <w:tc>
          <w:tcPr>
            <w:tcW w:w="4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520" w:type="dxa"/>
            <w:vAlign w:val="bottom"/>
          </w:tcPr>
          <w:p>
            <w:pPr>
              <w:spacing w:after="0"/>
              <w:rPr>
                <w:sz w:val="24"/>
                <w:szCs w:val="24"/>
                <w:color w:val="auto"/>
              </w:rPr>
            </w:pPr>
          </w:p>
        </w:tc>
        <w:tc>
          <w:tcPr>
            <w:tcW w:w="2840" w:type="dxa"/>
            <w:vAlign w:val="bottom"/>
            <w:gridSpan w:val="3"/>
          </w:tcPr>
          <w:p>
            <w:pPr>
              <w:ind w:left="180"/>
              <w:spacing w:after="0"/>
              <w:rPr>
                <w:sz w:val="20"/>
                <w:szCs w:val="20"/>
                <w:color w:val="auto"/>
              </w:rPr>
            </w:pPr>
            <w:r>
              <w:rPr>
                <w:rFonts w:ascii="Arial" w:cs="Arial" w:eastAsia="Arial" w:hAnsi="Arial"/>
                <w:sz w:val="18"/>
                <w:szCs w:val="18"/>
                <w:color w:val="auto"/>
              </w:rPr>
              <w:t>/s/ 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and</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28,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Chief Financial Officer of</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6"/>
              </w:rPr>
              <w:t>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Financial Officer and Principal</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Accounting Officer)</w:t>
            </w: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2540" w:type="dxa"/>
            <w:vAlign w:val="bottom"/>
            <w:gridSpan w:val="2"/>
          </w:tcPr>
          <w:p>
            <w:pPr>
              <w:ind w:left="860"/>
              <w:spacing w:after="0"/>
              <w:rPr>
                <w:sz w:val="20"/>
                <w:szCs w:val="20"/>
                <w:color w:val="auto"/>
              </w:rPr>
            </w:pPr>
            <w:r>
              <w:rPr>
                <w:rFonts w:ascii="Arial" w:cs="Arial" w:eastAsia="Arial" w:hAnsi="Arial"/>
                <w:sz w:val="18"/>
                <w:szCs w:val="18"/>
                <w:color w:val="auto"/>
              </w:rPr>
              <w:t>/s/ 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540" w:type="dxa"/>
            <w:vAlign w:val="bottom"/>
            <w:tcBorders>
              <w:bottom w:val="single" w:sz="8" w:color="808080"/>
            </w:tcBorders>
            <w:gridSpan w:val="2"/>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66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color w:val="auto"/>
                <w:w w:val="86"/>
              </w:rPr>
              <w:t>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i w:val="1"/>
                <w:iCs w:val="1"/>
                <w:color w:val="auto"/>
                <w:w w:val="91"/>
              </w:rPr>
              <w:t>Attorney-in-fact</w:t>
            </w:r>
          </w:p>
        </w:tc>
        <w:tc>
          <w:tcPr>
            <w:tcW w:w="9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60" w:type="dxa"/>
            <w:vAlign w:val="bottom"/>
          </w:tcPr>
          <w:p>
            <w:pPr>
              <w:ind w:left="1260"/>
              <w:spacing w:after="0"/>
              <w:rPr>
                <w:sz w:val="20"/>
                <w:szCs w:val="20"/>
                <w:color w:val="auto"/>
              </w:rPr>
            </w:pPr>
            <w:r>
              <w:rPr>
                <w:rFonts w:ascii="Arial" w:cs="Arial" w:eastAsia="Arial" w:hAnsi="Arial"/>
                <w:sz w:val="18"/>
                <w:szCs w:val="18"/>
                <w:color w:val="auto"/>
              </w:rPr>
              <w:t>S-1</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-2175510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-2175510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-1609090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-1609090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-786130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-786130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1 to Registration Statement to be signed on its behalf by the undersigned, thereunto duly authorized, in Las Vegas, Nevada, on the 28th day of October, 2002.</w:t>
      </w:r>
    </w:p>
    <w:p>
      <w:pPr>
        <w:spacing w:after="0" w:line="1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WORLD TRAVEL,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Las Vegas,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Holdings,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LIMITED, its member</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520"/>
              <w:spacing w:after="0"/>
              <w:rPr>
                <w:sz w:val="20"/>
                <w:szCs w:val="20"/>
                <w:color w:val="auto"/>
              </w:rPr>
            </w:pPr>
            <w:r>
              <w:rPr>
                <w:rFonts w:ascii="Arial" w:cs="Arial" w:eastAsia="Arial" w:hAnsi="Arial"/>
                <w:sz w:val="18"/>
                <w:szCs w:val="18"/>
                <w:color w:val="auto"/>
              </w:rPr>
              <w:t>/s/ JOHN STRZEMP</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13"/>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John Strzemp</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color w:val="auto"/>
                <w:w w:val="92"/>
              </w:rPr>
              <w:t>Executive Vice President and Chief Financial</w:t>
            </w: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-491490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-491490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Pursuant to the requirements of the Securities Act, this Amendment No. 1 to Registration Statement has been signed by the following persons in the capacities and on the dates indicated below.</w:t>
      </w:r>
    </w:p>
    <w:p>
      <w:pPr>
        <w:spacing w:after="0" w:line="182" w:lineRule="exact"/>
        <w:rPr>
          <w:sz w:val="20"/>
          <w:szCs w:val="20"/>
          <w:color w:val="auto"/>
        </w:rPr>
      </w:pPr>
    </w:p>
    <w:p>
      <w:pPr>
        <w:ind w:left="1320"/>
        <w:spacing w:after="0"/>
        <w:tabs>
          <w:tab w:leader="none" w:pos="5120" w:val="left"/>
          <w:tab w:leader="none" w:pos="8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jc w:val="right"/>
              <w:ind w:right="1452"/>
              <w:spacing w:after="0"/>
              <w:rPr>
                <w:sz w:val="20"/>
                <w:szCs w:val="20"/>
                <w:color w:val="auto"/>
              </w:rPr>
            </w:pPr>
            <w:r>
              <w:rPr>
                <w:rFonts w:ascii="Arial" w:cs="Arial" w:eastAsia="Arial" w:hAnsi="Arial"/>
                <w:sz w:val="18"/>
                <w:szCs w:val="18"/>
                <w:color w:val="auto"/>
              </w:rPr>
              <w:t>*</w:t>
            </w:r>
          </w:p>
        </w:tc>
        <w:tc>
          <w:tcPr>
            <w:tcW w:w="3380" w:type="dxa"/>
            <w:vAlign w:val="bottom"/>
          </w:tcPr>
          <w:p>
            <w:pPr>
              <w:ind w:left="300"/>
              <w:spacing w:after="0"/>
              <w:rPr>
                <w:sz w:val="20"/>
                <w:szCs w:val="20"/>
                <w:color w:val="auto"/>
              </w:rPr>
            </w:pPr>
            <w:r>
              <w:rPr>
                <w:rFonts w:ascii="Arial" w:cs="Arial" w:eastAsia="Arial" w:hAnsi="Arial"/>
                <w:sz w:val="18"/>
                <w:szCs w:val="18"/>
                <w:color w:val="auto"/>
              </w:rPr>
              <w:t>Chief Executive Officer of</w:t>
            </w:r>
          </w:p>
        </w:tc>
        <w:tc>
          <w:tcPr>
            <w:tcW w:w="2260" w:type="dxa"/>
            <w:vAlign w:val="bottom"/>
          </w:tcPr>
          <w:p>
            <w:pPr>
              <w:ind w:left="1040"/>
              <w:spacing w:after="0"/>
              <w:rPr>
                <w:sz w:val="20"/>
                <w:szCs w:val="20"/>
                <w:color w:val="auto"/>
              </w:rPr>
            </w:pPr>
            <w:r>
              <w:rPr>
                <w:rFonts w:ascii="Arial" w:cs="Arial" w:eastAsia="Arial" w:hAnsi="Arial"/>
                <w:sz w:val="18"/>
                <w:szCs w:val="18"/>
                <w:color w:val="auto"/>
                <w:w w:val="86"/>
              </w:rPr>
              <w:t>October 28, 2002</w:t>
            </w:r>
          </w:p>
        </w:tc>
        <w:tc>
          <w:tcPr>
            <w:tcW w:w="0" w:type="dxa"/>
            <w:vAlign w:val="bottom"/>
          </w:tcPr>
          <w:p>
            <w:pPr>
              <w:spacing w:after="0"/>
              <w:rPr>
                <w:sz w:val="1"/>
                <w:szCs w:val="1"/>
                <w:color w:val="auto"/>
              </w:rPr>
            </w:pPr>
          </w:p>
        </w:tc>
      </w:tr>
      <w:tr>
        <w:trPr>
          <w:trHeight w:val="127"/>
        </w:trPr>
        <w:tc>
          <w:tcPr>
            <w:tcW w:w="3200" w:type="dxa"/>
            <w:vAlign w:val="bottom"/>
            <w:tcBorders>
              <w:bottom w:val="single" w:sz="8" w:color="808080"/>
            </w:tcBorders>
          </w:tcPr>
          <w:p>
            <w:pPr>
              <w:spacing w:after="0"/>
              <w:rPr>
                <w:sz w:val="11"/>
                <w:szCs w:val="11"/>
                <w:color w:val="auto"/>
              </w:rPr>
            </w:pPr>
          </w:p>
        </w:tc>
        <w:tc>
          <w:tcPr>
            <w:tcW w:w="3380" w:type="dxa"/>
            <w:vAlign w:val="bottom"/>
            <w:vMerge w:val="restart"/>
          </w:tcPr>
          <w:p>
            <w:pPr>
              <w:ind w:left="300"/>
              <w:spacing w:after="0"/>
              <w:rPr>
                <w:sz w:val="20"/>
                <w:szCs w:val="20"/>
                <w:color w:val="auto"/>
              </w:rPr>
            </w:pPr>
            <w:r>
              <w:rPr>
                <w:rFonts w:ascii="Arial" w:cs="Arial" w:eastAsia="Arial" w:hAnsi="Arial"/>
                <w:sz w:val="18"/>
                <w:szCs w:val="18"/>
                <w:color w:val="auto"/>
              </w:rPr>
              <w:t>Wynn Resorts, Limited</w:t>
            </w: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00" w:type="dxa"/>
            <w:vAlign w:val="bottom"/>
          </w:tcPr>
          <w:p>
            <w:pPr>
              <w:spacing w:after="0"/>
              <w:rPr>
                <w:sz w:val="6"/>
                <w:szCs w:val="6"/>
                <w:color w:val="auto"/>
              </w:rPr>
            </w:pPr>
          </w:p>
        </w:tc>
        <w:tc>
          <w:tcPr>
            <w:tcW w:w="3380" w:type="dxa"/>
            <w:vAlign w:val="bottom"/>
            <w:vMerge w:val="continue"/>
          </w:tcPr>
          <w:p>
            <w:pPr>
              <w:spacing w:after="0"/>
              <w:rPr>
                <w:sz w:val="6"/>
                <w:szCs w:val="6"/>
                <w:color w:val="auto"/>
              </w:rPr>
            </w:pPr>
          </w:p>
        </w:tc>
        <w:tc>
          <w:tcPr>
            <w:tcW w:w="2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200" w:type="dxa"/>
            <w:vAlign w:val="bottom"/>
          </w:tcPr>
          <w:p>
            <w:pPr>
              <w:jc w:val="center"/>
              <w:spacing w:after="0"/>
              <w:rPr>
                <w:sz w:val="20"/>
                <w:szCs w:val="20"/>
                <w:color w:val="auto"/>
              </w:rPr>
            </w:pPr>
            <w:r>
              <w:rPr>
                <w:rFonts w:ascii="Arial" w:cs="Arial" w:eastAsia="Arial" w:hAnsi="Arial"/>
                <w:sz w:val="18"/>
                <w:szCs w:val="18"/>
                <w:color w:val="auto"/>
                <w:w w:val="88"/>
              </w:rPr>
              <w:t>Stephen A. Wynn</w:t>
            </w:r>
          </w:p>
        </w:tc>
        <w:tc>
          <w:tcPr>
            <w:tcW w:w="3380" w:type="dxa"/>
            <w:vAlign w:val="bottom"/>
          </w:tcPr>
          <w:p>
            <w:pPr>
              <w:ind w:left="300"/>
              <w:spacing w:after="0"/>
              <w:rPr>
                <w:sz w:val="20"/>
                <w:szCs w:val="20"/>
                <w:color w:val="auto"/>
              </w:rPr>
            </w:pPr>
            <w:r>
              <w:rPr>
                <w:rFonts w:ascii="Arial" w:cs="Arial" w:eastAsia="Arial" w:hAnsi="Arial"/>
                <w:sz w:val="18"/>
                <w:szCs w:val="18"/>
                <w:color w:val="auto"/>
              </w:rPr>
              <w:t>(Principal Executive Officer)</w:t>
            </w: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-216535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08"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2840" w:type="dxa"/>
            <w:vAlign w:val="bottom"/>
            <w:gridSpan w:val="3"/>
          </w:tcPr>
          <w:p>
            <w:pPr>
              <w:ind w:left="180"/>
              <w:spacing w:after="0"/>
              <w:rPr>
                <w:sz w:val="20"/>
                <w:szCs w:val="20"/>
                <w:color w:val="auto"/>
              </w:rPr>
            </w:pPr>
            <w:r>
              <w:rPr>
                <w:rFonts w:ascii="Arial" w:cs="Arial" w:eastAsia="Arial" w:hAnsi="Arial"/>
                <w:sz w:val="18"/>
                <w:szCs w:val="18"/>
                <w:color w:val="auto"/>
              </w:rPr>
              <w:t>/s/ 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and</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28,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Chief Financial Officer of</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2"/>
          </w:tcPr>
          <w:p>
            <w:pPr>
              <w:ind w:left="300"/>
              <w:spacing w:after="0"/>
              <w:rPr>
                <w:sz w:val="20"/>
                <w:szCs w:val="20"/>
                <w:color w:val="auto"/>
              </w:rPr>
            </w:pPr>
            <w:r>
              <w:rPr>
                <w:rFonts w:ascii="Arial" w:cs="Arial" w:eastAsia="Arial" w:hAnsi="Arial"/>
                <w:sz w:val="18"/>
                <w:szCs w:val="18"/>
                <w:color w:val="auto"/>
              </w:rPr>
              <w:t>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Financial Officer and Principal</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Accounting Officer)</w:t>
            </w: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2540" w:type="dxa"/>
            <w:vAlign w:val="bottom"/>
            <w:gridSpan w:val="2"/>
          </w:tcPr>
          <w:p>
            <w:pPr>
              <w:ind w:left="860"/>
              <w:spacing w:after="0"/>
              <w:rPr>
                <w:sz w:val="20"/>
                <w:szCs w:val="20"/>
                <w:color w:val="auto"/>
              </w:rPr>
            </w:pPr>
            <w:r>
              <w:rPr>
                <w:rFonts w:ascii="Arial" w:cs="Arial" w:eastAsia="Arial" w:hAnsi="Arial"/>
                <w:sz w:val="18"/>
                <w:szCs w:val="18"/>
                <w:color w:val="auto"/>
              </w:rPr>
              <w:t>/s/ 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540" w:type="dxa"/>
            <w:vAlign w:val="bottom"/>
            <w:tcBorders>
              <w:bottom w:val="single" w:sz="8" w:color="808080"/>
            </w:tcBorders>
            <w:gridSpan w:val="2"/>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66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color w:val="auto"/>
                <w:w w:val="86"/>
              </w:rPr>
              <w:t>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i w:val="1"/>
                <w:iCs w:val="1"/>
                <w:color w:val="auto"/>
                <w:w w:val="91"/>
              </w:rPr>
              <w:t>Attorney-in-fact</w:t>
            </w:r>
          </w:p>
        </w:tc>
        <w:tc>
          <w:tcPr>
            <w:tcW w:w="9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60" w:type="dxa"/>
            <w:vAlign w:val="bottom"/>
          </w:tcPr>
          <w:p>
            <w:pPr>
              <w:ind w:left="1260"/>
              <w:spacing w:after="0"/>
              <w:rPr>
                <w:sz w:val="20"/>
                <w:szCs w:val="20"/>
                <w:color w:val="auto"/>
              </w:rPr>
            </w:pPr>
            <w:r>
              <w:rPr>
                <w:rFonts w:ascii="Arial" w:cs="Arial" w:eastAsia="Arial" w:hAnsi="Arial"/>
                <w:sz w:val="18"/>
                <w:szCs w:val="18"/>
                <w:color w:val="auto"/>
              </w:rPr>
              <w:t>S-2</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-1609090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-1609090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-786130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-786130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1 to Registration Statement to be signed on its behalf by the undersigned, thereunto duly authorized, in Las Vegas, Nevada, on the 28th day of October, 2002.</w:t>
      </w:r>
    </w:p>
    <w:p>
      <w:pPr>
        <w:spacing w:after="0" w:line="1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LAS VEGAS JET,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Las Vegas,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Holdings,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LIMITED, its member</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520"/>
              <w:spacing w:after="0"/>
              <w:rPr>
                <w:sz w:val="20"/>
                <w:szCs w:val="20"/>
                <w:color w:val="auto"/>
              </w:rPr>
            </w:pPr>
            <w:r>
              <w:rPr>
                <w:rFonts w:ascii="Arial" w:cs="Arial" w:eastAsia="Arial" w:hAnsi="Arial"/>
                <w:sz w:val="18"/>
                <w:szCs w:val="18"/>
                <w:color w:val="auto"/>
              </w:rPr>
              <w:t>/s/ JOHN STRZEMP</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13"/>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John Strzemp</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color w:val="auto"/>
                <w:w w:val="92"/>
              </w:rPr>
              <w:t>Executive Vice President and Chief Financial</w:t>
            </w: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-491490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-491490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Pursuant to the requirements of the Securities Act, this Amendment No. 1 to Registration Statement has been signed by the following persons in the capacities and on the dates indicated below.</w:t>
      </w:r>
    </w:p>
    <w:p>
      <w:pPr>
        <w:spacing w:after="0" w:line="182" w:lineRule="exact"/>
        <w:rPr>
          <w:sz w:val="20"/>
          <w:szCs w:val="20"/>
          <w:color w:val="auto"/>
        </w:rPr>
      </w:pPr>
    </w:p>
    <w:p>
      <w:pPr>
        <w:ind w:left="1320"/>
        <w:spacing w:after="0"/>
        <w:tabs>
          <w:tab w:leader="none" w:pos="5120" w:val="left"/>
          <w:tab w:leader="none" w:pos="8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2680" w:type="dxa"/>
            <w:vAlign w:val="bottom"/>
            <w:gridSpan w:val="2"/>
          </w:tcPr>
          <w:p>
            <w:pPr>
              <w:jc w:val="center"/>
              <w:ind w:right="4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of</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28,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8"/>
              </w:rPr>
              <w:t>Stephen A. Wynn</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Executive Officer)</w:t>
            </w:r>
          </w:p>
        </w:tc>
        <w:tc>
          <w:tcPr>
            <w:tcW w:w="4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520" w:type="dxa"/>
            <w:vAlign w:val="bottom"/>
          </w:tcPr>
          <w:p>
            <w:pPr>
              <w:spacing w:after="0"/>
              <w:rPr>
                <w:sz w:val="24"/>
                <w:szCs w:val="24"/>
                <w:color w:val="auto"/>
              </w:rPr>
            </w:pPr>
          </w:p>
        </w:tc>
        <w:tc>
          <w:tcPr>
            <w:tcW w:w="2840" w:type="dxa"/>
            <w:vAlign w:val="bottom"/>
            <w:gridSpan w:val="3"/>
          </w:tcPr>
          <w:p>
            <w:pPr>
              <w:ind w:left="180"/>
              <w:spacing w:after="0"/>
              <w:rPr>
                <w:sz w:val="20"/>
                <w:szCs w:val="20"/>
                <w:color w:val="auto"/>
              </w:rPr>
            </w:pPr>
            <w:r>
              <w:rPr>
                <w:rFonts w:ascii="Arial" w:cs="Arial" w:eastAsia="Arial" w:hAnsi="Arial"/>
                <w:sz w:val="18"/>
                <w:szCs w:val="18"/>
                <w:color w:val="auto"/>
              </w:rPr>
              <w:t>/s/ 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and</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28,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Chief Financial Officer of</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6"/>
              </w:rPr>
              <w:t>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Financial Officer and Principal</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Accounting Officer)</w:t>
            </w: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2540" w:type="dxa"/>
            <w:vAlign w:val="bottom"/>
            <w:gridSpan w:val="2"/>
          </w:tcPr>
          <w:p>
            <w:pPr>
              <w:ind w:left="860"/>
              <w:spacing w:after="0"/>
              <w:rPr>
                <w:sz w:val="20"/>
                <w:szCs w:val="20"/>
                <w:color w:val="auto"/>
              </w:rPr>
            </w:pPr>
            <w:r>
              <w:rPr>
                <w:rFonts w:ascii="Arial" w:cs="Arial" w:eastAsia="Arial" w:hAnsi="Arial"/>
                <w:sz w:val="18"/>
                <w:szCs w:val="18"/>
                <w:color w:val="auto"/>
              </w:rPr>
              <w:t>/s/ 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540" w:type="dxa"/>
            <w:vAlign w:val="bottom"/>
            <w:tcBorders>
              <w:bottom w:val="single" w:sz="8" w:color="808080"/>
            </w:tcBorders>
            <w:gridSpan w:val="2"/>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66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color w:val="auto"/>
                <w:w w:val="86"/>
              </w:rPr>
              <w:t>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i w:val="1"/>
                <w:iCs w:val="1"/>
                <w:color w:val="auto"/>
                <w:w w:val="91"/>
              </w:rPr>
              <w:t>Attorney-in-fact</w:t>
            </w:r>
          </w:p>
        </w:tc>
        <w:tc>
          <w:tcPr>
            <w:tcW w:w="9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60" w:type="dxa"/>
            <w:vAlign w:val="bottom"/>
          </w:tcPr>
          <w:p>
            <w:pPr>
              <w:ind w:left="1260"/>
              <w:spacing w:after="0"/>
              <w:rPr>
                <w:sz w:val="20"/>
                <w:szCs w:val="20"/>
                <w:color w:val="auto"/>
              </w:rPr>
            </w:pPr>
            <w:r>
              <w:rPr>
                <w:rFonts w:ascii="Arial" w:cs="Arial" w:eastAsia="Arial" w:hAnsi="Arial"/>
                <w:sz w:val="18"/>
                <w:szCs w:val="18"/>
                <w:color w:val="auto"/>
              </w:rPr>
              <w:t>S-3</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-2175510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-2175510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-1609090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-1609090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-786130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-786130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1 to Registration Statement to be signed on its behalf by the undersigned, thereunto duly authorized, in Las Vegas, Nevada, on the 28th day of October, 2002.</w:t>
      </w:r>
    </w:p>
    <w:p>
      <w:pPr>
        <w:spacing w:after="0" w:line="1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WYNN DESIGN &amp; DEVELOPMENT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LIMITED, its member</w:t>
      </w:r>
    </w:p>
    <w:p>
      <w:pPr>
        <w:spacing w:after="0" w:line="225" w:lineRule="exact"/>
        <w:rPr>
          <w:sz w:val="20"/>
          <w:szCs w:val="20"/>
          <w:color w:val="auto"/>
        </w:rPr>
      </w:pPr>
    </w:p>
    <w:p>
      <w:pPr>
        <w:ind w:left="440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77470</wp:posOffset>
            </wp:positionV>
            <wp:extent cx="2568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ectPr>
          <w:pgSz w:w="11900" w:h="16838" w:orient="portrait"/>
          <w:cols w:equalWidth="0" w:num="1">
            <w:col w:w="11420"/>
          </w:cols>
          <w:pgMar w:left="240" w:top="347" w:right="239" w:bottom="0" w:gutter="0" w:footer="0" w:header="0"/>
        </w:sectPr>
      </w:pPr>
    </w:p>
    <w:bookmarkStart w:id="4" w:name="page5"/>
    <w:bookmarkEnd w:id="4"/>
    <w:p>
      <w:pPr>
        <w:ind w:left="4740"/>
        <w:spacing w:after="0"/>
        <w:tabs>
          <w:tab w:leader="none" w:pos="5440" w:val="left"/>
        </w:tabs>
        <w:rPr>
          <w:sz w:val="20"/>
          <w:szCs w:val="20"/>
          <w:color w:val="auto"/>
        </w:rPr>
      </w:pPr>
      <w:r>
        <w:rPr>
          <w:rFonts w:ascii="Arial" w:cs="Arial" w:eastAsia="Arial" w:hAnsi="Arial"/>
          <w:sz w:val="18"/>
          <w:szCs w:val="18"/>
          <w:color w:val="auto"/>
        </w:rPr>
        <w:t>Name:</w:t>
        <w:tab/>
        <w:t>John Strzemp</w:t>
      </w:r>
    </w:p>
    <w:p>
      <w:pPr>
        <w:spacing w:after="0" w:line="15"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and Chief Financial</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Officer</w:t>
      </w:r>
    </w:p>
    <w:p>
      <w:pPr>
        <w:spacing w:after="0" w:line="219"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Pursuant to the requirements of the Securities Act, this Amendment No. 1 to Registration Statement has been signed by the following persons in the capacities and on the dates indicated below.</w:t>
      </w:r>
    </w:p>
    <w:p>
      <w:pPr>
        <w:spacing w:after="0" w:line="182" w:lineRule="exact"/>
        <w:rPr>
          <w:sz w:val="20"/>
          <w:szCs w:val="20"/>
          <w:color w:val="auto"/>
        </w:rPr>
      </w:pPr>
    </w:p>
    <w:p>
      <w:pPr>
        <w:ind w:left="1320"/>
        <w:spacing w:after="0"/>
        <w:tabs>
          <w:tab w:leader="none" w:pos="5120" w:val="left"/>
          <w:tab w:leader="none" w:pos="8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2680" w:type="dxa"/>
            <w:vAlign w:val="bottom"/>
            <w:gridSpan w:val="2"/>
          </w:tcPr>
          <w:p>
            <w:pPr>
              <w:jc w:val="center"/>
              <w:ind w:right="4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of</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28,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8"/>
              </w:rPr>
              <w:t>Stephen A. Wynn</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Executive Officer)</w:t>
            </w:r>
          </w:p>
        </w:tc>
        <w:tc>
          <w:tcPr>
            <w:tcW w:w="4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520" w:type="dxa"/>
            <w:vAlign w:val="bottom"/>
          </w:tcPr>
          <w:p>
            <w:pPr>
              <w:spacing w:after="0"/>
              <w:rPr>
                <w:sz w:val="24"/>
                <w:szCs w:val="24"/>
                <w:color w:val="auto"/>
              </w:rPr>
            </w:pPr>
          </w:p>
        </w:tc>
        <w:tc>
          <w:tcPr>
            <w:tcW w:w="2840" w:type="dxa"/>
            <w:vAlign w:val="bottom"/>
            <w:gridSpan w:val="3"/>
          </w:tcPr>
          <w:p>
            <w:pPr>
              <w:ind w:left="180"/>
              <w:spacing w:after="0"/>
              <w:rPr>
                <w:sz w:val="20"/>
                <w:szCs w:val="20"/>
                <w:color w:val="auto"/>
              </w:rPr>
            </w:pPr>
            <w:r>
              <w:rPr>
                <w:rFonts w:ascii="Arial" w:cs="Arial" w:eastAsia="Arial" w:hAnsi="Arial"/>
                <w:sz w:val="18"/>
                <w:szCs w:val="18"/>
                <w:color w:val="auto"/>
              </w:rPr>
              <w:t>/s/ 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and</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28,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Chief Financial Officer of</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6"/>
              </w:rPr>
              <w:t>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Financial Officer and Principal</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Accounting Officer)</w:t>
            </w: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2540" w:type="dxa"/>
            <w:vAlign w:val="bottom"/>
            <w:gridSpan w:val="2"/>
          </w:tcPr>
          <w:p>
            <w:pPr>
              <w:ind w:left="860"/>
              <w:spacing w:after="0"/>
              <w:rPr>
                <w:sz w:val="20"/>
                <w:szCs w:val="20"/>
                <w:color w:val="auto"/>
              </w:rPr>
            </w:pPr>
            <w:r>
              <w:rPr>
                <w:rFonts w:ascii="Arial" w:cs="Arial" w:eastAsia="Arial" w:hAnsi="Arial"/>
                <w:sz w:val="18"/>
                <w:szCs w:val="18"/>
                <w:color w:val="auto"/>
              </w:rPr>
              <w:t>/s/ 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540" w:type="dxa"/>
            <w:vAlign w:val="bottom"/>
            <w:tcBorders>
              <w:bottom w:val="single" w:sz="8" w:color="808080"/>
            </w:tcBorders>
            <w:gridSpan w:val="2"/>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66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color w:val="auto"/>
                <w:w w:val="86"/>
              </w:rPr>
              <w:t>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i w:val="1"/>
                <w:iCs w:val="1"/>
                <w:color w:val="auto"/>
                <w:w w:val="91"/>
              </w:rPr>
              <w:t>Attorney-in-fact</w:t>
            </w:r>
          </w:p>
        </w:tc>
        <w:tc>
          <w:tcPr>
            <w:tcW w:w="9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60" w:type="dxa"/>
            <w:vAlign w:val="bottom"/>
          </w:tcPr>
          <w:p>
            <w:pPr>
              <w:ind w:left="1260"/>
              <w:spacing w:after="0"/>
              <w:rPr>
                <w:sz w:val="20"/>
                <w:szCs w:val="20"/>
                <w:color w:val="auto"/>
              </w:rPr>
            </w:pPr>
            <w:r>
              <w:rPr>
                <w:rFonts w:ascii="Arial" w:cs="Arial" w:eastAsia="Arial" w:hAnsi="Arial"/>
                <w:sz w:val="18"/>
                <w:szCs w:val="18"/>
                <w:color w:val="auto"/>
              </w:rPr>
              <w:t>S-4</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-2175510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-2175510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-1609090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-1609090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-786130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-786130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1 to Registration Statement to be signed on its behalf by the undersigned, thereunto duly authorized, in Las Vegas, Nevada, on the 28th day of October, 2002.</w:t>
      </w:r>
    </w:p>
    <w:p>
      <w:pPr>
        <w:spacing w:after="0" w:line="1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DESERT INN WATER COMPANY,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LIMITED, its member</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520"/>
              <w:spacing w:after="0"/>
              <w:rPr>
                <w:sz w:val="20"/>
                <w:szCs w:val="20"/>
                <w:color w:val="auto"/>
              </w:rPr>
            </w:pPr>
            <w:r>
              <w:rPr>
                <w:rFonts w:ascii="Arial" w:cs="Arial" w:eastAsia="Arial" w:hAnsi="Arial"/>
                <w:sz w:val="18"/>
                <w:szCs w:val="18"/>
                <w:color w:val="auto"/>
              </w:rPr>
              <w:t>/s/ JOHN STRZEMP</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13"/>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John Strzemp</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color w:val="auto"/>
                <w:w w:val="92"/>
              </w:rPr>
              <w:t>Executive Vice President and Chief Financial</w:t>
            </w: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-491490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-491490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Pursuant to the requirements of the Securities Act, this Amendment No. 1 to Registration Statement has been signed by the following persons in the capacities and on the dates indicated below.</w:t>
      </w:r>
    </w:p>
    <w:p>
      <w:pPr>
        <w:spacing w:after="0" w:line="182" w:lineRule="exact"/>
        <w:rPr>
          <w:sz w:val="20"/>
          <w:szCs w:val="20"/>
          <w:color w:val="auto"/>
        </w:rPr>
      </w:pPr>
    </w:p>
    <w:p>
      <w:pPr>
        <w:ind w:left="1320"/>
        <w:spacing w:after="0"/>
        <w:tabs>
          <w:tab w:leader="none" w:pos="5120" w:val="left"/>
          <w:tab w:leader="none" w:pos="8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2680" w:type="dxa"/>
            <w:vAlign w:val="bottom"/>
            <w:gridSpan w:val="2"/>
          </w:tcPr>
          <w:p>
            <w:pPr>
              <w:jc w:val="center"/>
              <w:ind w:right="4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of</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28,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8"/>
              </w:rPr>
              <w:t>Stephen A. Wynn</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Executive Officer)</w:t>
            </w:r>
          </w:p>
        </w:tc>
        <w:tc>
          <w:tcPr>
            <w:tcW w:w="4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520" w:type="dxa"/>
            <w:vAlign w:val="bottom"/>
          </w:tcPr>
          <w:p>
            <w:pPr>
              <w:spacing w:after="0"/>
              <w:rPr>
                <w:sz w:val="24"/>
                <w:szCs w:val="24"/>
                <w:color w:val="auto"/>
              </w:rPr>
            </w:pPr>
          </w:p>
        </w:tc>
        <w:tc>
          <w:tcPr>
            <w:tcW w:w="2840" w:type="dxa"/>
            <w:vAlign w:val="bottom"/>
            <w:gridSpan w:val="3"/>
          </w:tcPr>
          <w:p>
            <w:pPr>
              <w:ind w:left="180"/>
              <w:spacing w:after="0"/>
              <w:rPr>
                <w:sz w:val="20"/>
                <w:szCs w:val="20"/>
                <w:color w:val="auto"/>
              </w:rPr>
            </w:pPr>
            <w:r>
              <w:rPr>
                <w:rFonts w:ascii="Arial" w:cs="Arial" w:eastAsia="Arial" w:hAnsi="Arial"/>
                <w:sz w:val="18"/>
                <w:szCs w:val="18"/>
                <w:color w:val="auto"/>
              </w:rPr>
              <w:t>/s/ 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and</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28,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Chief Financial Officer of</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6"/>
              </w:rPr>
              <w:t>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Financial Officer and Principal</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Accounting Officer)</w:t>
            </w: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2540" w:type="dxa"/>
            <w:vAlign w:val="bottom"/>
            <w:gridSpan w:val="2"/>
          </w:tcPr>
          <w:p>
            <w:pPr>
              <w:ind w:left="860"/>
              <w:spacing w:after="0"/>
              <w:rPr>
                <w:sz w:val="20"/>
                <w:szCs w:val="20"/>
                <w:color w:val="auto"/>
              </w:rPr>
            </w:pPr>
            <w:r>
              <w:rPr>
                <w:rFonts w:ascii="Arial" w:cs="Arial" w:eastAsia="Arial" w:hAnsi="Arial"/>
                <w:sz w:val="18"/>
                <w:szCs w:val="18"/>
                <w:color w:val="auto"/>
              </w:rPr>
              <w:t>/s/ 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540" w:type="dxa"/>
            <w:vAlign w:val="bottom"/>
            <w:tcBorders>
              <w:bottom w:val="single" w:sz="8" w:color="808080"/>
            </w:tcBorders>
            <w:gridSpan w:val="2"/>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66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color w:val="auto"/>
                <w:w w:val="86"/>
              </w:rPr>
              <w:t>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i w:val="1"/>
                <w:iCs w:val="1"/>
                <w:color w:val="auto"/>
                <w:w w:val="91"/>
              </w:rPr>
              <w:t>Attorney-in-fact</w:t>
            </w:r>
          </w:p>
        </w:tc>
        <w:tc>
          <w:tcPr>
            <w:tcW w:w="9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60" w:type="dxa"/>
            <w:vAlign w:val="bottom"/>
          </w:tcPr>
          <w:p>
            <w:pPr>
              <w:ind w:left="1260"/>
              <w:spacing w:after="0"/>
              <w:rPr>
                <w:sz w:val="20"/>
                <w:szCs w:val="20"/>
                <w:color w:val="auto"/>
              </w:rPr>
            </w:pPr>
            <w:r>
              <w:rPr>
                <w:rFonts w:ascii="Arial" w:cs="Arial" w:eastAsia="Arial" w:hAnsi="Arial"/>
                <w:sz w:val="18"/>
                <w:szCs w:val="18"/>
                <w:color w:val="auto"/>
              </w:rPr>
              <w:t>S-5</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-2175510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-2175510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-1609090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-1609090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-786130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-786130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58" w:right="239" w:bottom="1"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SIGNATURES</w:t>
      </w:r>
    </w:p>
    <w:p>
      <w:pPr>
        <w:sectPr>
          <w:pgSz w:w="11900" w:h="16838" w:orient="portrait"/>
          <w:cols w:equalWidth="0" w:num="1">
            <w:col w:w="11420"/>
          </w:cols>
          <w:pgMar w:left="240" w:top="158" w:right="239" w:bottom="1" w:gutter="0" w:footer="0" w:header="0"/>
          <w:type w:val="continuous"/>
        </w:sectPr>
      </w:pPr>
    </w:p>
    <w:bookmarkStart w:id="5" w:name="page6"/>
    <w:bookmarkEnd w:id="5"/>
    <w:p>
      <w:pPr>
        <w:spacing w:after="0" w:line="57"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1 to Registration Statement to be signed on its behalf by the undersigned, thereunto duly authorized, in Las Vegas, Nevada, on the 28th day of October, 2002.</w:t>
      </w:r>
    </w:p>
    <w:p>
      <w:pPr>
        <w:spacing w:after="0" w:line="1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WYNN RESORTS HOLDINGS,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LIMITED, its member</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520"/>
              <w:spacing w:after="0"/>
              <w:rPr>
                <w:sz w:val="20"/>
                <w:szCs w:val="20"/>
                <w:color w:val="auto"/>
              </w:rPr>
            </w:pPr>
            <w:r>
              <w:rPr>
                <w:rFonts w:ascii="Arial" w:cs="Arial" w:eastAsia="Arial" w:hAnsi="Arial"/>
                <w:sz w:val="18"/>
                <w:szCs w:val="18"/>
                <w:color w:val="auto"/>
              </w:rPr>
              <w:t>/s/ JOHN STRZEMP</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13"/>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John Strzemp</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color w:val="auto"/>
                <w:w w:val="92"/>
              </w:rPr>
              <w:t>Executive Vice President and Chief Financial</w:t>
            </w: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-491490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-491490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Pursuant to the requirements of the Securities Act, this Amendment No. 1 to Registration Statement has been signed by the following persons in the capacities and on the dates indicated below.</w:t>
      </w:r>
    </w:p>
    <w:p>
      <w:pPr>
        <w:spacing w:after="0" w:line="182" w:lineRule="exact"/>
        <w:rPr>
          <w:sz w:val="20"/>
          <w:szCs w:val="20"/>
          <w:color w:val="auto"/>
        </w:rPr>
      </w:pPr>
    </w:p>
    <w:p>
      <w:pPr>
        <w:ind w:left="1320"/>
        <w:spacing w:after="0"/>
        <w:tabs>
          <w:tab w:leader="none" w:pos="5120" w:val="left"/>
          <w:tab w:leader="none" w:pos="8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2680" w:type="dxa"/>
            <w:vAlign w:val="bottom"/>
            <w:gridSpan w:val="2"/>
          </w:tcPr>
          <w:p>
            <w:pPr>
              <w:jc w:val="center"/>
              <w:ind w:right="4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of</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28,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8"/>
              </w:rPr>
              <w:t>Stephen A. Wynn</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Executive Officer)</w:t>
            </w:r>
          </w:p>
        </w:tc>
        <w:tc>
          <w:tcPr>
            <w:tcW w:w="4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520" w:type="dxa"/>
            <w:vAlign w:val="bottom"/>
          </w:tcPr>
          <w:p>
            <w:pPr>
              <w:spacing w:after="0"/>
              <w:rPr>
                <w:sz w:val="24"/>
                <w:szCs w:val="24"/>
                <w:color w:val="auto"/>
              </w:rPr>
            </w:pPr>
          </w:p>
        </w:tc>
        <w:tc>
          <w:tcPr>
            <w:tcW w:w="2840" w:type="dxa"/>
            <w:vAlign w:val="bottom"/>
            <w:gridSpan w:val="3"/>
          </w:tcPr>
          <w:p>
            <w:pPr>
              <w:ind w:left="180"/>
              <w:spacing w:after="0"/>
              <w:rPr>
                <w:sz w:val="20"/>
                <w:szCs w:val="20"/>
                <w:color w:val="auto"/>
              </w:rPr>
            </w:pPr>
            <w:r>
              <w:rPr>
                <w:rFonts w:ascii="Arial" w:cs="Arial" w:eastAsia="Arial" w:hAnsi="Arial"/>
                <w:sz w:val="18"/>
                <w:szCs w:val="18"/>
                <w:color w:val="auto"/>
              </w:rPr>
              <w:t>/s/ 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and</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28,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Chief Financial Officer of</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6"/>
              </w:rPr>
              <w:t>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Financial Officer and Principal</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Accounting Officer)</w:t>
            </w: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2540" w:type="dxa"/>
            <w:vAlign w:val="bottom"/>
            <w:gridSpan w:val="2"/>
          </w:tcPr>
          <w:p>
            <w:pPr>
              <w:ind w:left="860"/>
              <w:spacing w:after="0"/>
              <w:rPr>
                <w:sz w:val="20"/>
                <w:szCs w:val="20"/>
                <w:color w:val="auto"/>
              </w:rPr>
            </w:pPr>
            <w:r>
              <w:rPr>
                <w:rFonts w:ascii="Arial" w:cs="Arial" w:eastAsia="Arial" w:hAnsi="Arial"/>
                <w:sz w:val="18"/>
                <w:szCs w:val="18"/>
                <w:color w:val="auto"/>
              </w:rPr>
              <w:t>/s/ 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540" w:type="dxa"/>
            <w:vAlign w:val="bottom"/>
            <w:tcBorders>
              <w:bottom w:val="single" w:sz="8" w:color="808080"/>
            </w:tcBorders>
            <w:gridSpan w:val="2"/>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66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color w:val="auto"/>
                <w:w w:val="86"/>
              </w:rPr>
              <w:t>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i w:val="1"/>
                <w:iCs w:val="1"/>
                <w:color w:val="auto"/>
                <w:w w:val="91"/>
              </w:rPr>
              <w:t>Attorney-in-fact</w:t>
            </w:r>
          </w:p>
        </w:tc>
        <w:tc>
          <w:tcPr>
            <w:tcW w:w="9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60" w:type="dxa"/>
            <w:vAlign w:val="bottom"/>
          </w:tcPr>
          <w:p>
            <w:pPr>
              <w:ind w:left="1260"/>
              <w:spacing w:after="0"/>
              <w:rPr>
                <w:sz w:val="20"/>
                <w:szCs w:val="20"/>
                <w:color w:val="auto"/>
              </w:rPr>
            </w:pPr>
            <w:r>
              <w:rPr>
                <w:rFonts w:ascii="Arial" w:cs="Arial" w:eastAsia="Arial" w:hAnsi="Arial"/>
                <w:sz w:val="18"/>
                <w:szCs w:val="18"/>
                <w:color w:val="auto"/>
              </w:rPr>
              <w:t>S-6</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-2175510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-2175510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-1609090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-1609090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-786130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-786130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1 to Registration Statement to be signed on its behalf by the undersigned, thereunto duly authorized, in Las Vegas, Nevada, on the 28th day of October, 2002.</w:t>
      </w:r>
    </w:p>
    <w:p>
      <w:pPr>
        <w:spacing w:after="0" w:line="1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PALO,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HOLDINGS,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LIMITED, its member</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520"/>
              <w:spacing w:after="0"/>
              <w:rPr>
                <w:sz w:val="20"/>
                <w:szCs w:val="20"/>
                <w:color w:val="auto"/>
              </w:rPr>
            </w:pPr>
            <w:r>
              <w:rPr>
                <w:rFonts w:ascii="Arial" w:cs="Arial" w:eastAsia="Arial" w:hAnsi="Arial"/>
                <w:sz w:val="18"/>
                <w:szCs w:val="18"/>
                <w:color w:val="auto"/>
              </w:rPr>
              <w:t>/s/ JOHN STRZEMP</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13"/>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John Strzemp</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color w:val="auto"/>
                <w:w w:val="92"/>
              </w:rPr>
              <w:t>Executive Vice President and Chief Financial</w:t>
            </w: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-491490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-491490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Pursuant to the requirements of the Securities Act, this Amendment No. 1 to Registration Statement has been signed by the following persons in the capacities and on the dates indicated below.</w:t>
      </w:r>
    </w:p>
    <w:p>
      <w:pPr>
        <w:spacing w:after="0" w:line="182" w:lineRule="exact"/>
        <w:rPr>
          <w:sz w:val="20"/>
          <w:szCs w:val="20"/>
          <w:color w:val="auto"/>
        </w:rPr>
      </w:pPr>
    </w:p>
    <w:p>
      <w:pPr>
        <w:ind w:left="1320"/>
        <w:spacing w:after="0"/>
        <w:tabs>
          <w:tab w:leader="none" w:pos="5120" w:val="left"/>
          <w:tab w:leader="none" w:pos="8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3800" w:type="dxa"/>
            <w:vAlign w:val="bottom"/>
          </w:tcPr>
          <w:p>
            <w:pPr>
              <w:ind w:left="300"/>
              <w:spacing w:after="0"/>
              <w:rPr>
                <w:sz w:val="20"/>
                <w:szCs w:val="20"/>
                <w:color w:val="auto"/>
              </w:rPr>
            </w:pPr>
            <w:r>
              <w:rPr>
                <w:rFonts w:ascii="Arial" w:cs="Arial" w:eastAsia="Arial" w:hAnsi="Arial"/>
                <w:sz w:val="18"/>
                <w:szCs w:val="18"/>
                <w:color w:val="auto"/>
              </w:rPr>
              <w:t>Chief Executive Officer of</w:t>
            </w:r>
          </w:p>
        </w:tc>
        <w:tc>
          <w:tcPr>
            <w:tcW w:w="1840" w:type="dxa"/>
            <w:vAlign w:val="bottom"/>
          </w:tcPr>
          <w:p>
            <w:pPr>
              <w:ind w:left="620"/>
              <w:spacing w:after="0"/>
              <w:rPr>
                <w:sz w:val="20"/>
                <w:szCs w:val="20"/>
                <w:color w:val="auto"/>
              </w:rPr>
            </w:pPr>
            <w:r>
              <w:rPr>
                <w:rFonts w:ascii="Arial" w:cs="Arial" w:eastAsia="Arial" w:hAnsi="Arial"/>
                <w:sz w:val="18"/>
                <w:szCs w:val="18"/>
                <w:color w:val="auto"/>
                <w:w w:val="86"/>
              </w:rPr>
              <w:t>October 28, 2002</w:t>
            </w:r>
          </w:p>
        </w:tc>
        <w:tc>
          <w:tcPr>
            <w:tcW w:w="0" w:type="dxa"/>
            <w:vAlign w:val="bottom"/>
          </w:tcPr>
          <w:p>
            <w:pPr>
              <w:spacing w:after="0"/>
              <w:rPr>
                <w:sz w:val="1"/>
                <w:szCs w:val="1"/>
                <w:color w:val="auto"/>
              </w:rPr>
            </w:pPr>
          </w:p>
        </w:tc>
      </w:tr>
      <w:tr>
        <w:trPr>
          <w:trHeight w:val="127"/>
        </w:trPr>
        <w:tc>
          <w:tcPr>
            <w:tcW w:w="3200" w:type="dxa"/>
            <w:vAlign w:val="bottom"/>
            <w:tcBorders>
              <w:bottom w:val="single" w:sz="8" w:color="808080"/>
            </w:tcBorders>
          </w:tcPr>
          <w:p>
            <w:pPr>
              <w:spacing w:after="0"/>
              <w:rPr>
                <w:sz w:val="11"/>
                <w:szCs w:val="11"/>
                <w:color w:val="auto"/>
              </w:rPr>
            </w:pPr>
          </w:p>
        </w:tc>
        <w:tc>
          <w:tcPr>
            <w:tcW w:w="3800" w:type="dxa"/>
            <w:vAlign w:val="bottom"/>
            <w:vMerge w:val="restart"/>
          </w:tcPr>
          <w:p>
            <w:pPr>
              <w:ind w:left="300"/>
              <w:spacing w:after="0"/>
              <w:rPr>
                <w:sz w:val="20"/>
                <w:szCs w:val="20"/>
                <w:color w:val="auto"/>
              </w:rPr>
            </w:pPr>
            <w:r>
              <w:rPr>
                <w:rFonts w:ascii="Arial" w:cs="Arial" w:eastAsia="Arial" w:hAnsi="Arial"/>
                <w:sz w:val="18"/>
                <w:szCs w:val="18"/>
                <w:color w:val="auto"/>
              </w:rPr>
              <w:t>Wynn Resorts, Limited</w:t>
            </w: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00" w:type="dxa"/>
            <w:vAlign w:val="bottom"/>
          </w:tcPr>
          <w:p>
            <w:pPr>
              <w:spacing w:after="0"/>
              <w:rPr>
                <w:sz w:val="6"/>
                <w:szCs w:val="6"/>
                <w:color w:val="auto"/>
              </w:rPr>
            </w:pPr>
          </w:p>
        </w:tc>
        <w:tc>
          <w:tcPr>
            <w:tcW w:w="3800" w:type="dxa"/>
            <w:vAlign w:val="bottom"/>
            <w:vMerge w:val="continue"/>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200" w:type="dxa"/>
            <w:vAlign w:val="bottom"/>
          </w:tcPr>
          <w:p>
            <w:pPr>
              <w:jc w:val="center"/>
              <w:spacing w:after="0"/>
              <w:rPr>
                <w:sz w:val="20"/>
                <w:szCs w:val="20"/>
                <w:color w:val="auto"/>
              </w:rPr>
            </w:pPr>
            <w:r>
              <w:rPr>
                <w:rFonts w:ascii="Arial" w:cs="Arial" w:eastAsia="Arial" w:hAnsi="Arial"/>
                <w:sz w:val="18"/>
                <w:szCs w:val="18"/>
                <w:color w:val="auto"/>
                <w:w w:val="88"/>
              </w:rPr>
              <w:t>Stephen A. Wynn</w:t>
            </w:r>
          </w:p>
        </w:tc>
        <w:tc>
          <w:tcPr>
            <w:tcW w:w="3800" w:type="dxa"/>
            <w:vAlign w:val="bottom"/>
          </w:tcPr>
          <w:p>
            <w:pPr>
              <w:ind w:left="300"/>
              <w:spacing w:after="0"/>
              <w:rPr>
                <w:sz w:val="20"/>
                <w:szCs w:val="20"/>
                <w:color w:val="auto"/>
              </w:rPr>
            </w:pPr>
            <w:r>
              <w:rPr>
                <w:rFonts w:ascii="Arial" w:cs="Arial" w:eastAsia="Arial" w:hAnsi="Arial"/>
                <w:sz w:val="18"/>
                <w:szCs w:val="18"/>
                <w:color w:val="auto"/>
              </w:rPr>
              <w:t>(Principal Executive Officer)</w:t>
            </w: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200" w:type="dxa"/>
            <w:vAlign w:val="bottom"/>
          </w:tcPr>
          <w:p>
            <w:pPr>
              <w:ind w:left="700"/>
              <w:spacing w:after="0"/>
              <w:rPr>
                <w:sz w:val="20"/>
                <w:szCs w:val="20"/>
                <w:color w:val="auto"/>
              </w:rPr>
            </w:pPr>
            <w:r>
              <w:rPr>
                <w:rFonts w:ascii="Arial" w:cs="Arial" w:eastAsia="Arial" w:hAnsi="Arial"/>
                <w:sz w:val="18"/>
                <w:szCs w:val="18"/>
                <w:color w:val="auto"/>
              </w:rPr>
              <w:t>/s/ JOHN STRZEMP</w:t>
            </w:r>
          </w:p>
        </w:tc>
        <w:tc>
          <w:tcPr>
            <w:tcW w:w="3800" w:type="dxa"/>
            <w:vAlign w:val="bottom"/>
          </w:tcPr>
          <w:p>
            <w:pPr>
              <w:ind w:left="300"/>
              <w:spacing w:after="0"/>
              <w:rPr>
                <w:sz w:val="20"/>
                <w:szCs w:val="20"/>
                <w:color w:val="auto"/>
              </w:rPr>
            </w:pPr>
            <w:r>
              <w:rPr>
                <w:rFonts w:ascii="Arial" w:cs="Arial" w:eastAsia="Arial" w:hAnsi="Arial"/>
                <w:sz w:val="18"/>
                <w:szCs w:val="18"/>
                <w:color w:val="auto"/>
              </w:rPr>
              <w:t>Executive Vice President and</w:t>
            </w:r>
          </w:p>
        </w:tc>
        <w:tc>
          <w:tcPr>
            <w:tcW w:w="1840" w:type="dxa"/>
            <w:vAlign w:val="bottom"/>
          </w:tcPr>
          <w:p>
            <w:pPr>
              <w:ind w:left="620"/>
              <w:spacing w:after="0"/>
              <w:rPr>
                <w:sz w:val="20"/>
                <w:szCs w:val="20"/>
                <w:color w:val="auto"/>
              </w:rPr>
            </w:pPr>
            <w:r>
              <w:rPr>
                <w:rFonts w:ascii="Arial" w:cs="Arial" w:eastAsia="Arial" w:hAnsi="Arial"/>
                <w:sz w:val="18"/>
                <w:szCs w:val="18"/>
                <w:color w:val="auto"/>
                <w:w w:val="86"/>
              </w:rPr>
              <w:t>October 28, 2002</w:t>
            </w:r>
          </w:p>
        </w:tc>
        <w:tc>
          <w:tcPr>
            <w:tcW w:w="0" w:type="dxa"/>
            <w:vAlign w:val="bottom"/>
          </w:tcPr>
          <w:p>
            <w:pPr>
              <w:spacing w:after="0"/>
              <w:rPr>
                <w:sz w:val="1"/>
                <w:szCs w:val="1"/>
                <w:color w:val="auto"/>
              </w:rPr>
            </w:pPr>
          </w:p>
        </w:tc>
      </w:tr>
      <w:tr>
        <w:trPr>
          <w:trHeight w:val="127"/>
        </w:trPr>
        <w:tc>
          <w:tcPr>
            <w:tcW w:w="3200" w:type="dxa"/>
            <w:vAlign w:val="bottom"/>
            <w:tcBorders>
              <w:bottom w:val="single" w:sz="8" w:color="808080"/>
            </w:tcBorders>
          </w:tcPr>
          <w:p>
            <w:pPr>
              <w:spacing w:after="0"/>
              <w:rPr>
                <w:sz w:val="11"/>
                <w:szCs w:val="11"/>
                <w:color w:val="auto"/>
              </w:rPr>
            </w:pPr>
          </w:p>
        </w:tc>
        <w:tc>
          <w:tcPr>
            <w:tcW w:w="3800" w:type="dxa"/>
            <w:vAlign w:val="bottom"/>
            <w:vMerge w:val="restart"/>
          </w:tcPr>
          <w:p>
            <w:pPr>
              <w:ind w:left="300"/>
              <w:spacing w:after="0"/>
              <w:rPr>
                <w:sz w:val="20"/>
                <w:szCs w:val="20"/>
                <w:color w:val="auto"/>
              </w:rPr>
            </w:pPr>
            <w:r>
              <w:rPr>
                <w:rFonts w:ascii="Arial" w:cs="Arial" w:eastAsia="Arial" w:hAnsi="Arial"/>
                <w:sz w:val="18"/>
                <w:szCs w:val="18"/>
                <w:color w:val="auto"/>
              </w:rPr>
              <w:t>Chief Financial Officer of</w:t>
            </w: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00" w:type="dxa"/>
            <w:vAlign w:val="bottom"/>
          </w:tcPr>
          <w:p>
            <w:pPr>
              <w:spacing w:after="0"/>
              <w:rPr>
                <w:sz w:val="6"/>
                <w:szCs w:val="6"/>
                <w:color w:val="auto"/>
              </w:rPr>
            </w:pPr>
          </w:p>
        </w:tc>
        <w:tc>
          <w:tcPr>
            <w:tcW w:w="3800" w:type="dxa"/>
            <w:vAlign w:val="bottom"/>
            <w:vMerge w:val="continue"/>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w w:val="86"/>
              </w:rPr>
              <w:t>John Strzemp</w:t>
            </w:r>
          </w:p>
        </w:tc>
        <w:tc>
          <w:tcPr>
            <w:tcW w:w="3800" w:type="dxa"/>
            <w:vAlign w:val="bottom"/>
          </w:tcPr>
          <w:p>
            <w:pPr>
              <w:ind w:left="300"/>
              <w:spacing w:after="0"/>
              <w:rPr>
                <w:sz w:val="20"/>
                <w:szCs w:val="20"/>
                <w:color w:val="auto"/>
              </w:rPr>
            </w:pPr>
            <w:r>
              <w:rPr>
                <w:rFonts w:ascii="Arial" w:cs="Arial" w:eastAsia="Arial" w:hAnsi="Arial"/>
                <w:sz w:val="18"/>
                <w:szCs w:val="18"/>
                <w:color w:val="auto"/>
              </w:rPr>
              <w:t>Wynn Resorts, Limited</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3800" w:type="dxa"/>
            <w:vAlign w:val="bottom"/>
          </w:tcPr>
          <w:p>
            <w:pPr>
              <w:ind w:left="300"/>
              <w:spacing w:after="0"/>
              <w:rPr>
                <w:sz w:val="20"/>
                <w:szCs w:val="20"/>
                <w:color w:val="auto"/>
              </w:rPr>
            </w:pPr>
            <w:r>
              <w:rPr>
                <w:rFonts w:ascii="Arial" w:cs="Arial" w:eastAsia="Arial" w:hAnsi="Arial"/>
                <w:sz w:val="18"/>
                <w:szCs w:val="18"/>
                <w:color w:val="auto"/>
              </w:rPr>
              <w:t>(Principal Financial Officer and Principal</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00" w:type="dxa"/>
            <w:vAlign w:val="bottom"/>
          </w:tcPr>
          <w:p>
            <w:pPr>
              <w:spacing w:after="0"/>
              <w:rPr>
                <w:sz w:val="19"/>
                <w:szCs w:val="19"/>
                <w:color w:val="auto"/>
              </w:rPr>
            </w:pPr>
          </w:p>
        </w:tc>
        <w:tc>
          <w:tcPr>
            <w:tcW w:w="3800" w:type="dxa"/>
            <w:vAlign w:val="bottom"/>
          </w:tcPr>
          <w:p>
            <w:pPr>
              <w:ind w:left="300"/>
              <w:spacing w:after="0"/>
              <w:rPr>
                <w:sz w:val="20"/>
                <w:szCs w:val="20"/>
                <w:color w:val="auto"/>
              </w:rPr>
            </w:pPr>
            <w:r>
              <w:rPr>
                <w:rFonts w:ascii="Arial" w:cs="Arial" w:eastAsia="Arial" w:hAnsi="Arial"/>
                <w:sz w:val="18"/>
                <w:szCs w:val="18"/>
                <w:color w:val="auto"/>
              </w:rPr>
              <w:t>Accounting Officer)</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-1040130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-1040130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-474345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-474345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95" w:orient="portrait"/>
          <w:cols w:equalWidth="0" w:num="1">
            <w:col w:w="11420"/>
          </w:cols>
          <w:pgMar w:left="240" w:top="131" w:right="239" w:bottom="0" w:gutter="0" w:footer="0" w:header="0"/>
        </w:sectPr>
      </w:pPr>
    </w:p>
    <w:bookmarkStart w:id="6" w:name="page7"/>
    <w:bookmarkEnd w:id="6"/>
    <w:p>
      <w:pPr>
        <w:spacing w:after="0"/>
        <w:tabs>
          <w:tab w:leader="none" w:pos="1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77470</wp:posOffset>
            </wp:positionV>
            <wp:extent cx="2242185"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242185" cy="21590"/>
                    </a:xfrm>
                    <a:prstGeom prst="rect">
                      <a:avLst/>
                    </a:prstGeom>
                    <a:noFill/>
                  </pic:spPr>
                </pic:pic>
              </a:graphicData>
            </a:graphic>
          </wp:anchor>
        </w:drawing>
      </w:r>
    </w:p>
    <w:p>
      <w:pPr>
        <w:spacing w:after="0" w:line="232" w:lineRule="exact"/>
        <w:rPr>
          <w:sz w:val="20"/>
          <w:szCs w:val="20"/>
          <w:color w:val="auto"/>
        </w:rPr>
      </w:pPr>
    </w:p>
    <w:p>
      <w:pPr>
        <w:jc w:val="center"/>
        <w:ind w:right="626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jc w:val="center"/>
        <w:ind w:right="6260"/>
        <w:spacing w:after="0"/>
        <w:rPr>
          <w:sz w:val="20"/>
          <w:szCs w:val="20"/>
          <w:color w:val="auto"/>
        </w:rPr>
      </w:pPr>
      <w:r>
        <w:rPr>
          <w:rFonts w:ascii="Arial" w:cs="Arial" w:eastAsia="Arial" w:hAnsi="Arial"/>
          <w:sz w:val="18"/>
          <w:szCs w:val="18"/>
          <w:i w:val="1"/>
          <w:iCs w:val="1"/>
          <w:color w:val="auto"/>
        </w:rPr>
        <w:t>Attorney-in-fact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1 to Registration Statement to be signed on its behalf by the undersigned, thereunto duly authorized, in Las Vegas, Nevada, on the 28th day of October, 2002.</w:t>
      </w:r>
    </w:p>
    <w:p>
      <w:pPr>
        <w:spacing w:after="0" w:line="1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WYNN LAS VEGAS,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HOLDINGS,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LIMITED, its member</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520"/>
              <w:spacing w:after="0"/>
              <w:rPr>
                <w:sz w:val="20"/>
                <w:szCs w:val="20"/>
                <w:color w:val="auto"/>
              </w:rPr>
            </w:pPr>
            <w:r>
              <w:rPr>
                <w:rFonts w:ascii="Arial" w:cs="Arial" w:eastAsia="Arial" w:hAnsi="Arial"/>
                <w:sz w:val="18"/>
                <w:szCs w:val="18"/>
                <w:color w:val="auto"/>
              </w:rPr>
              <w:t>/s/ JOHN STRZEMP</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13"/>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John Strzemp</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color w:val="auto"/>
                <w:w w:val="92"/>
              </w:rPr>
              <w:t>Executive Vice President and Chief Financial</w:t>
            </w: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-491490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-491490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Pursuant to the requirements of the Securities Act, this Amendment No. 1 to Registration Statement has been signed by the following persons in the capacities and on the dates indicated below.</w:t>
      </w:r>
    </w:p>
    <w:p>
      <w:pPr>
        <w:spacing w:after="0" w:line="182" w:lineRule="exact"/>
        <w:rPr>
          <w:sz w:val="20"/>
          <w:szCs w:val="20"/>
          <w:color w:val="auto"/>
        </w:rPr>
      </w:pPr>
    </w:p>
    <w:p>
      <w:pPr>
        <w:ind w:left="1320"/>
        <w:spacing w:after="0"/>
        <w:tabs>
          <w:tab w:leader="none" w:pos="5120" w:val="left"/>
          <w:tab w:leader="none" w:pos="8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2680" w:type="dxa"/>
            <w:vAlign w:val="bottom"/>
            <w:gridSpan w:val="2"/>
          </w:tcPr>
          <w:p>
            <w:pPr>
              <w:jc w:val="center"/>
              <w:ind w:right="4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of</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28,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8"/>
              </w:rPr>
              <w:t>Stephen A. Wynn</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Executive Officer)</w:t>
            </w:r>
          </w:p>
        </w:tc>
        <w:tc>
          <w:tcPr>
            <w:tcW w:w="4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520" w:type="dxa"/>
            <w:vAlign w:val="bottom"/>
          </w:tcPr>
          <w:p>
            <w:pPr>
              <w:spacing w:after="0"/>
              <w:rPr>
                <w:sz w:val="24"/>
                <w:szCs w:val="24"/>
                <w:color w:val="auto"/>
              </w:rPr>
            </w:pPr>
          </w:p>
        </w:tc>
        <w:tc>
          <w:tcPr>
            <w:tcW w:w="2840" w:type="dxa"/>
            <w:vAlign w:val="bottom"/>
            <w:gridSpan w:val="3"/>
          </w:tcPr>
          <w:p>
            <w:pPr>
              <w:ind w:left="180"/>
              <w:spacing w:after="0"/>
              <w:rPr>
                <w:sz w:val="20"/>
                <w:szCs w:val="20"/>
                <w:color w:val="auto"/>
              </w:rPr>
            </w:pPr>
            <w:r>
              <w:rPr>
                <w:rFonts w:ascii="Arial" w:cs="Arial" w:eastAsia="Arial" w:hAnsi="Arial"/>
                <w:sz w:val="18"/>
                <w:szCs w:val="18"/>
                <w:color w:val="auto"/>
              </w:rPr>
              <w:t>/s/ 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and</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28,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Chief Financial Officer of</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6"/>
              </w:rPr>
              <w:t>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Financial Officer and Principal</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Accounting Officer)</w:t>
            </w: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2540" w:type="dxa"/>
            <w:vAlign w:val="bottom"/>
            <w:gridSpan w:val="2"/>
          </w:tcPr>
          <w:p>
            <w:pPr>
              <w:ind w:left="860"/>
              <w:spacing w:after="0"/>
              <w:rPr>
                <w:sz w:val="20"/>
                <w:szCs w:val="20"/>
                <w:color w:val="auto"/>
              </w:rPr>
            </w:pPr>
            <w:r>
              <w:rPr>
                <w:rFonts w:ascii="Arial" w:cs="Arial" w:eastAsia="Arial" w:hAnsi="Arial"/>
                <w:sz w:val="18"/>
                <w:szCs w:val="18"/>
                <w:color w:val="auto"/>
              </w:rPr>
              <w:t>/s/ 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540" w:type="dxa"/>
            <w:vAlign w:val="bottom"/>
            <w:tcBorders>
              <w:bottom w:val="single" w:sz="8" w:color="808080"/>
            </w:tcBorders>
            <w:gridSpan w:val="2"/>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66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color w:val="auto"/>
                <w:w w:val="86"/>
              </w:rPr>
              <w:t>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i w:val="1"/>
                <w:iCs w:val="1"/>
                <w:color w:val="auto"/>
                <w:w w:val="91"/>
              </w:rPr>
              <w:t>Attorney-in-fact</w:t>
            </w:r>
          </w:p>
        </w:tc>
        <w:tc>
          <w:tcPr>
            <w:tcW w:w="9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60" w:type="dxa"/>
            <w:vAlign w:val="bottom"/>
          </w:tcPr>
          <w:p>
            <w:pPr>
              <w:ind w:left="1260"/>
              <w:spacing w:after="0"/>
              <w:rPr>
                <w:sz w:val="20"/>
                <w:szCs w:val="20"/>
                <w:color w:val="auto"/>
              </w:rPr>
            </w:pPr>
            <w:r>
              <w:rPr>
                <w:rFonts w:ascii="Arial" w:cs="Arial" w:eastAsia="Arial" w:hAnsi="Arial"/>
                <w:sz w:val="18"/>
                <w:szCs w:val="18"/>
                <w:color w:val="auto"/>
              </w:rPr>
              <w:t>S-8</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-2175510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-2175510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-1609090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-1609090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-786130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-786130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1 to Registration Statement to be signed on its behalf by the undersigned, thereunto duly authorized, in Las Vegas, Nevada, on the 28th day of October, 2002.</w:t>
      </w:r>
    </w:p>
    <w:p>
      <w:pPr>
        <w:spacing w:after="0" w:line="1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WYNN LAS VEGAS CAPITAL CORP.</w:t>
      </w:r>
    </w:p>
    <w:p>
      <w:pPr>
        <w:spacing w:after="0" w:line="225" w:lineRule="exact"/>
        <w:rPr>
          <w:sz w:val="20"/>
          <w:szCs w:val="20"/>
          <w:color w:val="auto"/>
        </w:rPr>
      </w:pPr>
    </w:p>
    <w:p>
      <w:pPr>
        <w:ind w:left="440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77470</wp:posOffset>
            </wp:positionV>
            <wp:extent cx="2568575"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32"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Name:</w:t>
        <w:tab/>
        <w:t>John Strzemp</w:t>
      </w:r>
    </w:p>
    <w:p>
      <w:pPr>
        <w:spacing w:after="0" w:line="15"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Treasurer</w:t>
      </w:r>
    </w:p>
    <w:p>
      <w:pPr>
        <w:spacing w:after="0" w:line="219"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Pursuant to the requirements of the Securities Act, this Amendment No. 1 to Registration Statement has been signed by the following persons in the capacities and on the dates indicated below.</w:t>
      </w:r>
    </w:p>
    <w:p>
      <w:pPr>
        <w:spacing w:after="0" w:line="182" w:lineRule="exact"/>
        <w:rPr>
          <w:sz w:val="20"/>
          <w:szCs w:val="20"/>
          <w:color w:val="auto"/>
        </w:rPr>
      </w:pPr>
    </w:p>
    <w:p>
      <w:pPr>
        <w:ind w:left="1620"/>
        <w:spacing w:after="0"/>
        <w:tabs>
          <w:tab w:leader="none" w:pos="6300" w:val="left"/>
          <w:tab w:leader="none" w:pos="101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7"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840"/>
        <w:spacing w:after="0"/>
        <w:tabs>
          <w:tab w:leader="none" w:pos="4100" w:val="left"/>
          <w:tab w:leader="none" w:pos="9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Director and President</w:t>
      </w:r>
      <w:r>
        <w:rPr>
          <w:sz w:val="20"/>
          <w:szCs w:val="20"/>
          <w:color w:val="auto"/>
        </w:rPr>
        <w:tab/>
      </w:r>
      <w:r>
        <w:rPr>
          <w:rFonts w:ascii="Arial" w:cs="Arial" w:eastAsia="Arial" w:hAnsi="Arial"/>
          <w:sz w:val="16"/>
          <w:szCs w:val="16"/>
          <w:color w:val="auto"/>
        </w:rPr>
        <w:t>October 28,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39649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396490" cy="21590"/>
                    </a:xfrm>
                    <a:prstGeom prst="rect">
                      <a:avLst/>
                    </a:prstGeom>
                    <a:noFill/>
                  </pic:spPr>
                </pic:pic>
              </a:graphicData>
            </a:graphic>
          </wp:anchor>
        </w:drawing>
      </w:r>
    </w:p>
    <w:p>
      <w:pPr>
        <w:sectPr>
          <w:pgSz w:w="11900" w:h="16838" w:orient="portrait"/>
          <w:cols w:equalWidth="0" w:num="1">
            <w:col w:w="11420"/>
          </w:cols>
          <w:pgMar w:left="240" w:top="347" w:right="239"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22"/>
        </w:trPr>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580" w:type="dxa"/>
            <w:vAlign w:val="bottom"/>
          </w:tcPr>
          <w:p>
            <w:pPr>
              <w:jc w:val="center"/>
              <w:ind w:right="1092"/>
              <w:spacing w:after="0"/>
              <w:rPr>
                <w:sz w:val="20"/>
                <w:szCs w:val="20"/>
                <w:color w:val="auto"/>
              </w:rPr>
            </w:pPr>
            <w:r>
              <w:rPr>
                <w:rFonts w:ascii="Arial" w:cs="Arial" w:eastAsia="Arial" w:hAnsi="Arial"/>
                <w:sz w:val="18"/>
                <w:szCs w:val="18"/>
                <w:color w:val="auto"/>
                <w:w w:val="88"/>
              </w:rPr>
              <w:t>Stephen A. Wynn</w:t>
            </w:r>
          </w:p>
        </w:tc>
        <w:tc>
          <w:tcPr>
            <w:tcW w:w="5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820" w:type="dxa"/>
            <w:vAlign w:val="bottom"/>
          </w:tcPr>
          <w:p>
            <w:pPr>
              <w:spacing w:after="0"/>
              <w:rPr>
                <w:sz w:val="24"/>
                <w:szCs w:val="24"/>
                <w:color w:val="auto"/>
              </w:rPr>
            </w:pPr>
          </w:p>
        </w:tc>
        <w:tc>
          <w:tcPr>
            <w:tcW w:w="380" w:type="dxa"/>
            <w:vAlign w:val="bottom"/>
          </w:tcPr>
          <w:p>
            <w:pPr>
              <w:ind w:left="180"/>
              <w:spacing w:after="0"/>
              <w:rPr>
                <w:sz w:val="20"/>
                <w:szCs w:val="20"/>
                <w:color w:val="auto"/>
              </w:rPr>
            </w:pPr>
            <w:r>
              <w:rPr>
                <w:rFonts w:ascii="Arial" w:cs="Arial" w:eastAsia="Arial" w:hAnsi="Arial"/>
                <w:sz w:val="18"/>
                <w:szCs w:val="18"/>
                <w:color w:val="auto"/>
                <w:w w:val="94"/>
              </w:rPr>
              <w:t>/s/</w:t>
            </w:r>
          </w:p>
        </w:tc>
        <w:tc>
          <w:tcPr>
            <w:tcW w:w="2580" w:type="dxa"/>
            <w:vAlign w:val="bottom"/>
          </w:tcPr>
          <w:p>
            <w:pPr>
              <w:jc w:val="center"/>
              <w:ind w:right="1132"/>
              <w:spacing w:after="0"/>
              <w:rPr>
                <w:sz w:val="20"/>
                <w:szCs w:val="20"/>
                <w:color w:val="auto"/>
              </w:rPr>
            </w:pPr>
            <w:r>
              <w:rPr>
                <w:rFonts w:ascii="Arial" w:cs="Arial" w:eastAsia="Arial" w:hAnsi="Arial"/>
                <w:sz w:val="18"/>
                <w:szCs w:val="18"/>
                <w:color w:val="auto"/>
                <w:w w:val="91"/>
              </w:rPr>
              <w:t>JOHN STRZEMP</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Treasurer (Principal Financial Officer and Principal Accounting</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28, 2002</w:t>
            </w:r>
          </w:p>
        </w:tc>
        <w:tc>
          <w:tcPr>
            <w:tcW w:w="0" w:type="dxa"/>
            <w:vAlign w:val="bottom"/>
          </w:tcPr>
          <w:p>
            <w:pPr>
              <w:spacing w:after="0"/>
              <w:rPr>
                <w:sz w:val="1"/>
                <w:szCs w:val="1"/>
                <w:color w:val="auto"/>
              </w:rPr>
            </w:pPr>
          </w:p>
        </w:tc>
      </w:tr>
      <w:tr>
        <w:trPr>
          <w:trHeight w:val="127"/>
        </w:trPr>
        <w:tc>
          <w:tcPr>
            <w:tcW w:w="8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580" w:type="dxa"/>
            <w:vAlign w:val="bottom"/>
            <w:tcBorders>
              <w:bottom w:val="single" w:sz="8" w:color="808080"/>
            </w:tcBorders>
          </w:tcPr>
          <w:p>
            <w:pPr>
              <w:spacing w:after="0"/>
              <w:rPr>
                <w:sz w:val="11"/>
                <w:szCs w:val="11"/>
                <w:color w:val="auto"/>
              </w:rPr>
            </w:pPr>
          </w:p>
        </w:tc>
        <w:tc>
          <w:tcPr>
            <w:tcW w:w="5360" w:type="dxa"/>
            <w:vAlign w:val="bottom"/>
            <w:gridSpan w:val="2"/>
            <w:vMerge w:val="restart"/>
          </w:tcPr>
          <w:p>
            <w:pPr>
              <w:ind w:left="340"/>
              <w:spacing w:after="0"/>
              <w:rPr>
                <w:sz w:val="20"/>
                <w:szCs w:val="20"/>
                <w:color w:val="auto"/>
              </w:rPr>
            </w:pPr>
            <w:r>
              <w:rPr>
                <w:rFonts w:ascii="Arial" w:cs="Arial" w:eastAsia="Arial" w:hAnsi="Arial"/>
                <w:sz w:val="18"/>
                <w:szCs w:val="18"/>
                <w:color w:val="auto"/>
              </w:rPr>
              <w:t>Officer)</w:t>
            </w: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580" w:type="dxa"/>
            <w:vAlign w:val="bottom"/>
            <w:vMerge w:val="restart"/>
          </w:tcPr>
          <w:p>
            <w:pPr>
              <w:jc w:val="center"/>
              <w:ind w:right="1092"/>
              <w:spacing w:after="0"/>
              <w:rPr>
                <w:sz w:val="20"/>
                <w:szCs w:val="20"/>
                <w:color w:val="auto"/>
              </w:rPr>
            </w:pPr>
            <w:r>
              <w:rPr>
                <w:rFonts w:ascii="Arial" w:cs="Arial" w:eastAsia="Arial" w:hAnsi="Arial"/>
                <w:sz w:val="18"/>
                <w:szCs w:val="18"/>
                <w:color w:val="auto"/>
                <w:w w:val="86"/>
              </w:rPr>
              <w:t>John Strzemp</w:t>
            </w:r>
          </w:p>
        </w:tc>
        <w:tc>
          <w:tcPr>
            <w:tcW w:w="5360" w:type="dxa"/>
            <w:vAlign w:val="bottom"/>
            <w:gridSpan w:val="2"/>
            <w:vMerge w:val="continue"/>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580" w:type="dxa"/>
            <w:vAlign w:val="bottom"/>
            <w:vMerge w:val="continue"/>
          </w:tcPr>
          <w:p>
            <w:pPr>
              <w:spacing w:after="0"/>
              <w:rPr>
                <w:sz w:val="21"/>
                <w:szCs w:val="21"/>
                <w:color w:val="auto"/>
              </w:rPr>
            </w:pPr>
          </w:p>
        </w:tc>
        <w:tc>
          <w:tcPr>
            <w:tcW w:w="56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1200" w:type="dxa"/>
            <w:vAlign w:val="bottom"/>
            <w:gridSpan w:val="2"/>
          </w:tcPr>
          <w:p>
            <w:pPr>
              <w:spacing w:after="0"/>
              <w:rPr>
                <w:sz w:val="20"/>
                <w:szCs w:val="20"/>
                <w:color w:val="auto"/>
              </w:rPr>
            </w:pPr>
            <w:r>
              <w:rPr>
                <w:rFonts w:ascii="Arial" w:cs="Arial" w:eastAsia="Arial" w:hAnsi="Arial"/>
                <w:sz w:val="18"/>
                <w:szCs w:val="18"/>
                <w:color w:val="auto"/>
              </w:rPr>
              <w:t>*By:</w:t>
            </w:r>
          </w:p>
        </w:tc>
        <w:tc>
          <w:tcPr>
            <w:tcW w:w="2580" w:type="dxa"/>
            <w:vAlign w:val="bottom"/>
          </w:tcPr>
          <w:p>
            <w:pPr>
              <w:ind w:left="480"/>
              <w:spacing w:after="0"/>
              <w:rPr>
                <w:sz w:val="20"/>
                <w:szCs w:val="20"/>
                <w:color w:val="auto"/>
              </w:rPr>
            </w:pPr>
            <w:r>
              <w:rPr>
                <w:rFonts w:ascii="Arial" w:cs="Arial" w:eastAsia="Arial" w:hAnsi="Arial"/>
                <w:sz w:val="18"/>
                <w:szCs w:val="18"/>
                <w:color w:val="auto"/>
              </w:rPr>
              <w:t>/s/ JOHN STRZEMP</w:t>
            </w:r>
          </w:p>
        </w:tc>
        <w:tc>
          <w:tcPr>
            <w:tcW w:w="5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8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25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48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Pr>
          <w:p>
            <w:pPr>
              <w:jc w:val="center"/>
              <w:ind w:left="92"/>
              <w:spacing w:after="0"/>
              <w:rPr>
                <w:sz w:val="20"/>
                <w:szCs w:val="20"/>
                <w:color w:val="auto"/>
              </w:rPr>
            </w:pPr>
            <w:r>
              <w:rPr>
                <w:rFonts w:ascii="Arial" w:cs="Arial" w:eastAsia="Arial" w:hAnsi="Arial"/>
                <w:sz w:val="18"/>
                <w:szCs w:val="18"/>
                <w:color w:val="auto"/>
                <w:w w:val="86"/>
              </w:rPr>
              <w:t>John Strzemp</w:t>
            </w:r>
          </w:p>
        </w:tc>
        <w:tc>
          <w:tcPr>
            <w:tcW w:w="5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580" w:type="dxa"/>
            <w:vAlign w:val="bottom"/>
          </w:tcPr>
          <w:p>
            <w:pPr>
              <w:jc w:val="center"/>
              <w:ind w:left="92"/>
              <w:spacing w:after="0"/>
              <w:rPr>
                <w:sz w:val="20"/>
                <w:szCs w:val="20"/>
                <w:color w:val="auto"/>
              </w:rPr>
            </w:pPr>
            <w:r>
              <w:rPr>
                <w:rFonts w:ascii="Arial" w:cs="Arial" w:eastAsia="Arial" w:hAnsi="Arial"/>
                <w:sz w:val="18"/>
                <w:szCs w:val="18"/>
                <w:i w:val="1"/>
                <w:iCs w:val="1"/>
                <w:color w:val="auto"/>
                <w:w w:val="91"/>
              </w:rPr>
              <w:t>Attorney-in-fact</w:t>
            </w:r>
          </w:p>
        </w:tc>
        <w:tc>
          <w:tcPr>
            <w:tcW w:w="5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0" w:type="dxa"/>
            <w:vAlign w:val="bottom"/>
          </w:tcPr>
          <w:p>
            <w:pPr>
              <w:ind w:left="1260"/>
              <w:spacing w:after="0"/>
              <w:rPr>
                <w:sz w:val="20"/>
                <w:szCs w:val="20"/>
                <w:color w:val="auto"/>
              </w:rPr>
            </w:pPr>
            <w:r>
              <w:rPr>
                <w:rFonts w:ascii="Arial" w:cs="Arial" w:eastAsia="Arial" w:hAnsi="Arial"/>
                <w:sz w:val="18"/>
                <w:szCs w:val="18"/>
                <w:color w:val="auto"/>
              </w:rPr>
              <w:t>S-9</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80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-1351915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-1351915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-786130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-786130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1 to Registration Statement to be signed on its behalf by the undersigned, thereunto duly authorized, in Las Vegas, Nevada, on the 28th day of October, 2002.</w:t>
      </w:r>
    </w:p>
    <w:p>
      <w:pPr>
        <w:spacing w:after="0" w:line="13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520"/>
              <w:spacing w:after="0"/>
              <w:rPr>
                <w:sz w:val="20"/>
                <w:szCs w:val="20"/>
                <w:color w:val="auto"/>
              </w:rPr>
            </w:pPr>
            <w:r>
              <w:rPr>
                <w:rFonts w:ascii="Arial" w:cs="Arial" w:eastAsia="Arial" w:hAnsi="Arial"/>
                <w:sz w:val="18"/>
                <w:szCs w:val="18"/>
                <w:color w:val="auto"/>
              </w:rPr>
              <w:t>/s/ JOHN STRZEMP</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13"/>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John Strzemp</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color w:val="auto"/>
                <w:w w:val="92"/>
              </w:rPr>
              <w:t>Executive Vice President and Chief Financial</w:t>
            </w: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-491490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-491490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Pursuant to the requirements of the Securities Act, this Amendment No. 1 to Registration Statement has been signed by the following persons in the capacities and on the dates indicated below.</w:t>
      </w:r>
    </w:p>
    <w:p>
      <w:pPr>
        <w:spacing w:after="0" w:line="182" w:lineRule="exact"/>
        <w:rPr>
          <w:sz w:val="20"/>
          <w:szCs w:val="20"/>
          <w:color w:val="auto"/>
        </w:rPr>
      </w:pPr>
    </w:p>
    <w:p>
      <w:pPr>
        <w:ind w:left="1620"/>
        <w:spacing w:after="0"/>
        <w:tabs>
          <w:tab w:leader="none" w:pos="6300" w:val="left"/>
          <w:tab w:leader="none" w:pos="101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3"/>
          </w:tcPr>
          <w:p>
            <w:pPr>
              <w:jc w:val="center"/>
              <w:ind w:right="832"/>
              <w:spacing w:after="0"/>
              <w:rPr>
                <w:sz w:val="20"/>
                <w:szCs w:val="20"/>
                <w:color w:val="auto"/>
              </w:rPr>
            </w:pPr>
            <w:r>
              <w:rPr>
                <w:rFonts w:ascii="Arial" w:cs="Arial" w:eastAsia="Arial" w:hAnsi="Arial"/>
                <w:sz w:val="18"/>
                <w:szCs w:val="18"/>
                <w:color w:val="auto"/>
              </w:rPr>
              <w:t>*</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Chief Executive Officer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28, 2002</w:t>
            </w:r>
          </w:p>
        </w:tc>
        <w:tc>
          <w:tcPr>
            <w:tcW w:w="0" w:type="dxa"/>
            <w:vAlign w:val="bottom"/>
          </w:tcPr>
          <w:p>
            <w:pPr>
              <w:spacing w:after="0"/>
              <w:rPr>
                <w:sz w:val="1"/>
                <w:szCs w:val="1"/>
                <w:color w:val="auto"/>
              </w:rPr>
            </w:pPr>
          </w:p>
        </w:tc>
      </w:tr>
      <w:tr>
        <w:trPr>
          <w:trHeight w:val="127"/>
        </w:trPr>
        <w:tc>
          <w:tcPr>
            <w:tcW w:w="8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400" w:type="dxa"/>
            <w:vAlign w:val="bottom"/>
            <w:tcBorders>
              <w:bottom w:val="single" w:sz="8" w:color="808080"/>
            </w:tcBorders>
          </w:tcPr>
          <w:p>
            <w:pPr>
              <w:spacing w:after="0"/>
              <w:rPr>
                <w:sz w:val="11"/>
                <w:szCs w:val="11"/>
                <w:color w:val="auto"/>
              </w:rPr>
            </w:pPr>
          </w:p>
        </w:tc>
        <w:tc>
          <w:tcPr>
            <w:tcW w:w="5360" w:type="dxa"/>
            <w:vAlign w:val="bottom"/>
            <w:gridSpan w:val="2"/>
            <w:vMerge w:val="restart"/>
          </w:tcPr>
          <w:p>
            <w:pPr>
              <w:ind w:left="340"/>
              <w:spacing w:after="0"/>
              <w:rPr>
                <w:sz w:val="20"/>
                <w:szCs w:val="20"/>
                <w:color w:val="auto"/>
              </w:rPr>
            </w:pPr>
            <w:r>
              <w:rPr>
                <w:rFonts w:ascii="Arial" w:cs="Arial" w:eastAsia="Arial" w:hAnsi="Arial"/>
                <w:sz w:val="18"/>
                <w:szCs w:val="18"/>
                <w:color w:val="auto"/>
              </w:rPr>
              <w:t>(Principal Executive Officer) and Chairman of the Board</w:t>
            </w: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40" w:type="dxa"/>
            <w:vAlign w:val="bottom"/>
            <w:gridSpan w:val="2"/>
            <w:vMerge w:val="restart"/>
          </w:tcPr>
          <w:p>
            <w:pPr>
              <w:jc w:val="center"/>
              <w:ind w:right="932"/>
              <w:spacing w:after="0"/>
              <w:rPr>
                <w:sz w:val="20"/>
                <w:szCs w:val="20"/>
                <w:color w:val="auto"/>
              </w:rPr>
            </w:pPr>
            <w:r>
              <w:rPr>
                <w:rFonts w:ascii="Arial" w:cs="Arial" w:eastAsia="Arial" w:hAnsi="Arial"/>
                <w:sz w:val="18"/>
                <w:szCs w:val="18"/>
                <w:color w:val="auto"/>
                <w:w w:val="88"/>
              </w:rPr>
              <w:t>Stephen A. Wynn</w:t>
            </w:r>
          </w:p>
        </w:tc>
        <w:tc>
          <w:tcPr>
            <w:tcW w:w="5360" w:type="dxa"/>
            <w:vAlign w:val="bottom"/>
            <w:gridSpan w:val="2"/>
            <w:vMerge w:val="continue"/>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40" w:type="dxa"/>
            <w:vAlign w:val="bottom"/>
            <w:gridSpan w:val="2"/>
            <w:vMerge w:val="continue"/>
          </w:tcPr>
          <w:p>
            <w:pPr>
              <w:spacing w:after="0"/>
              <w:rPr>
                <w:sz w:val="21"/>
                <w:szCs w:val="21"/>
                <w:color w:val="auto"/>
              </w:rPr>
            </w:pPr>
          </w:p>
        </w:tc>
        <w:tc>
          <w:tcPr>
            <w:tcW w:w="9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3"/>
          </w:tcPr>
          <w:p>
            <w:pPr>
              <w:ind w:left="80"/>
              <w:spacing w:after="0"/>
              <w:rPr>
                <w:sz w:val="20"/>
                <w:szCs w:val="20"/>
                <w:color w:val="auto"/>
              </w:rPr>
            </w:pPr>
            <w:r>
              <w:rPr>
                <w:rFonts w:ascii="Arial" w:cs="Arial" w:eastAsia="Arial" w:hAnsi="Arial"/>
                <w:sz w:val="18"/>
                <w:szCs w:val="18"/>
                <w:color w:val="auto"/>
              </w:rPr>
              <w:t>/s/ JOHN STRZEMP</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Executive Vice President and Chief Financial Officer (Principal</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28, 2002</w:t>
            </w:r>
          </w:p>
        </w:tc>
        <w:tc>
          <w:tcPr>
            <w:tcW w:w="0" w:type="dxa"/>
            <w:vAlign w:val="bottom"/>
          </w:tcPr>
          <w:p>
            <w:pPr>
              <w:spacing w:after="0"/>
              <w:rPr>
                <w:sz w:val="1"/>
                <w:szCs w:val="1"/>
                <w:color w:val="auto"/>
              </w:rPr>
            </w:pPr>
          </w:p>
        </w:tc>
      </w:tr>
      <w:tr>
        <w:trPr>
          <w:trHeight w:val="127"/>
        </w:trPr>
        <w:tc>
          <w:tcPr>
            <w:tcW w:w="8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400" w:type="dxa"/>
            <w:vAlign w:val="bottom"/>
            <w:tcBorders>
              <w:bottom w:val="single" w:sz="8" w:color="808080"/>
            </w:tcBorders>
          </w:tcPr>
          <w:p>
            <w:pPr>
              <w:spacing w:after="0"/>
              <w:rPr>
                <w:sz w:val="11"/>
                <w:szCs w:val="11"/>
                <w:color w:val="auto"/>
              </w:rPr>
            </w:pPr>
          </w:p>
        </w:tc>
        <w:tc>
          <w:tcPr>
            <w:tcW w:w="5360" w:type="dxa"/>
            <w:vAlign w:val="bottom"/>
            <w:gridSpan w:val="2"/>
            <w:vMerge w:val="restart"/>
          </w:tcPr>
          <w:p>
            <w:pPr>
              <w:ind w:left="340"/>
              <w:spacing w:after="0"/>
              <w:rPr>
                <w:sz w:val="20"/>
                <w:szCs w:val="20"/>
                <w:color w:val="auto"/>
              </w:rPr>
            </w:pPr>
            <w:r>
              <w:rPr>
                <w:rFonts w:ascii="Arial" w:cs="Arial" w:eastAsia="Arial" w:hAnsi="Arial"/>
                <w:sz w:val="18"/>
                <w:szCs w:val="18"/>
                <w:color w:val="auto"/>
              </w:rPr>
              <w:t>Financial Officer and Principal Accounting Officer)</w:t>
            </w: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0" w:type="dxa"/>
            <w:vAlign w:val="bottom"/>
            <w:vMerge w:val="restart"/>
          </w:tcPr>
          <w:p>
            <w:pPr>
              <w:jc w:val="center"/>
              <w:ind w:right="1272"/>
              <w:spacing w:after="0"/>
              <w:rPr>
                <w:sz w:val="20"/>
                <w:szCs w:val="20"/>
                <w:color w:val="auto"/>
              </w:rPr>
            </w:pPr>
            <w:r>
              <w:rPr>
                <w:rFonts w:ascii="Arial" w:cs="Arial" w:eastAsia="Arial" w:hAnsi="Arial"/>
                <w:sz w:val="18"/>
                <w:szCs w:val="18"/>
                <w:color w:val="auto"/>
                <w:w w:val="86"/>
              </w:rPr>
              <w:t>John Strzemp</w:t>
            </w:r>
          </w:p>
        </w:tc>
        <w:tc>
          <w:tcPr>
            <w:tcW w:w="5360" w:type="dxa"/>
            <w:vAlign w:val="bottom"/>
            <w:gridSpan w:val="2"/>
            <w:vMerge w:val="continue"/>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3"/>
          </w:tcPr>
          <w:p>
            <w:pPr>
              <w:jc w:val="center"/>
              <w:ind w:right="832"/>
              <w:spacing w:after="0"/>
              <w:rPr>
                <w:sz w:val="20"/>
                <w:szCs w:val="20"/>
                <w:color w:val="auto"/>
              </w:rPr>
            </w:pPr>
            <w:r>
              <w:rPr>
                <w:rFonts w:ascii="Arial" w:cs="Arial" w:eastAsia="Arial" w:hAnsi="Arial"/>
                <w:sz w:val="18"/>
                <w:szCs w:val="18"/>
                <w:color w:val="auto"/>
              </w:rPr>
              <w:t>*</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28, 2002</w:t>
            </w:r>
          </w:p>
        </w:tc>
        <w:tc>
          <w:tcPr>
            <w:tcW w:w="0" w:type="dxa"/>
            <w:vAlign w:val="bottom"/>
          </w:tcPr>
          <w:p>
            <w:pPr>
              <w:spacing w:after="0"/>
              <w:rPr>
                <w:sz w:val="1"/>
                <w:szCs w:val="1"/>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9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2"/>
          </w:tcPr>
          <w:p>
            <w:pPr>
              <w:jc w:val="center"/>
              <w:ind w:right="932"/>
              <w:spacing w:after="0"/>
              <w:rPr>
                <w:sz w:val="20"/>
                <w:szCs w:val="20"/>
                <w:color w:val="auto"/>
              </w:rPr>
            </w:pPr>
            <w:r>
              <w:rPr>
                <w:rFonts w:ascii="Arial" w:cs="Arial" w:eastAsia="Arial" w:hAnsi="Arial"/>
                <w:sz w:val="18"/>
                <w:szCs w:val="18"/>
                <w:color w:val="auto"/>
                <w:w w:val="88"/>
              </w:rPr>
              <w:t>Ronald J. Kramer</w:t>
            </w: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3"/>
          </w:tcPr>
          <w:p>
            <w:pPr>
              <w:jc w:val="center"/>
              <w:ind w:right="832"/>
              <w:spacing w:after="0"/>
              <w:rPr>
                <w:sz w:val="20"/>
                <w:szCs w:val="20"/>
                <w:color w:val="auto"/>
              </w:rPr>
            </w:pPr>
            <w:r>
              <w:rPr>
                <w:rFonts w:ascii="Arial" w:cs="Arial" w:eastAsia="Arial" w:hAnsi="Arial"/>
                <w:sz w:val="18"/>
                <w:szCs w:val="18"/>
                <w:color w:val="auto"/>
              </w:rPr>
              <w:t>*</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28, 2002</w:t>
            </w:r>
          </w:p>
        </w:tc>
        <w:tc>
          <w:tcPr>
            <w:tcW w:w="0" w:type="dxa"/>
            <w:vAlign w:val="bottom"/>
          </w:tcPr>
          <w:p>
            <w:pPr>
              <w:spacing w:after="0"/>
              <w:rPr>
                <w:sz w:val="1"/>
                <w:szCs w:val="1"/>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9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2"/>
          </w:tcPr>
          <w:p>
            <w:pPr>
              <w:jc w:val="center"/>
              <w:ind w:right="932"/>
              <w:spacing w:after="0"/>
              <w:rPr>
                <w:sz w:val="20"/>
                <w:szCs w:val="20"/>
                <w:color w:val="auto"/>
              </w:rPr>
            </w:pPr>
            <w:r>
              <w:rPr>
                <w:rFonts w:ascii="Arial" w:cs="Arial" w:eastAsia="Arial" w:hAnsi="Arial"/>
                <w:sz w:val="18"/>
                <w:szCs w:val="18"/>
                <w:color w:val="auto"/>
                <w:w w:val="92"/>
              </w:rPr>
              <w:t>Robert J. Miller</w:t>
            </w: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3"/>
          </w:tcPr>
          <w:p>
            <w:pPr>
              <w:jc w:val="center"/>
              <w:ind w:right="832"/>
              <w:spacing w:after="0"/>
              <w:rPr>
                <w:sz w:val="20"/>
                <w:szCs w:val="20"/>
                <w:color w:val="auto"/>
              </w:rPr>
            </w:pPr>
            <w:r>
              <w:rPr>
                <w:rFonts w:ascii="Arial" w:cs="Arial" w:eastAsia="Arial" w:hAnsi="Arial"/>
                <w:sz w:val="18"/>
                <w:szCs w:val="18"/>
                <w:color w:val="auto"/>
              </w:rPr>
              <w:t>*</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28, 2002</w:t>
            </w:r>
          </w:p>
        </w:tc>
        <w:tc>
          <w:tcPr>
            <w:tcW w:w="0" w:type="dxa"/>
            <w:vAlign w:val="bottom"/>
          </w:tcPr>
          <w:p>
            <w:pPr>
              <w:spacing w:after="0"/>
              <w:rPr>
                <w:sz w:val="1"/>
                <w:szCs w:val="1"/>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9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2"/>
          </w:tcPr>
          <w:p>
            <w:pPr>
              <w:jc w:val="center"/>
              <w:ind w:right="932"/>
              <w:spacing w:after="0"/>
              <w:rPr>
                <w:sz w:val="20"/>
                <w:szCs w:val="20"/>
                <w:color w:val="auto"/>
              </w:rPr>
            </w:pPr>
            <w:r>
              <w:rPr>
                <w:rFonts w:ascii="Arial" w:cs="Arial" w:eastAsia="Arial" w:hAnsi="Arial"/>
                <w:sz w:val="18"/>
                <w:szCs w:val="18"/>
                <w:color w:val="auto"/>
                <w:w w:val="87"/>
              </w:rPr>
              <w:t>Elaine P. Wynn</w:t>
            </w: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3"/>
          </w:tcPr>
          <w:p>
            <w:pPr>
              <w:jc w:val="center"/>
              <w:ind w:right="832"/>
              <w:spacing w:after="0"/>
              <w:rPr>
                <w:sz w:val="20"/>
                <w:szCs w:val="20"/>
                <w:color w:val="auto"/>
              </w:rPr>
            </w:pPr>
            <w:r>
              <w:rPr>
                <w:rFonts w:ascii="Arial" w:cs="Arial" w:eastAsia="Arial" w:hAnsi="Arial"/>
                <w:sz w:val="18"/>
                <w:szCs w:val="18"/>
                <w:color w:val="auto"/>
              </w:rPr>
              <w:t>*</w:t>
            </w: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2280" w:type="dxa"/>
            <w:vAlign w:val="bottom"/>
          </w:tcPr>
          <w:p>
            <w:pPr>
              <w:ind w:left="520"/>
              <w:spacing w:after="0"/>
              <w:rPr>
                <w:sz w:val="20"/>
                <w:szCs w:val="20"/>
                <w:color w:val="auto"/>
              </w:rPr>
            </w:pPr>
            <w:r>
              <w:rPr>
                <w:rFonts w:ascii="Arial" w:cs="Arial" w:eastAsia="Arial" w:hAnsi="Arial"/>
                <w:sz w:val="18"/>
                <w:szCs w:val="18"/>
                <w:color w:val="auto"/>
              </w:rPr>
              <w:t>October 28, 2002</w:t>
            </w:r>
          </w:p>
        </w:tc>
        <w:tc>
          <w:tcPr>
            <w:tcW w:w="0" w:type="dxa"/>
            <w:vAlign w:val="bottom"/>
          </w:tcPr>
          <w:p>
            <w:pPr>
              <w:spacing w:after="0"/>
              <w:rPr>
                <w:sz w:val="1"/>
                <w:szCs w:val="1"/>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9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2"/>
          </w:tcPr>
          <w:p>
            <w:pPr>
              <w:jc w:val="center"/>
              <w:ind w:right="952"/>
              <w:spacing w:after="0"/>
              <w:rPr>
                <w:sz w:val="20"/>
                <w:szCs w:val="20"/>
                <w:color w:val="auto"/>
              </w:rPr>
            </w:pPr>
            <w:r>
              <w:rPr>
                <w:rFonts w:ascii="Arial" w:cs="Arial" w:eastAsia="Arial" w:hAnsi="Arial"/>
                <w:sz w:val="18"/>
                <w:szCs w:val="18"/>
                <w:color w:val="auto"/>
                <w:w w:val="89"/>
              </w:rPr>
              <w:t>Stanley R. Zax</w:t>
            </w: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0" w:type="dxa"/>
            <w:vAlign w:val="bottom"/>
          </w:tcPr>
          <w:p>
            <w:pPr>
              <w:ind w:left="480"/>
              <w:spacing w:after="0"/>
              <w:rPr>
                <w:sz w:val="20"/>
                <w:szCs w:val="20"/>
                <w:color w:val="auto"/>
              </w:rPr>
            </w:pPr>
            <w:r>
              <w:rPr>
                <w:rFonts w:ascii="Arial" w:cs="Arial" w:eastAsia="Arial" w:hAnsi="Arial"/>
                <w:sz w:val="18"/>
                <w:szCs w:val="18"/>
                <w:color w:val="auto"/>
              </w:rPr>
              <w:t>/s/ JOHN STRZEMP</w:t>
            </w: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8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4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4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0" w:type="dxa"/>
            <w:vAlign w:val="bottom"/>
          </w:tcPr>
          <w:p>
            <w:pPr>
              <w:jc w:val="center"/>
              <w:ind w:left="272"/>
              <w:spacing w:after="0"/>
              <w:rPr>
                <w:sz w:val="20"/>
                <w:szCs w:val="20"/>
                <w:color w:val="auto"/>
              </w:rPr>
            </w:pPr>
            <w:r>
              <w:rPr>
                <w:rFonts w:ascii="Arial" w:cs="Arial" w:eastAsia="Arial" w:hAnsi="Arial"/>
                <w:sz w:val="18"/>
                <w:szCs w:val="18"/>
                <w:color w:val="auto"/>
                <w:w w:val="86"/>
              </w:rPr>
              <w:t>John Strzemp</w:t>
            </w:r>
          </w:p>
        </w:tc>
        <w:tc>
          <w:tcPr>
            <w:tcW w:w="9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0" w:type="dxa"/>
            <w:vAlign w:val="bottom"/>
          </w:tcPr>
          <w:p>
            <w:pPr>
              <w:jc w:val="center"/>
              <w:ind w:left="272"/>
              <w:spacing w:after="0"/>
              <w:rPr>
                <w:sz w:val="20"/>
                <w:szCs w:val="20"/>
                <w:color w:val="auto"/>
              </w:rPr>
            </w:pPr>
            <w:r>
              <w:rPr>
                <w:rFonts w:ascii="Arial" w:cs="Arial" w:eastAsia="Arial" w:hAnsi="Arial"/>
                <w:sz w:val="18"/>
                <w:szCs w:val="18"/>
                <w:i w:val="1"/>
                <w:iCs w:val="1"/>
                <w:color w:val="auto"/>
                <w:w w:val="91"/>
              </w:rPr>
              <w:t>Attorney-in-fact</w:t>
            </w:r>
          </w:p>
        </w:tc>
        <w:tc>
          <w:tcPr>
            <w:tcW w:w="9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40" w:type="dxa"/>
            <w:vAlign w:val="bottom"/>
          </w:tcPr>
          <w:p>
            <w:pPr>
              <w:jc w:val="center"/>
              <w:ind w:right="2339"/>
              <w:spacing w:after="0"/>
              <w:rPr>
                <w:sz w:val="20"/>
                <w:szCs w:val="20"/>
                <w:color w:val="auto"/>
              </w:rPr>
            </w:pPr>
            <w:r>
              <w:rPr>
                <w:rFonts w:ascii="Arial" w:cs="Arial" w:eastAsia="Arial" w:hAnsi="Arial"/>
                <w:sz w:val="18"/>
                <w:szCs w:val="18"/>
                <w:color w:val="auto"/>
                <w:w w:val="89"/>
              </w:rPr>
              <w:t>S-10</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40" w:type="dxa"/>
            <w:vAlign w:val="bottom"/>
          </w:tcPr>
          <w:p>
            <w:pPr>
              <w:jc w:val="center"/>
              <w:ind w:right="2319"/>
              <w:spacing w:after="0"/>
              <w:rPr>
                <w:sz w:val="20"/>
                <w:szCs w:val="20"/>
                <w:color w:val="auto"/>
              </w:rPr>
            </w:pPr>
            <w:r>
              <w:rPr>
                <w:rFonts w:ascii="Arial" w:cs="Arial" w:eastAsia="Arial" w:hAnsi="Arial"/>
                <w:sz w:val="18"/>
                <w:szCs w:val="18"/>
                <w:b w:val="1"/>
                <w:bCs w:val="1"/>
                <w:color w:val="auto"/>
              </w:rPr>
              <w:t>EXHIBIT INDEX</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w w:val="95"/>
              </w:rPr>
              <w:t>Exhibit No.</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40" w:type="dxa"/>
            <w:vAlign w:val="bottom"/>
          </w:tcPr>
          <w:p>
            <w:pPr>
              <w:ind w:left="1360"/>
              <w:spacing w:after="0"/>
              <w:rPr>
                <w:sz w:val="20"/>
                <w:szCs w:val="20"/>
                <w:color w:val="auto"/>
              </w:rPr>
            </w:pPr>
            <w:r>
              <w:rPr>
                <w:rFonts w:ascii="Arial" w:cs="Arial" w:eastAsia="Arial" w:hAnsi="Arial"/>
                <w:sz w:val="14"/>
                <w:szCs w:val="14"/>
                <w:b w:val="1"/>
                <w:bCs w:val="1"/>
                <w:color w:val="auto"/>
              </w:rPr>
              <w:t>Description</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8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-5322570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-5322570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-4756785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-4756785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-4053205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-4053205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-3350260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-3350260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-2647315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-2647315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-1943735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-1943735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-1377950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-1377950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-605790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-605790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8" w:name="page9"/>
    <w:bookmarkEnd w:id="8"/>
    <w:p>
      <w:pPr>
        <w:ind w:left="812"/>
        <w:spacing w:after="0"/>
        <w:tabs>
          <w:tab w:leader="none" w:pos="1352"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Irell &amp; Manella LLP.(1)</w:t>
      </w:r>
    </w:p>
    <w:p>
      <w:pPr>
        <w:spacing w:after="0" w:line="15" w:lineRule="exact"/>
        <w:rPr>
          <w:sz w:val="20"/>
          <w:szCs w:val="20"/>
          <w:color w:val="auto"/>
        </w:rPr>
      </w:pPr>
    </w:p>
    <w:p>
      <w:pPr>
        <w:ind w:left="732"/>
        <w:spacing w:after="0"/>
        <w:tabs>
          <w:tab w:leader="none" w:pos="1352"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Irell &amp; Manella LLP (included in Exhibit 5.1).(1)</w:t>
      </w:r>
    </w:p>
    <w:p>
      <w:pPr>
        <w:spacing w:after="0" w:line="9" w:lineRule="exact"/>
        <w:rPr>
          <w:sz w:val="20"/>
          <w:szCs w:val="20"/>
          <w:color w:val="auto"/>
        </w:rPr>
      </w:pPr>
    </w:p>
    <w:p>
      <w:pPr>
        <w:ind w:left="732"/>
        <w:spacing w:after="0"/>
        <w:tabs>
          <w:tab w:leader="none" w:pos="1352"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Deloitte &amp; Touche LLP.</w:t>
      </w:r>
    </w:p>
    <w:p>
      <w:pPr>
        <w:spacing w:after="0" w:line="9" w:lineRule="exact"/>
        <w:rPr>
          <w:sz w:val="20"/>
          <w:szCs w:val="20"/>
          <w:color w:val="auto"/>
        </w:rPr>
      </w:pPr>
    </w:p>
    <w:p>
      <w:pPr>
        <w:ind w:left="732"/>
        <w:spacing w:after="0"/>
        <w:tabs>
          <w:tab w:leader="none" w:pos="1352"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5"/>
          <w:szCs w:val="15"/>
          <w:color w:val="auto"/>
        </w:rPr>
        <w:t>Consent of Persons to be Named as Directors(2)</w:t>
      </w:r>
    </w:p>
    <w:p>
      <w:pPr>
        <w:spacing w:after="0" w:line="9" w:lineRule="exact"/>
        <w:rPr>
          <w:sz w:val="20"/>
          <w:szCs w:val="20"/>
          <w:color w:val="auto"/>
        </w:rPr>
      </w:pPr>
    </w:p>
    <w:p>
      <w:pPr>
        <w:ind w:left="1372" w:hanging="644"/>
        <w:spacing w:after="0" w:line="261" w:lineRule="auto"/>
        <w:tabs>
          <w:tab w:leader="none" w:pos="1352"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Power of Attorney (incorporated by reference to the Registration Statement on Form S-1 of Wynn Las Vegas, LLC, Wynn Las Vegas Capital Corp. and the other registrants named therein (Registration No. 333-98369).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56515</wp:posOffset>
            </wp:positionV>
            <wp:extent cx="105029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20" w:lineRule="exact"/>
        <w:rPr>
          <w:sz w:val="20"/>
          <w:szCs w:val="20"/>
          <w:color w:val="auto"/>
        </w:rPr>
      </w:pPr>
    </w:p>
    <w:p>
      <w:pPr>
        <w:ind w:left="532" w:hanging="532"/>
        <w:spacing w:after="0"/>
        <w:tabs>
          <w:tab w:leader="none" w:pos="532"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36" w:lineRule="exact"/>
        <w:rPr>
          <w:rFonts w:ascii="Arial" w:cs="Arial" w:eastAsia="Arial" w:hAnsi="Arial"/>
          <w:sz w:val="18"/>
          <w:szCs w:val="18"/>
          <w:color w:val="auto"/>
        </w:rPr>
      </w:pPr>
    </w:p>
    <w:p>
      <w:pPr>
        <w:ind w:left="532" w:right="40" w:hanging="532"/>
        <w:spacing w:after="0" w:line="268" w:lineRule="auto"/>
        <w:tabs>
          <w:tab w:leader="none" w:pos="532"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Incorporated by reference to Amendment No. 9 to the Registration on Form S-1 of Wynn Las Vegas, LLC, Wynn Las Vegas Capital Corp. and the other registrants named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121285</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52"/>
          </w:cols>
          <w:pgMar w:left="248" w:top="131" w:right="399" w:bottom="1440" w:gutter="0" w:footer="0" w:header="0"/>
        </w:sectPr>
      </w:pPr>
    </w:p>
    <w:bookmarkStart w:id="9" w:name="page10"/>
    <w:bookmarkEnd w:id="9"/>
    <w:p>
      <w:pPr>
        <w:ind w:left="10460"/>
        <w:spacing w:after="0"/>
        <w:rPr>
          <w:sz w:val="20"/>
          <w:szCs w:val="20"/>
          <w:color w:val="auto"/>
        </w:rPr>
      </w:pPr>
      <w:r>
        <w:rPr>
          <w:rFonts w:ascii="Arial" w:cs="Arial" w:eastAsia="Arial" w:hAnsi="Arial"/>
          <w:sz w:val="16"/>
          <w:szCs w:val="16"/>
          <w:b w:val="1"/>
          <w:bCs w:val="1"/>
          <w:color w:val="auto"/>
        </w:rPr>
        <w:t>Exhibit 23.2</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INDEPENDENT AUDITORS' CONSENT</w:t>
      </w:r>
    </w:p>
    <w:p>
      <w:pPr>
        <w:spacing w:after="0" w:line="231" w:lineRule="exact"/>
        <w:rPr>
          <w:sz w:val="20"/>
          <w:szCs w:val="20"/>
          <w:color w:val="auto"/>
        </w:rPr>
      </w:pPr>
    </w:p>
    <w:p>
      <w:pPr>
        <w:ind w:right="420" w:firstLine="348"/>
        <w:spacing w:after="0" w:line="305" w:lineRule="auto"/>
        <w:rPr>
          <w:sz w:val="20"/>
          <w:szCs w:val="20"/>
          <w:color w:val="auto"/>
        </w:rPr>
      </w:pPr>
      <w:r>
        <w:rPr>
          <w:rFonts w:ascii="Arial" w:cs="Arial" w:eastAsia="Arial" w:hAnsi="Arial"/>
          <w:sz w:val="15"/>
          <w:szCs w:val="15"/>
          <w:color w:val="auto"/>
        </w:rPr>
        <w:t>We consent to the incorporation by reference in this Post Effective Amendment No. 1 to Registration Statement filed pursuant to Rule 462(b) under the Securities Act of 1933 of Wynn Las Vegas, LLC and Wynn Las Vegas Capital Corp. on Form S-1 of our reports dated June 6, 2002 (October 2, 2002 as to</w:t>
      </w:r>
    </w:p>
    <w:p>
      <w:pPr>
        <w:spacing w:after="0" w:line="295" w:lineRule="auto"/>
        <w:rPr>
          <w:sz w:val="20"/>
          <w:szCs w:val="20"/>
          <w:color w:val="auto"/>
        </w:rPr>
      </w:pPr>
      <w:r>
        <w:rPr>
          <w:rFonts w:ascii="Arial" w:cs="Arial" w:eastAsia="Arial" w:hAnsi="Arial"/>
          <w:sz w:val="16"/>
          <w:szCs w:val="16"/>
          <w:color w:val="auto"/>
        </w:rPr>
        <w:t>Note 12) (which report expresses an unqualified opinion and includes an explanatory paragraph referring to the restatement of the financial statements at Note 12) and August 21, 2002 (October 3, 2002 as to Note 6) (which report expresses an unqualified opinion and includes and explanatory paragraph referring to the restatement of the financial statements at Note 6), appearing in the Prospectus included in Registration Statement No. 333-98369, and of our report dated June 6, 2002 relating to the financial statement schedule appearing elsewhere in Registration Statement No. 333-98369.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25,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00"/>
      </w:cols>
      <w:pgMar w:left="240" w:top="104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2019-12-15T08:16:48Z</dcterms:created>
  <dcterms:modified xsi:type="dcterms:W3CDTF">2019-12-15T08:16:48Z</dcterms:modified>
</cp:coreProperties>
</file>