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June 22, 2005</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2540" w:space="200"/>
            <w:col w:w="3899"/>
          </w:cols>
          <w:pgMar w:left="240" w:top="447" w:right="1440" w:bottom="0" w:gutter="0" w:footer="0" w:header="0"/>
          <w:type w:val="continuous"/>
        </w:sect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88-0494878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2540" w:space="200"/>
            <w:col w:w="3899"/>
          </w:cols>
          <w:pgMar w:left="240" w:top="447" w:right="1440" w:bottom="0" w:gutter="0" w:footer="0" w:header="0"/>
          <w:type w:val="continuous"/>
        </w:sect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340" w:space="720"/>
            <w:col w:w="3159"/>
          </w:cols>
          <w:pgMar w:left="240" w:top="447" w:right="1440" w:bottom="0" w:gutter="0" w:footer="0" w:header="0"/>
          <w:type w:val="continuous"/>
        </w:sectPr>
      </w:pPr>
    </w:p>
    <w:p>
      <w:pPr>
        <w:spacing w:after="0" w:line="2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 Applicable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Increase in Consent Solicitation Fee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June 22, 2005, Wynn Resorts, Limited issued a press release announcing that its wholly owned subsidiaries, Wynn Las Vegas, LLC and Wynn Las Vegas Capital Corp. (the "Issuers"), have increased the consent fee payable in connection with their current solicitation of consents from holders of their outstanding 6-5/8% First Mortgage Notes due 2014. The consent fee has been increased from $2.50 to $5.00 for each $1,000 principal amount of notes for which a consent is given. A copy of the press release is attached as Exhibit 99.1 hereto and is incorporated herein by reference.</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Extension of Exchange Offer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Also on June 22, 2005, Wynn Resorts, Limited announced that the Issuers have extended their offer to exchange up to $1.3 billion of the 6-5/8% First Mortgage Notes due 2014 for 6-5/8% First Mortgage Notes due 2014 that have been registered under the Securities Act of 1933, as amended. The exchange offer, scheduled to expire on June 22, 2005 at 5:00 p.m., New York City time, will now expire on June 29, 2005 at 5:00 p.m., New York City time, unless further extended by the Issuers. A copy of the press release is attached as Exhibit 99.2 hereto and is incorporated herein by reference.</w:t>
      </w: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80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42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8"/>
              </w:rPr>
              <w:t>------</w:t>
            </w: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2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7"/>
              </w:rPr>
              <w:t>99.1</w:t>
            </w:r>
          </w:p>
        </w:tc>
        <w:tc>
          <w:tcPr>
            <w:tcW w:w="4800" w:type="dxa"/>
            <w:vAlign w:val="bottom"/>
          </w:tcPr>
          <w:p>
            <w:pPr>
              <w:ind w:left="680"/>
              <w:spacing w:after="0"/>
              <w:rPr>
                <w:sz w:val="20"/>
                <w:szCs w:val="20"/>
                <w:color w:val="auto"/>
              </w:rPr>
            </w:pPr>
            <w:r>
              <w:rPr>
                <w:rFonts w:ascii="Courier New" w:cs="Courier New" w:eastAsia="Courier New" w:hAnsi="Courier New"/>
                <w:sz w:val="18"/>
                <w:szCs w:val="18"/>
                <w:color w:val="auto"/>
                <w:w w:val="97"/>
              </w:rPr>
              <w:t>Press release of Wynn Resorts, Limited,</w:t>
            </w:r>
          </w:p>
        </w:tc>
      </w:tr>
      <w:tr>
        <w:trPr>
          <w:trHeight w:val="203"/>
        </w:trPr>
        <w:tc>
          <w:tcPr>
            <w:tcW w:w="1420" w:type="dxa"/>
            <w:vAlign w:val="bottom"/>
          </w:tcPr>
          <w:p>
            <w:pPr>
              <w:spacing w:after="0"/>
              <w:rPr>
                <w:sz w:val="17"/>
                <w:szCs w:val="17"/>
                <w:color w:val="auto"/>
              </w:rPr>
            </w:pP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dated June 22, 2005, announcing</w:t>
            </w:r>
          </w:p>
        </w:tc>
      </w:tr>
      <w:tr>
        <w:trPr>
          <w:trHeight w:val="203"/>
        </w:trPr>
        <w:tc>
          <w:tcPr>
            <w:tcW w:w="1420" w:type="dxa"/>
            <w:vAlign w:val="bottom"/>
          </w:tcPr>
          <w:p>
            <w:pPr>
              <w:spacing w:after="0"/>
              <w:rPr>
                <w:sz w:val="17"/>
                <w:szCs w:val="17"/>
                <w:color w:val="auto"/>
              </w:rPr>
            </w:pP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increase in consent solicitation fee.</w:t>
            </w:r>
          </w:p>
        </w:tc>
      </w:tr>
      <w:tr>
        <w:trPr>
          <w:trHeight w:val="405"/>
        </w:trPr>
        <w:tc>
          <w:tcPr>
            <w:tcW w:w="142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7"/>
              </w:rPr>
              <w:t>99.2</w:t>
            </w:r>
          </w:p>
        </w:tc>
        <w:tc>
          <w:tcPr>
            <w:tcW w:w="4800" w:type="dxa"/>
            <w:vAlign w:val="bottom"/>
          </w:tcPr>
          <w:p>
            <w:pPr>
              <w:ind w:left="680"/>
              <w:spacing w:after="0"/>
              <w:rPr>
                <w:sz w:val="20"/>
                <w:szCs w:val="20"/>
                <w:color w:val="auto"/>
              </w:rPr>
            </w:pPr>
            <w:r>
              <w:rPr>
                <w:rFonts w:ascii="Courier New" w:cs="Courier New" w:eastAsia="Courier New" w:hAnsi="Courier New"/>
                <w:sz w:val="18"/>
                <w:szCs w:val="18"/>
                <w:color w:val="auto"/>
                <w:w w:val="97"/>
              </w:rPr>
              <w:t>Press release of Wynn Resorts, Limited,</w:t>
            </w:r>
          </w:p>
        </w:tc>
      </w:tr>
      <w:tr>
        <w:trPr>
          <w:trHeight w:val="203"/>
        </w:trPr>
        <w:tc>
          <w:tcPr>
            <w:tcW w:w="1420" w:type="dxa"/>
            <w:vAlign w:val="bottom"/>
          </w:tcPr>
          <w:p>
            <w:pPr>
              <w:spacing w:after="0"/>
              <w:rPr>
                <w:sz w:val="17"/>
                <w:szCs w:val="17"/>
                <w:color w:val="auto"/>
              </w:rPr>
            </w:pP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dated June 22, 2005, announcing</w:t>
            </w:r>
          </w:p>
        </w:tc>
      </w:tr>
      <w:tr>
        <w:trPr>
          <w:trHeight w:val="203"/>
        </w:trPr>
        <w:tc>
          <w:tcPr>
            <w:tcW w:w="1420" w:type="dxa"/>
            <w:vAlign w:val="bottom"/>
          </w:tcPr>
          <w:p>
            <w:pPr>
              <w:spacing w:after="0"/>
              <w:rPr>
                <w:sz w:val="17"/>
                <w:szCs w:val="17"/>
                <w:color w:val="auto"/>
              </w:rPr>
            </w:pP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extension of exchange offer.</w:t>
            </w:r>
          </w:p>
        </w:tc>
      </w:tr>
    </w:tbl>
    <w:p>
      <w:pPr>
        <w:sectPr>
          <w:pgSz w:w="11900" w:h="16838" w:orient="portrait"/>
          <w:cols w:equalWidth="0" w:num="1">
            <w:col w:w="10219"/>
          </w:cols>
          <w:pgMar w:left="240" w:top="33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23, 2005</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John Strzemp</w:t>
      </w:r>
    </w:p>
    <w:p>
      <w:pPr>
        <w:ind w:left="5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23, 2005</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WYNN LAS VEGAS, LLC</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Wynn Resorts Holdings, LLC,</w:t>
      </w:r>
    </w:p>
    <w:p>
      <w:pPr>
        <w:ind w:left="560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Wynn Resorts, Limited,</w:t>
      </w:r>
    </w:p>
    <w:p>
      <w:pPr>
        <w:ind w:left="560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John Strzemp</w:t>
      </w:r>
    </w:p>
    <w:p>
      <w:pPr>
        <w:ind w:left="5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Wynn Resorts Announces Increase in Consent Solicitation Fee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LAS VEGAS, NEVADA (June 22, 2005) - Wynn Resorts, Limited (Nasdaq: WYNN) announced today that its wholly owned subsidiaries, Wynn Las Vegas, LLC and Wynn Las Vegas Capital Corp. (the "Issuers"), have increased the consent fee payable in connection with their current solicitation of consents from holders of their 6-5/8% First Mortgage Notes due 2014. The consent fee has been increased from $2.50 to $5.00 for each $1,000 principal amount of notes for which a consent is given.</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consent fee will only be payable to holders of record as of June 7, 2005, who have properly furnished, and not revoked, their consent on or prior to 5:00 p.m., New York City time on June 24, 2005. Holders who have previously submitted their consents are not required to revoke or resubmit their consents in order to receive the increased consent fee. Payment of the consent fee is subject to certain conditions set forth in the Issuers' Consent Solicitation Statement, dated June 9, 2005, and related materials.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Issuers have engaged Deutsche Bank Securities Inc., Banc of America Securities LLC, Bear, Stearns &amp; Co. Inc., J.P. Morgan Securities Inc. and SG Americas Securities, LLC to act as solicitation agents in connection with the consent solicitation, and MacKenzie Partners, Inc. to serve as the information agent. Questions regarding the consent solicitation may be directed to: Deutsche Bank Securities Inc. at (800) 553-2826 (U.S. toll-free); Banc of America Securities LLC at (888) 292-0070 (U.S. toll-free); Bear, Stearns &amp; Co. Inc. at (877) 696-BEAR (U.S. toll-free); J.P. Morgan Securities Inc. at (866) 834-4666 (U.S. toll-free); or SG Americas Securities, LLC, at (212) 278-5435 (call collect).</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Copies of the Consent Solicitation Statement and the Letter of Consent can be obtained by contacting the information agent, MacKenzie Partners, Inc., by telephone at (800) 322-2885 (U.S. toll-free), or in writing at 105 Madison Avenue, New York, NY 10016.</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Wynn Resorts is traded on the Nasdaq National Market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Wynn Resorts, Limited</w:t>
      </w:r>
    </w:p>
    <w:p>
      <w:pPr>
        <w:spacing w:after="0"/>
        <w:rPr>
          <w:sz w:val="20"/>
          <w:szCs w:val="20"/>
          <w:color w:val="auto"/>
        </w:rPr>
      </w:pPr>
      <w:r>
        <w:rPr>
          <w:rFonts w:ascii="Courier New" w:cs="Courier New" w:eastAsia="Courier New" w:hAnsi="Courier New"/>
          <w:sz w:val="18"/>
          <w:szCs w:val="18"/>
          <w:color w:val="auto"/>
        </w:rPr>
        <w:t>Samanta Stewart, 702-770-7555</w:t>
      </w:r>
    </w:p>
    <w:p>
      <w:pPr>
        <w:spacing w:after="0" w:line="237" w:lineRule="auto"/>
        <w:rPr>
          <w:sz w:val="20"/>
          <w:szCs w:val="20"/>
          <w:color w:val="auto"/>
        </w:rPr>
      </w:pPr>
      <w:r>
        <w:rPr>
          <w:rFonts w:ascii="Courier New" w:cs="Courier New" w:eastAsia="Courier New" w:hAnsi="Courier New"/>
          <w:sz w:val="18"/>
          <w:szCs w:val="18"/>
          <w:color w:val="auto"/>
        </w:rPr>
        <w:t>investorrelations@wynnresorts.com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ectPr>
          <w:pgSz w:w="11900" w:h="16838" w:orient="portrait"/>
          <w:cols w:equalWidth="0" w:num="1">
            <w:col w:w="10219"/>
          </w:cols>
          <w:pgMar w:left="240" w:top="33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WYNN LAS VEGAS, LLC AND WYNN LAS VEGAS CAPITAL CORP.</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EXTEND EXCHANGE OFFER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LAS VEGAS, NEVADA (June 22, 2005) - Wynn Resorts, Limited (Nasdaq: WYNN) announced today that two of its wholly owned subsidiaries, Wynn Las Vegas, LLC and Wynn Las Vegas Capital Corp. (together, the "Issuers"), have extended their offer to exchange up to $1.3 billion of their outstanding 6-5/8% First Mortgage Notes due 2014 for 6-5/8% First Mortgage Notes due 2014 that have been registered under the Securities Act of 1933, as amended (the "Exchange Offer").</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Exchange Offer, previously scheduled to expire on June 22, 2005 at 5:00 p.m., New York City time, will now expire on June 29, 2005, at 5:00 p.m., New York City time, unless further extended by the Company.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other terms and conditions of the Exchange Offer will remain in full force and effect. The terms and conditions of the Exchange Offer are set forth in a prospectus dated May 24, 2005. Copies of the prospectus and related letter of transmittal may be obtained from the exchange agent, U.S. Bank National Association, Exchange Agent, 60 Livingston Avenue, St. Paul, Minnesota 55107, Attention: Specialized Finance Dept. or (800) 934-6802.</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new notes are substantially identical to the notes for which they are being exchanged, except that the new notes will be registered under the Securities Act of 1933, as amended, and, as a result, the transfer restrictions and registration rights provisions applicable to the original notes will not apply to the new notes.</w:t>
      </w:r>
    </w:p>
    <w:p>
      <w:pPr>
        <w:spacing w:after="0" w:line="209"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As of 5:00 p.m., New York City time, on June 22, 2005, $1,298,850,000 million in aggregate principal amount of the 6-5/8% First Mortgage Notes due 2014 had been tendered in the Exchange Offer. This amount represents approximately 99.91% of the outstanding 6-5/8% First Mortgage Notes due 2014.</w:t>
      </w:r>
    </w:p>
    <w:p>
      <w:pPr>
        <w:spacing w:after="0" w:line="18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press release shall not constitute an offer to purchase or the solicitation of an offer to sell any securities. The Exchange Offer is being made only pursuant to a prospectus dated May 24, 2005 and the related letter of transmittal, and only to such persons and in such jurisdictions as is permitted under applicable law.</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Wynn Resorts, Limited is traded on the Nasdaq stock exchange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 Las Vegas</w:t>
      </w:r>
    </w:p>
    <w:p>
      <w:pPr>
        <w:spacing w:after="0" w:line="238" w:lineRule="auto"/>
        <w:rPr>
          <w:sz w:val="20"/>
          <w:szCs w:val="20"/>
          <w:color w:val="auto"/>
        </w:rPr>
      </w:pPr>
      <w:r>
        <w:rPr>
          <w:rFonts w:ascii="Courier New" w:cs="Courier New" w:eastAsia="Courier New" w:hAnsi="Courier New"/>
          <w:sz w:val="18"/>
          <w:szCs w:val="18"/>
          <w:color w:val="auto"/>
        </w:rPr>
        <w:t>Samanta Hegedus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2019-12-15T07:42:10Z</dcterms:created>
  <dcterms:modified xsi:type="dcterms:W3CDTF">2019-12-15T07:42:10Z</dcterms:modified>
</cp:coreProperties>
</file>