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758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310,618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299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310,319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vested immediately upon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immediately vested stock granted on January 30,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17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2025-01-31T19:10:39Z</dcterms:created>
  <dcterms:modified xsi:type="dcterms:W3CDTF">2025-01-31T19:10:39Z</dcterms:modified>
</cp:coreProperties>
</file>