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ind w:left="2540"/>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983134107</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983134107</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(5)</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7,360,460 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(6)</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OR NO VOTING POWER</w:t>
            </w:r>
          </w:p>
        </w:tc>
      </w:tr>
    </w:tbl>
    <w:p>
      <w:pPr>
        <w:sectPr>
          <w:pgSz w:w="11900" w:h="16855" w:orient="portrait"/>
          <w:cols w:equalWidth="0" w:num="1">
            <w:col w:w="10219"/>
          </w:cols>
          <w:pgMar w:left="240" w:top="244" w:right="1440" w:bottom="0" w:gutter="0" w:footer="0" w:header="0"/>
        </w:sectPr>
      </w:pPr>
    </w:p>
    <w:bookmarkStart w:id="1" w:name="page2"/>
    <w:bookmarkEnd w:id="1"/>
    <w:p>
      <w:pPr>
        <w:ind w:left="4440"/>
        <w:spacing w:after="0"/>
        <w:rPr>
          <w:sz w:val="20"/>
          <w:szCs w:val="20"/>
          <w:color w:val="auto"/>
        </w:rPr>
      </w:pPr>
      <w:r>
        <w:rPr>
          <w:rFonts w:ascii="Courier New" w:cs="Courier New" w:eastAsia="Courier New" w:hAnsi="Courier New"/>
          <w:sz w:val="18"/>
          <w:szCs w:val="18"/>
          <w:color w:val="auto"/>
        </w:rPr>
        <w:t>4,061,826 shares (Shared)</w:t>
      </w:r>
    </w:p>
    <w:p>
      <w:pPr>
        <w:ind w:left="4440"/>
        <w:spacing w:after="0" w:line="238" w:lineRule="auto"/>
        <w:rPr>
          <w:sz w:val="20"/>
          <w:szCs w:val="20"/>
          <w:color w:val="auto"/>
        </w:rPr>
      </w:pPr>
      <w:r>
        <w:rPr>
          <w:rFonts w:ascii="Courier New" w:cs="Courier New" w:eastAsia="Courier New" w:hAnsi="Courier New"/>
          <w:sz w:val="18"/>
          <w:szCs w:val="18"/>
          <w:color w:val="auto"/>
        </w:rPr>
        <w:t>1,157,872 shares (No Vote)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0"/>
          <w:szCs w:val="20"/>
          <w:color w:val="auto"/>
        </w:rPr>
      </w:pPr>
    </w:p>
    <w:p>
      <w:pPr>
        <w:ind w:left="4220" w:right="3479" w:hanging="525"/>
        <w:spacing w:after="0" w:line="268" w:lineRule="auto"/>
        <w:tabs>
          <w:tab w:leader="none" w:pos="39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SOLE DISPOSITIVE POWER (Discretionary Accounts)</w:t>
      </w:r>
    </w:p>
    <w:p>
      <w:pPr>
        <w:ind w:left="4440" w:hanging="745"/>
        <w:spacing w:after="0" w:line="238" w:lineRule="auto"/>
        <w:tabs>
          <w:tab w:leader="none" w:pos="4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8,518,332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440" w:hanging="745"/>
        <w:spacing w:after="0"/>
        <w:tabs>
          <w:tab w:leader="none" w:pos="4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4,061,826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12,580,158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12.4 %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983134107</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2"/>
              </w:rPr>
              <w:t>: (5)</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2"/>
              </w:rPr>
              <w:t>: (6)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Wynn Resorts, Limited ("issuer")</w:t>
      </w:r>
    </w:p>
    <w:p>
      <w:pPr>
        <w:sectPr>
          <w:pgSz w:w="11900" w:h="16838" w:orient="portrait"/>
          <w:cols w:equalWidth="0" w:num="1">
            <w:col w:w="10219"/>
          </w:cols>
          <w:pgMar w:left="240" w:top="339"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3131 Las Vegas Boulevard South</w:t>
      </w: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580" w:right="4939" w:hanging="940"/>
        <w:spacing w:after="0" w:line="236"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389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Shares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983134107</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640" w:right="2419" w:hanging="631"/>
        <w:spacing w:after="0" w:line="271" w:lineRule="auto"/>
        <w:tabs>
          <w:tab w:leader="none" w:pos="62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left="640" w:right="251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12/31/15)</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12,580,158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12.4 %</w:t>
      </w:r>
    </w:p>
    <w:p>
      <w:pPr>
        <w:spacing w:after="0" w:line="207" w:lineRule="exact"/>
        <w:rPr>
          <w:sz w:val="20"/>
          <w:szCs w:val="20"/>
          <w:color w:val="auto"/>
        </w:rPr>
      </w:pPr>
    </w:p>
    <w:p>
      <w:pPr>
        <w:ind w:left="1060" w:right="3159"/>
        <w:spacing w:after="0" w:line="235" w:lineRule="auto"/>
        <w:rPr>
          <w:sz w:val="20"/>
          <w:szCs w:val="20"/>
          <w:color w:val="auto"/>
        </w:rPr>
      </w:pPr>
      <w:r>
        <w:rPr>
          <w:rFonts w:ascii="Courier New" w:cs="Courier New" w:eastAsia="Courier New" w:hAnsi="Courier New"/>
          <w:sz w:val="18"/>
          <w:szCs w:val="18"/>
          <w:color w:val="auto"/>
        </w:rPr>
        <w:t>Above percentage is based on 101,568,512 shares of Common Shares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7,360,460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ectPr>
          <w:pgSz w:w="11900" w:h="16838" w:orient="portrait"/>
          <w:cols w:equalWidth="0" w:num="1">
            <w:col w:w="10219"/>
          </w:cols>
          <w:pgMar w:left="240" w:top="339" w:right="1440" w:bottom="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Shared - 4,061,826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- 3,908,297</w:t>
      </w:r>
    </w:p>
    <w:p>
      <w:pPr>
        <w:ind w:left="1800"/>
        <w:spacing w:after="0" w:line="238" w:lineRule="auto"/>
        <w:rPr>
          <w:sz w:val="20"/>
          <w:szCs w:val="20"/>
          <w:color w:val="auto"/>
        </w:rPr>
      </w:pPr>
      <w:r>
        <w:rPr>
          <w:rFonts w:ascii="Courier New" w:cs="Courier New" w:eastAsia="Courier New" w:hAnsi="Courier New"/>
          <w:sz w:val="18"/>
          <w:szCs w:val="18"/>
          <w:color w:val="auto"/>
        </w:rPr>
        <w:t>Longleaf Partners Global Fund - 153,529</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- 1,157,872 shares.</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8,518,332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- 4,061,826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- 3,908,297</w:t>
      </w:r>
    </w:p>
    <w:p>
      <w:pPr>
        <w:ind w:left="1800"/>
        <w:spacing w:after="0" w:line="238" w:lineRule="auto"/>
        <w:rPr>
          <w:sz w:val="20"/>
          <w:szCs w:val="20"/>
          <w:color w:val="auto"/>
        </w:rPr>
      </w:pPr>
      <w:r>
        <w:rPr>
          <w:rFonts w:ascii="Courier New" w:cs="Courier New" w:eastAsia="Courier New" w:hAnsi="Courier New"/>
          <w:sz w:val="18"/>
          <w:szCs w:val="18"/>
          <w:color w:val="auto"/>
        </w:rPr>
        <w:t>Longleaf Partners Global Fund - 153,529</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2016</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ectPr>
          <w:pgSz w:w="11900" w:h="16838" w:orient="portrait"/>
          <w:cols w:equalWidth="0" w:num="1">
            <w:col w:w="10219"/>
          </w:cols>
          <w:pgMar w:left="240" w:top="136" w:right="1440" w:bottom="0" w:gutter="0" w:footer="0" w:header="0"/>
        </w:sectPr>
      </w:pPr>
    </w:p>
    <w:bookmarkStart w:id="4" w:name="page5"/>
    <w:bookmarkEnd w:id="4"/>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12, 2016.</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WYNN13G1.doc</w:t>
      </w:r>
    </w:p>
    <w:p>
      <w:pPr>
        <w:spacing w:after="0"/>
        <w:rPr>
          <w:sz w:val="20"/>
          <w:szCs w:val="20"/>
          <w:color w:val="auto"/>
        </w:rPr>
      </w:pPr>
      <w:r>
        <w:rPr>
          <w:rFonts w:ascii="Courier New" w:cs="Courier New" w:eastAsia="Courier New" w:hAnsi="Courier New"/>
          <w:sz w:val="18"/>
          <w:szCs w:val="18"/>
          <w:color w:val="auto"/>
        </w:rPr>
        <w:t>SCHEDULE 13G - Wynn Resorts, Limited ("Issuer")</w:t>
      </w:r>
    </w:p>
    <w:p>
      <w:pPr>
        <w:spacing w:after="0" w:line="237" w:lineRule="auto"/>
        <w:rPr>
          <w:sz w:val="20"/>
          <w:szCs w:val="20"/>
          <w:color w:val="auto"/>
        </w:rPr>
      </w:pPr>
      <w:r>
        <w:rPr>
          <w:rFonts w:ascii="Courier New" w:cs="Courier New" w:eastAsia="Courier New" w:hAnsi="Courier New"/>
          <w:sz w:val="18"/>
          <w:szCs w:val="18"/>
          <w:color w:val="auto"/>
        </w:rPr>
        <w:t>Amendment #1</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WYNN13G1.doc</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2019-12-07T16:16:06Z</dcterms:created>
  <dcterms:modified xsi:type="dcterms:W3CDTF">2019-12-07T16:16:06Z</dcterms:modified>
</cp:coreProperties>
</file>