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17,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right="4600" w:firstLine="8"/>
        <w:spacing w:after="0" w:line="285"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20" w:space="720"/>
            <w:col w:w="9760"/>
          </w:cols>
          <w:pgMar w:left="240" w:top="1013" w:right="259" w:bottom="1440" w:gutter="0" w:footer="0" w:header="0"/>
        </w:sectPr>
      </w:pPr>
    </w:p>
    <w:p>
      <w:pPr>
        <w:ind w:right="20" w:firstLine="513"/>
        <w:spacing w:after="0" w:line="264" w:lineRule="auto"/>
        <w:rPr>
          <w:sz w:val="20"/>
          <w:szCs w:val="20"/>
          <w:color w:val="auto"/>
        </w:rPr>
      </w:pPr>
      <w:r>
        <w:rPr>
          <w:rFonts w:ascii="Arial" w:cs="Arial" w:eastAsia="Arial" w:hAnsi="Arial"/>
          <w:sz w:val="18"/>
          <w:szCs w:val="18"/>
          <w:color w:val="auto"/>
        </w:rPr>
        <w:t>On April 17, 2018, the Board of Directors (the "Board") of Wynn Resorts, Limited (the "Company") appointed Betsy Atkins, Margaret (Dee Dee) Myers and Winifred (Wendy) Webb as directors of the Board, effective April 17, 2018. Ms. Atkins will serve as a Class I director and Mses. Myers and Webb will serve as Class II directors.</w:t>
      </w:r>
    </w:p>
    <w:p>
      <w:pPr>
        <w:spacing w:after="0" w:line="181" w:lineRule="exact"/>
        <w:rPr>
          <w:sz w:val="20"/>
          <w:szCs w:val="20"/>
          <w:color w:val="auto"/>
        </w:rPr>
      </w:pPr>
    </w:p>
    <w:p>
      <w:pPr>
        <w:ind w:right="240" w:firstLine="513"/>
        <w:spacing w:after="0" w:line="259" w:lineRule="auto"/>
        <w:rPr>
          <w:sz w:val="20"/>
          <w:szCs w:val="20"/>
          <w:color w:val="auto"/>
        </w:rPr>
      </w:pPr>
      <w:r>
        <w:rPr>
          <w:rFonts w:ascii="Arial" w:cs="Arial" w:eastAsia="Arial" w:hAnsi="Arial"/>
          <w:sz w:val="18"/>
          <w:szCs w:val="18"/>
          <w:color w:val="auto"/>
        </w:rPr>
        <w:t>The Board determined that Mses. Atkins, Myers, and Webb are each independent under the standards set forth in the Company's Corporate Governance Guidelines and the Nasdaq listing standards, bringing the total number of independent directors on the Board to ten. Mses. Atkins, Myers, and Webb will participate in the standard compensation arrangements for the Company's non-employee directors, as disclosed in the Company's most recent proxy statement, filed April 18, 2018, the description of which is incorporated herein by reference.</w:t>
      </w:r>
    </w:p>
    <w:p>
      <w:pPr>
        <w:spacing w:after="0" w:line="187" w:lineRule="exact"/>
        <w:rPr>
          <w:sz w:val="20"/>
          <w:szCs w:val="20"/>
          <w:color w:val="auto"/>
        </w:rPr>
      </w:pPr>
    </w:p>
    <w:p>
      <w:pPr>
        <w:ind w:right="260" w:firstLine="513"/>
        <w:spacing w:after="0" w:line="277" w:lineRule="auto"/>
        <w:rPr>
          <w:sz w:val="20"/>
          <w:szCs w:val="20"/>
          <w:color w:val="auto"/>
        </w:rPr>
      </w:pPr>
      <w:r>
        <w:rPr>
          <w:rFonts w:ascii="Arial" w:cs="Arial" w:eastAsia="Arial" w:hAnsi="Arial"/>
          <w:sz w:val="18"/>
          <w:szCs w:val="18"/>
          <w:color w:val="auto"/>
        </w:rPr>
        <w:t>J. Edward Virtue has advised the Board that he will not stand for re-election at the expiration of his term at the Company's 2018 Annual Meeting of Shareholders. The Company thanks Mr. Virtue for his service to the Company and its stockholders.</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copy of the Company’s press release announcing the matters described in Item 5.02 of this report is attached hereto and furnished as Exhibit 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9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80" w:type="dxa"/>
            <w:vAlign w:val="bottom"/>
          </w:tcPr>
          <w:p>
            <w:pPr>
              <w:ind w:left="46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812"/>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80" w:type="dxa"/>
            <w:vAlign w:val="bottom"/>
          </w:tcPr>
          <w:p>
            <w:pPr>
              <w:ind w:left="20"/>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45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Press release, dated April 18, 2018, of Wynn Resorts, Limited.</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Copies will also be available free of charge at the Company’s website at </w:t>
      </w:r>
      <w:r>
        <w:rPr>
          <w:rFonts w:ascii="Arial" w:cs="Arial" w:eastAsia="Arial" w:hAnsi="Arial"/>
          <w:sz w:val="18"/>
          <w:szCs w:val="18"/>
          <w:u w:val="single" w:color="auto"/>
          <w:color w:val="0563C1"/>
        </w:rPr>
        <w:t>wynnresorts.com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00"/>
          </w:cols>
          <w:pgMar w:left="240" w:top="1013" w:right="259" w:bottom="1440" w:gutter="0" w:footer="0" w:header="0"/>
          <w:type w:val="continuous"/>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18,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90" w:lineRule="exact"/>
        <w:rPr>
          <w:sz w:val="20"/>
          <w:szCs w:val="20"/>
          <w:color w:val="auto"/>
        </w:rPr>
      </w:pPr>
    </w:p>
    <w:p>
      <w:pPr>
        <w:jc w:val="center"/>
        <w:ind w:left="460"/>
        <w:spacing w:after="0"/>
        <w:rPr>
          <w:sz w:val="20"/>
          <w:szCs w:val="20"/>
          <w:color w:val="auto"/>
        </w:rPr>
      </w:pPr>
      <w:r>
        <w:rPr>
          <w:rFonts w:ascii="Arial" w:cs="Arial" w:eastAsia="Arial" w:hAnsi="Arial"/>
          <w:sz w:val="25"/>
          <w:szCs w:val="25"/>
          <w:b w:val="1"/>
          <w:bCs w:val="1"/>
          <w:color w:val="auto"/>
        </w:rPr>
        <w:t>Wynn Resorts Appoints Three New Independent Directors</w:t>
      </w:r>
    </w:p>
    <w:p>
      <w:pPr>
        <w:spacing w:after="0" w:line="183" w:lineRule="exact"/>
        <w:rPr>
          <w:sz w:val="20"/>
          <w:szCs w:val="20"/>
          <w:color w:val="auto"/>
        </w:rPr>
      </w:pPr>
    </w:p>
    <w:p>
      <w:pPr>
        <w:jc w:val="center"/>
        <w:ind w:left="720" w:right="400"/>
        <w:spacing w:after="0" w:line="428" w:lineRule="auto"/>
        <w:rPr>
          <w:sz w:val="20"/>
          <w:szCs w:val="20"/>
          <w:color w:val="auto"/>
        </w:rPr>
      </w:pPr>
      <w:r>
        <w:rPr>
          <w:rFonts w:ascii="Arial" w:cs="Arial" w:eastAsia="Arial" w:hAnsi="Arial"/>
          <w:sz w:val="22"/>
          <w:szCs w:val="22"/>
          <w:b w:val="1"/>
          <w:bCs w:val="1"/>
          <w:i w:val="1"/>
          <w:iCs w:val="1"/>
          <w:color w:val="auto"/>
        </w:rPr>
        <w:t>Company continues commitment to strengthen the composition, skills and experience of its Board Women now make up 36% of Wynn Board</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(April 18, 2018) — The Board of Directors of Wynn Resorts (NASDAQ: WYNN) announced that it has expanded its</w:t>
      </w:r>
      <w:r>
        <w:rPr>
          <w:rFonts w:ascii="Arial" w:cs="Arial" w:eastAsia="Arial" w:hAnsi="Arial"/>
          <w:sz w:val="20"/>
          <w:szCs w:val="20"/>
          <w:b w:val="1"/>
          <w:bCs w:val="1"/>
          <w:color w:val="auto"/>
        </w:rPr>
        <w:t xml:space="preserve"> </w:t>
      </w:r>
      <w:r>
        <w:rPr>
          <w:rFonts w:ascii="Arial" w:cs="Arial" w:eastAsia="Arial" w:hAnsi="Arial"/>
          <w:sz w:val="20"/>
          <w:szCs w:val="20"/>
          <w:color w:val="auto"/>
        </w:rPr>
        <w:t>board to 11 members, with the appointment of Betsy Atkins, Dee Dee Myers and Wendy Webb as independent directors, effective immediately. The Board approved the new directors at a previously scheduled meeting in-person in Las Vegas on April 17, 2018.</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appointments, which were made after a lengthy search by the Nominating and Corporate Governance Committee with the assistance of a search firm, involved interviews of solely independent candidates and advances the Company’s commitment to diversify the gender, skills and experience of the Board. These independent directors strengthen the Board’s expertise in corporate governance, communications and public affairs, technology, strategic positioning, hospitality and branding.</w:t>
      </w:r>
    </w:p>
    <w:p>
      <w:pPr>
        <w:spacing w:after="0" w:line="220"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Wynn Resorts Board now comprises 36% women, bringing Wynn into the top 40 S&amp;P 500 companies in terms of female board representation.</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pleased to welcome Betsy, Dee Dee and Wendy to the Wynn Resorts Board of Directors following a thorough search process that included input from shareholders and an independent executive search firm,” said D. Boone Wayson, Chairman of the Wynn Resorts Board of Directors. “We are confident that their extensive and wide-ranging expertise will provide fresh and valuable perspectives to support the Company’s leadership team and business strategy."</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be clear, this is the first step in our effort to refresh the Board.” said Wayson. “We intend to add additional new directors in the coming months. The Board is committed to enhancing value for our shareholders, delivering superior experiences for customers and creating a supportive and inclusive environment for all of the Company’s employees.”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Matt Maddox, Chief Executive Officer of Wynn Resorts, said, “I am thrilled to welcome these highly qualified independent directors to our Board. We have made it a priority to implement meaningful change at Wynn Resorts and are committed to elevating our corporate governance practices and fostering a diverse and inclusive workplace. In addition to strengthening our Board, these appointments make Wynn a global leader in board diversity.”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Maddox continued, “These appointments signify a turning point for us, and I look forward to working with each of our new directors as we usher in a new era at Wynn.”</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new additions to the Board and resulting change in board composition are part of a series of significant strategic changes made by the Company. As previously announced, the Board has launched an internal investigation, led by a third-party law firm, into the Company’s awareness and response to allegations regarding its former CEO, Steve Wynn. Other recent significant actions to improve the workplace environment and further stabilize Wynn initiated by the Board and Maddox include:</w:t>
      </w:r>
    </w:p>
    <w:p>
      <w:pPr>
        <w:sectPr>
          <w:pgSz w:w="11900" w:h="16838" w:orient="portrait"/>
          <w:cols w:equalWidth="0" w:num="1">
            <w:col w:w="11340"/>
          </w:cols>
          <w:pgMar w:left="320" w:top="139" w:right="239" w:bottom="1440" w:gutter="0" w:footer="0" w:header="0"/>
        </w:sectPr>
      </w:pPr>
    </w:p>
    <w:bookmarkStart w:id="4" w:name="page5"/>
    <w:bookmarkEnd w:id="4"/>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separation of Steve Wynn from all company operations and the sale of all of Mr. Wynn’s stock in the Company, including 8 million shares to two long-term institutional investors.</w:t>
      </w:r>
    </w:p>
    <w:p>
      <w:pPr>
        <w:spacing w:after="0" w:line="215"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Settling six years of litigation with Universal Entertainment for $2.4 billion, an effective redemption price of $78 per Company share.</w:t>
      </w:r>
    </w:p>
    <w:p>
      <w:pPr>
        <w:spacing w:after="0" w:line="215" w:lineRule="exact"/>
        <w:rPr>
          <w:rFonts w:ascii="Arial" w:cs="Arial" w:eastAsia="Arial" w:hAnsi="Arial"/>
          <w:sz w:val="20"/>
          <w:szCs w:val="20"/>
          <w:color w:val="auto"/>
        </w:rPr>
      </w:pPr>
    </w:p>
    <w:p>
      <w:pPr>
        <w:ind w:left="980" w:hanging="64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Raising $927 million through the sale of 5.3 million shares in Wynn Resorts to Galaxy Entertainment Group, Macau.</w:t>
      </w:r>
    </w:p>
    <w:p>
      <w:pPr>
        <w:spacing w:after="0" w:line="229"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resolution of litigation filed in 2012 by former Board Member Elaine Wynn, thereby finally resolving all claims in that litigation with no payment by Wynn Resorts.</w:t>
      </w:r>
    </w:p>
    <w:p>
      <w:pPr>
        <w:spacing w:after="0" w:line="215"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creation of a new department within the Company to focus on gender equality, diversity, fair treatment and female leadership.</w:t>
      </w:r>
    </w:p>
    <w:p>
      <w:pPr>
        <w:spacing w:after="0" w:line="215"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launch of new employee benefits, such as paid parental leave – making Wynn the first casino resort company to do so in Las Vegas.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Company and all new board members will promptly comply with all regulatory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Betsy Atkins</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Betsy Atkins is recognized as an expert in corporate governance and digital transformation, consumer experience and technology. Her corporate governance experience is extensive and includes technology, retail, financial services, healthcare, restaurants and hospitality, automotive and logistics. Ms. Atkins is a published author, her work on Corporate Governance includes: </w:t>
      </w:r>
      <w:r>
        <w:rPr>
          <w:rFonts w:ascii="Arial" w:cs="Arial" w:eastAsia="Arial" w:hAnsi="Arial"/>
          <w:sz w:val="20"/>
          <w:szCs w:val="20"/>
          <w:i w:val="1"/>
          <w:iCs w:val="1"/>
          <w:color w:val="auto"/>
        </w:rPr>
        <w:t>The Financial Times</w:t>
      </w:r>
      <w:r>
        <w:rPr>
          <w:rFonts w:ascii="Arial" w:cs="Arial" w:eastAsia="Arial" w:hAnsi="Arial"/>
          <w:sz w:val="20"/>
          <w:szCs w:val="20"/>
          <w:color w:val="auto"/>
        </w:rPr>
        <w:t xml:space="preserve">, National Association of Corporate Directors (NACD), </w:t>
      </w:r>
      <w:r>
        <w:rPr>
          <w:rFonts w:ascii="Arial" w:cs="Arial" w:eastAsia="Arial" w:hAnsi="Arial"/>
          <w:sz w:val="20"/>
          <w:szCs w:val="20"/>
          <w:i w:val="1"/>
          <w:iCs w:val="1"/>
          <w:color w:val="auto"/>
        </w:rPr>
        <w:t>Business Insider</w:t>
      </w:r>
      <w:r>
        <w:rPr>
          <w:rFonts w:ascii="Arial" w:cs="Arial" w:eastAsia="Arial" w:hAnsi="Arial"/>
          <w:sz w:val="20"/>
          <w:szCs w:val="20"/>
          <w:color w:val="auto"/>
        </w:rPr>
        <w:t xml:space="preserve"> and </w:t>
      </w:r>
      <w:r>
        <w:rPr>
          <w:rFonts w:ascii="Arial" w:cs="Arial" w:eastAsia="Arial" w:hAnsi="Arial"/>
          <w:sz w:val="20"/>
          <w:szCs w:val="20"/>
          <w:i w:val="1"/>
          <w:iCs w:val="1"/>
          <w:color w:val="auto"/>
        </w:rPr>
        <w:t>Forbes.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Atkins is a three-time CEO, serial entrepreneur and founder of Baja Corporation, an independent venture capital firm focused on technology, renewable energy and healthcare, which made early investments in companies such as Yahoo, eBay and Selectica. Previously she was CEO of NCI, a creator and manufacturer of nutraceutical foods, such as PowerBar. Ms. Atkins was also CEO of Clear Standards, which developed enterprise level software for energy management and sustainability.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Ms. Atkins currently serves on the boards of Cognizant, SL Green Realty and Schneider Electric, and is a member of the board of Volvo Cars (private).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Dee Dee Myers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Margaret (Dee Dee) Myers has extensive experience in corporate responsibility, communications and corporate and public positioning.</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Ms. Myers is an executive at Warner Bros. Entertainment, where she is Executive Vice President for Worldwide Corporate Communications and Public Affairs. She leads the company’s strategic communications, positioning, corporate responsibility and philanthropy programs. Ms. Myers has consulted extensively in strategic and crisis communications and reputation management.</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Ms. Myers was the first woman to serve as White House Press Secretary during President Bill Clinton’s first term. She has worked as an analyst, commentator and writer, as well as a contributing editor for </w:t>
      </w:r>
      <w:r>
        <w:rPr>
          <w:rFonts w:ascii="Arial" w:cs="Arial" w:eastAsia="Arial" w:hAnsi="Arial"/>
          <w:sz w:val="20"/>
          <w:szCs w:val="20"/>
          <w:i w:val="1"/>
          <w:iCs w:val="1"/>
          <w:color w:val="auto"/>
        </w:rPr>
        <w:t>Vanity Fair.</w:t>
      </w:r>
    </w:p>
    <w:p>
      <w:pPr>
        <w:sectPr>
          <w:pgSz w:w="11900" w:h="16838" w:orient="portrait"/>
          <w:cols w:equalWidth="0" w:num="1">
            <w:col w:w="11340"/>
          </w:cols>
          <w:pgMar w:left="320" w:top="379" w:right="2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20"/>
          <w:szCs w:val="20"/>
          <w:color w:val="auto"/>
        </w:rPr>
        <w:t xml:space="preserve">Her </w:t>
      </w:r>
      <w:r>
        <w:rPr>
          <w:rFonts w:ascii="Arial" w:cs="Arial" w:eastAsia="Arial" w:hAnsi="Arial"/>
          <w:sz w:val="20"/>
          <w:szCs w:val="20"/>
          <w:i w:val="1"/>
          <w:iCs w:val="1"/>
          <w:color w:val="auto"/>
        </w:rPr>
        <w:t>New York Times</w:t>
      </w:r>
      <w:r>
        <w:rPr>
          <w:rFonts w:ascii="Arial" w:cs="Arial" w:eastAsia="Arial" w:hAnsi="Arial"/>
          <w:sz w:val="20"/>
          <w:szCs w:val="20"/>
          <w:color w:val="auto"/>
        </w:rPr>
        <w:t xml:space="preserve"> bestseller </w:t>
      </w:r>
      <w:r>
        <w:rPr>
          <w:rFonts w:ascii="Arial" w:cs="Arial" w:eastAsia="Arial" w:hAnsi="Arial"/>
          <w:sz w:val="20"/>
          <w:szCs w:val="20"/>
          <w:i w:val="1"/>
          <w:iCs w:val="1"/>
          <w:color w:val="auto"/>
        </w:rPr>
        <w:t>Why Women Should Rule The World</w:t>
      </w:r>
      <w:r>
        <w:rPr>
          <w:rFonts w:ascii="Arial" w:cs="Arial" w:eastAsia="Arial" w:hAnsi="Arial"/>
          <w:sz w:val="20"/>
          <w:szCs w:val="20"/>
          <w:color w:val="auto"/>
        </w:rPr>
        <w:t xml:space="preserve"> (2009, Harper Perennial) makes the solid case for female leadership in business, politics and communities, and her frequent appearances on broadcast and cable television, radio and in print, including as co-host of CNBC’s program “Equal Time,” ensured women’s opinions were heard in Washington.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Wendy Webb</w:t>
      </w:r>
    </w:p>
    <w:p>
      <w:pPr>
        <w:spacing w:after="0" w:line="25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Winifred (Wendy) Webb has significant industry experience in travel and tourism, hospitality, media and entertainment, retailing, consumer products, e-commerce and other sectors. She is CEO of Kestrel Advisors, which advises corporations on growth initiatives, governance, investor relations and strategic issues.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Her background includes 20 years as a senior executive at The Walt Disney Company, including as Senior Vice President of Investor Relations and Shareholder Services, responsible for the company’s strategic and financial communications worldwide. Ms. Webb also served as Executive Director of The Walt Disney Company Foundation, supporting the company’s philanthropy and brand-building. She also held C-suite positions at e-commerce leader Ticketmaster and investment firm Tennenbaum Capital Partners.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Webb is currently a director of ABM Industries, where she serves on the Audit Committee and Strategy and Risk Committee, and is on the board of 9 Spokes, a software company. Previously, she was on the board of TiVo and of Jack In The Box, serving on the Finance and Audit Committees and chairing a Corporate Governance Committee. She is co-chair of non- profit organization Women Corporate Directors (WCD) in Los Angeles.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340"/>
          </w:cols>
          <w:pgMar w:left="320" w:top="359" w:right="239" w:bottom="1440" w:gutter="0" w:footer="0" w:header="0"/>
        </w:sectPr>
      </w:pPr>
    </w:p>
    <w:bookmarkStart w:id="6" w:name="page7"/>
    <w:bookmarkEnd w:id="6"/>
    <w:p>
      <w:pPr>
        <w:ind w:left="80"/>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53" w:lineRule="exact"/>
        <w:rPr>
          <w:sz w:val="20"/>
          <w:szCs w:val="20"/>
          <w:color w:val="auto"/>
        </w:rPr>
      </w:pPr>
    </w:p>
    <w:p>
      <w:pPr>
        <w:jc w:val="both"/>
        <w:ind w:left="80"/>
        <w:spacing w:after="0" w:line="239" w:lineRule="auto"/>
        <w:rPr>
          <w:sz w:val="20"/>
          <w:szCs w:val="20"/>
          <w:color w:val="auto"/>
        </w:rPr>
      </w:pPr>
      <w:r>
        <w:rPr>
          <w:rFonts w:ascii="Arial" w:cs="Arial" w:eastAsia="Arial" w:hAnsi="Arial"/>
          <w:sz w:val="20"/>
          <w:szCs w:val="20"/>
          <w:color w:val="auto"/>
        </w:rPr>
        <w:t>The Company has filed a definitive proxy statement and a form of associated proxy card with the U.S. Securities and Exchange Commission (the “SEC”) in connection with the solicitation of proxies for the Company’s 2018 Annual Meeting of Shareholders.</w:t>
      </w:r>
    </w:p>
    <w:p>
      <w:pPr>
        <w:spacing w:after="0" w:line="1" w:lineRule="exact"/>
        <w:rPr>
          <w:sz w:val="20"/>
          <w:szCs w:val="20"/>
          <w:color w:val="auto"/>
        </w:rPr>
      </w:pPr>
    </w:p>
    <w:p>
      <w:pPr>
        <w:jc w:val="both"/>
        <w:ind w:left="80"/>
        <w:spacing w:after="0" w:line="241" w:lineRule="auto"/>
        <w:rPr>
          <w:sz w:val="20"/>
          <w:szCs w:val="20"/>
          <w:color w:val="auto"/>
        </w:rPr>
      </w:pPr>
      <w:r>
        <w:rPr>
          <w:rFonts w:ascii="Arial" w:cs="Arial" w:eastAsia="Arial" w:hAnsi="Arial"/>
          <w:sz w:val="20"/>
          <w:szCs w:val="20"/>
          <w:color w:val="auto"/>
        </w:rPr>
        <w:t>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Information Regarding Participants</w:t>
      </w:r>
    </w:p>
    <w:p>
      <w:pPr>
        <w:spacing w:after="0" w:line="253" w:lineRule="exact"/>
        <w:rPr>
          <w:sz w:val="20"/>
          <w:szCs w:val="20"/>
          <w:color w:val="auto"/>
        </w:rPr>
      </w:pPr>
    </w:p>
    <w:p>
      <w:pPr>
        <w:jc w:val="both"/>
        <w:ind w:left="80"/>
        <w:spacing w:after="0"/>
        <w:rPr>
          <w:sz w:val="20"/>
          <w:szCs w:val="20"/>
          <w:color w:val="auto"/>
        </w:rPr>
      </w:pPr>
      <w:r>
        <w:rPr>
          <w:rFonts w:ascii="Arial" w:cs="Arial" w:eastAsia="Arial" w:hAnsi="Arial"/>
          <w:sz w:val="20"/>
          <w:szCs w:val="20"/>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400"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Contact:</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Michael Weaver, Wynn Resorts 702.770.7501</w:t>
      </w:r>
    </w:p>
    <w:p>
      <w:pPr>
        <w:ind w:left="80"/>
        <w:spacing w:after="0"/>
        <w:rPr>
          <w:sz w:val="20"/>
          <w:szCs w:val="20"/>
          <w:color w:val="auto"/>
        </w:rPr>
      </w:pPr>
      <w:r>
        <w:rPr>
          <w:rFonts w:ascii="Arial" w:cs="Arial" w:eastAsia="Arial" w:hAnsi="Arial"/>
          <w:sz w:val="20"/>
          <w:szCs w:val="20"/>
          <w:color w:val="auto"/>
        </w:rPr>
        <w:t>michael.weaver@wynnlasvegas.com</w:t>
      </w:r>
    </w:p>
    <w:sectPr>
      <w:pgSz w:w="11900" w:h="16838" w:orient="portrait"/>
      <w:cols w:equalWidth="0" w:num="1">
        <w:col w:w="11420"/>
      </w:cols>
      <w:pgMar w:left="240" w:top="3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2019-12-06T20:21:26Z</dcterms:created>
  <dcterms:modified xsi:type="dcterms:W3CDTF">2019-12-06T20:21:26Z</dcterms:modified>
</cp:coreProperties>
</file>