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8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-610870</wp:posOffset>
            </wp:positionV>
            <wp:extent cx="57150" cy="624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722630</wp:posOffset>
            </wp:positionV>
            <wp:extent cx="6997065" cy="8724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8724900"/>
                    </a:xfrm>
                    <a:prstGeom prst="rect">
                      <a:avLst/>
                    </a:prstGeom>
                    <a:noFill/>
                  </pic:spPr>
                </pic:pic>
              </a:graphicData>
            </a:graphic>
          </wp:anchor>
        </w:drawing>
      </w:r>
    </w:p>
    <w:p>
      <w:pPr>
        <w:spacing w:after="0" w:line="1154" w:lineRule="exact"/>
        <w:rPr>
          <w:sz w:val="24"/>
          <w:szCs w:val="24"/>
          <w:color w:val="auto"/>
        </w:rPr>
      </w:pPr>
    </w:p>
    <w:p>
      <w:pPr>
        <w:sectPr>
          <w:pgSz w:w="11900" w:h="16838" w:orient="portrait"/>
          <w:cols w:equalWidth="0" w:num="2">
            <w:col w:w="2260" w:space="380"/>
            <w:col w:w="8440"/>
          </w:cols>
          <w:pgMar w:left="460" w:top="215"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8"/>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20" w:type="dxa"/>
            <w:vAlign w:val="bottom"/>
            <w:gridSpan w:val="8"/>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gridSpan w:val="6"/>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FERTITTA TILMAN J</w:t>
              </w:r>
            </w:hyperlink>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0" w:type="dxa"/>
            <w:vAlign w:val="bottom"/>
            <w:gridSpan w:val="7"/>
          </w:tcPr>
          <w:p>
            <w:pPr>
              <w:spacing w:after="0" w:line="176"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WYNN RESORTS LTD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WYNN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0" w:type="dxa"/>
            <w:vAlign w:val="bottom"/>
            <w:gridSpan w:val="6"/>
            <w:vMerge w:val="continue"/>
          </w:tcPr>
          <w:p>
            <w:pPr>
              <w:spacing w:after="0"/>
              <w:rPr>
                <w:sz w:val="4"/>
                <w:szCs w:val="4"/>
                <w:color w:val="auto"/>
              </w:rPr>
            </w:pPr>
          </w:p>
        </w:tc>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gridSpan w:val="2"/>
            <w:vMerge w:val="restart"/>
          </w:tcPr>
          <w:p>
            <w:pPr>
              <w:ind w:left="140"/>
              <w:spacing w:after="0" w:line="146" w:lineRule="exact"/>
              <w:rPr>
                <w:sz w:val="20"/>
                <w:szCs w:val="20"/>
                <w:color w:val="auto"/>
              </w:rPr>
            </w:pPr>
            <w:r>
              <w:rPr>
                <w:rFonts w:ascii="Arial" w:cs="Arial" w:eastAsia="Arial" w:hAnsi="Arial"/>
                <w:sz w:val="13"/>
                <w:szCs w:val="13"/>
                <w:color w:val="auto"/>
              </w:rPr>
              <w:t>Director</w:t>
            </w:r>
          </w:p>
        </w:tc>
        <w:tc>
          <w:tcPr>
            <w:tcW w:w="1780" w:type="dxa"/>
            <w:vAlign w:val="bottom"/>
            <w:gridSpan w:val="4"/>
            <w:vMerge w:val="restart"/>
          </w:tcPr>
          <w:p>
            <w:pPr>
              <w:ind w:left="5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7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vMerge w:val="restart"/>
          </w:tcPr>
          <w:p>
            <w:pPr>
              <w:spacing w:after="0"/>
              <w:rPr>
                <w:sz w:val="9"/>
                <w:szCs w:val="9"/>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80" w:type="dxa"/>
            <w:vAlign w:val="bottom"/>
            <w:gridSpan w:val="4"/>
            <w:vMerge w:val="restart"/>
          </w:tcPr>
          <w:p>
            <w:pPr>
              <w:ind w:left="5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17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17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5"/>
                <w:szCs w:val="15"/>
                <w:color w:val="auto"/>
              </w:rPr>
            </w:pPr>
          </w:p>
        </w:tc>
        <w:tc>
          <w:tcPr>
            <w:tcW w:w="120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0" w:type="dxa"/>
            <w:vAlign w:val="bottom"/>
            <w:gridSpan w:val="7"/>
          </w:tcPr>
          <w:p>
            <w:pPr>
              <w:spacing w:after="0"/>
              <w:rPr>
                <w:sz w:val="20"/>
                <w:szCs w:val="20"/>
                <w:color w:val="auto"/>
              </w:rPr>
            </w:pPr>
            <w:r>
              <w:rPr>
                <w:rFonts w:ascii="Arial" w:cs="Arial" w:eastAsia="Arial" w:hAnsi="Arial"/>
                <w:sz w:val="13"/>
                <w:szCs w:val="13"/>
                <w:color w:val="auto"/>
                <w:w w:val="98"/>
              </w:rPr>
              <w:t>3. Date of Earliest Transaction (Month/Day/Year)</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ind w:left="140"/>
              <w:spacing w:after="0"/>
              <w:rPr>
                <w:sz w:val="20"/>
                <w:szCs w:val="20"/>
                <w:color w:val="auto"/>
              </w:rPr>
            </w:pPr>
            <w:r>
              <w:rPr>
                <w:rFonts w:ascii="Arial" w:cs="Arial" w:eastAsia="Arial" w:hAnsi="Arial"/>
                <w:sz w:val="13"/>
                <w:szCs w:val="13"/>
                <w:color w:val="auto"/>
                <w:w w:val="99"/>
              </w:rPr>
              <w:t>below)</w:t>
            </w:r>
          </w:p>
        </w:tc>
        <w:tc>
          <w:tcPr>
            <w:tcW w:w="640" w:type="dxa"/>
            <w:vAlign w:val="bottom"/>
          </w:tcPr>
          <w:p>
            <w:pPr>
              <w:spacing w:after="0"/>
              <w:rPr>
                <w:sz w:val="15"/>
                <w:szCs w:val="15"/>
                <w:color w:val="auto"/>
              </w:rPr>
            </w:pPr>
          </w:p>
        </w:tc>
        <w:tc>
          <w:tcPr>
            <w:tcW w:w="920" w:type="dxa"/>
            <w:vAlign w:val="bottom"/>
          </w:tcPr>
          <w:p>
            <w:pPr>
              <w:ind w:left="520"/>
              <w:spacing w:after="0"/>
              <w:rPr>
                <w:sz w:val="20"/>
                <w:szCs w:val="20"/>
                <w:color w:val="auto"/>
              </w:rPr>
            </w:pPr>
            <w:r>
              <w:rPr>
                <w:rFonts w:ascii="Arial" w:cs="Arial" w:eastAsia="Arial" w:hAnsi="Arial"/>
                <w:sz w:val="13"/>
                <w:szCs w:val="13"/>
                <w:color w:val="auto"/>
                <w:w w:val="99"/>
              </w:rPr>
              <w:t>below)</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00" w:type="dxa"/>
            <w:vAlign w:val="bottom"/>
            <w:gridSpan w:val="8"/>
            <w:vMerge w:val="restart"/>
          </w:tcPr>
          <w:p>
            <w:pPr>
              <w:spacing w:after="0"/>
              <w:rPr>
                <w:sz w:val="20"/>
                <w:szCs w:val="20"/>
                <w:color w:val="auto"/>
              </w:rPr>
            </w:pPr>
            <w:r>
              <w:rPr>
                <w:rFonts w:ascii="Times New Roman" w:cs="Times New Roman" w:eastAsia="Times New Roman" w:hAnsi="Times New Roman"/>
                <w:sz w:val="16"/>
                <w:szCs w:val="16"/>
                <w:color w:val="0000FF"/>
              </w:rPr>
              <w:t>C/O FERTITTA ENTERTAINMENT, INC.</w:t>
            </w:r>
          </w:p>
        </w:tc>
        <w:tc>
          <w:tcPr>
            <w:tcW w:w="1560" w:type="dxa"/>
            <w:vAlign w:val="bottom"/>
            <w:gridSpan w:val="6"/>
          </w:tcPr>
          <w:p>
            <w:pPr>
              <w:ind w:left="280"/>
              <w:spacing w:after="0"/>
              <w:rPr>
                <w:sz w:val="20"/>
                <w:szCs w:val="20"/>
                <w:color w:val="auto"/>
              </w:rPr>
            </w:pPr>
            <w:r>
              <w:rPr>
                <w:rFonts w:ascii="Times New Roman" w:cs="Times New Roman" w:eastAsia="Times New Roman" w:hAnsi="Times New Roman"/>
                <w:sz w:val="16"/>
                <w:szCs w:val="16"/>
                <w:color w:val="0000FF"/>
              </w:rPr>
              <w:t>06/09/2026</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500" w:type="dxa"/>
            <w:vAlign w:val="bottom"/>
            <w:gridSpan w:val="8"/>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2400" w:type="dxa"/>
            <w:vAlign w:val="bottom"/>
            <w:gridSpan w:val="6"/>
            <w:vMerge w:val="restart"/>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2400" w:type="dxa"/>
            <w:vAlign w:val="bottom"/>
            <w:gridSpan w:val="6"/>
            <w:vMerge w:val="continue"/>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20" w:type="dxa"/>
            <w:vAlign w:val="bottom"/>
            <w:gridSpan w:val="8"/>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vMerge w:val="restart"/>
          </w:tcPr>
          <w:p>
            <w:pPr>
              <w:spacing w:after="0"/>
              <w:rPr>
                <w:sz w:val="3"/>
                <w:szCs w:val="3"/>
                <w:color w:val="auto"/>
              </w:rPr>
            </w:pPr>
          </w:p>
        </w:tc>
        <w:tc>
          <w:tcPr>
            <w:tcW w:w="1000" w:type="dxa"/>
            <w:vAlign w:val="bottom"/>
            <w:gridSpan w:val="3"/>
            <w:vMerge w:val="restart"/>
          </w:tcPr>
          <w:p>
            <w:pPr>
              <w:ind w:left="60"/>
              <w:spacing w:after="0"/>
              <w:rPr>
                <w:sz w:val="20"/>
                <w:szCs w:val="20"/>
                <w:color w:val="auto"/>
              </w:rPr>
            </w:pPr>
            <w:r>
              <w:rPr>
                <w:rFonts w:ascii="Arial" w:cs="Arial" w:eastAsia="Arial" w:hAnsi="Arial"/>
                <w:sz w:val="13"/>
                <w:szCs w:val="13"/>
                <w:color w:val="auto"/>
              </w:rPr>
              <w:t>Line)</w:t>
            </w: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1000" w:type="dxa"/>
            <w:vAlign w:val="bottom"/>
            <w:gridSpan w:val="3"/>
            <w:vMerge w:val="continue"/>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2"/>
          </w:tcPr>
          <w:p>
            <w:pPr>
              <w:spacing w:after="0" w:line="176" w:lineRule="exact"/>
              <w:rPr>
                <w:sz w:val="20"/>
                <w:szCs w:val="20"/>
                <w:color w:val="auto"/>
              </w:rPr>
            </w:pPr>
            <w:r>
              <w:rPr>
                <w:rFonts w:ascii="Times New Roman" w:cs="Times New Roman" w:eastAsia="Times New Roman" w:hAnsi="Times New Roman"/>
                <w:sz w:val="16"/>
                <w:szCs w:val="16"/>
                <w:color w:val="0000FF"/>
              </w:rPr>
              <w:t>HOUSTON</w:t>
            </w:r>
          </w:p>
        </w:tc>
        <w:tc>
          <w:tcPr>
            <w:tcW w:w="1200" w:type="dxa"/>
            <w:vAlign w:val="bottom"/>
            <w:gridSpan w:val="4"/>
          </w:tcPr>
          <w:p>
            <w:pPr>
              <w:ind w:left="20"/>
              <w:spacing w:after="0" w:line="176" w:lineRule="exact"/>
              <w:rPr>
                <w:sz w:val="20"/>
                <w:szCs w:val="20"/>
                <w:color w:val="auto"/>
              </w:rPr>
            </w:pPr>
            <w:r>
              <w:rPr>
                <w:rFonts w:ascii="Times New Roman" w:cs="Times New Roman" w:eastAsia="Times New Roman" w:hAnsi="Times New Roman"/>
                <w:sz w:val="16"/>
                <w:szCs w:val="16"/>
                <w:color w:val="0000FF"/>
              </w:rPr>
              <w:t>TX</w:t>
            </w:r>
          </w:p>
        </w:tc>
        <w:tc>
          <w:tcPr>
            <w:tcW w:w="1040" w:type="dxa"/>
            <w:vAlign w:val="bottom"/>
          </w:tcPr>
          <w:p>
            <w:pPr>
              <w:ind w:left="40"/>
              <w:spacing w:after="0" w:line="176" w:lineRule="exact"/>
              <w:rPr>
                <w:sz w:val="20"/>
                <w:szCs w:val="20"/>
                <w:color w:val="auto"/>
              </w:rPr>
            </w:pPr>
            <w:r>
              <w:rPr>
                <w:rFonts w:ascii="Times New Roman" w:cs="Times New Roman" w:eastAsia="Times New Roman" w:hAnsi="Times New Roman"/>
                <w:sz w:val="16"/>
                <w:szCs w:val="16"/>
                <w:color w:val="0000FF"/>
              </w:rPr>
              <w:t>77027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ind w:left="140"/>
              <w:spacing w:after="0"/>
              <w:rPr>
                <w:sz w:val="20"/>
                <w:szCs w:val="20"/>
                <w:color w:val="auto"/>
              </w:rPr>
            </w:pPr>
            <w:r>
              <w:rPr>
                <w:rFonts w:ascii="Arial" w:cs="Arial" w:eastAsia="Arial" w:hAnsi="Arial"/>
                <w:sz w:val="13"/>
                <w:szCs w:val="13"/>
                <w:color w:val="auto"/>
                <w:w w:val="92"/>
              </w:rPr>
              <w:t>Person</w:t>
            </w: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26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1800" w:type="dxa"/>
            <w:vAlign w:val="bottom"/>
            <w:tcBorders>
              <w:bottom w:val="single" w:sz="8" w:color="2C2C2C"/>
            </w:tcBorders>
            <w:gridSpan w:val="5"/>
          </w:tcPr>
          <w:p>
            <w:pPr>
              <w:spacing w:after="0"/>
              <w:rPr>
                <w:sz w:val="10"/>
                <w:szCs w:val="10"/>
                <w:color w:val="auto"/>
              </w:rPr>
            </w:pPr>
          </w:p>
        </w:tc>
        <w:tc>
          <w:tcPr>
            <w:tcW w:w="46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360" w:type="dxa"/>
            <w:vAlign w:val="bottom"/>
            <w:tcBorders>
              <w:top w:val="single" w:sz="8" w:color="2C2C2C"/>
            </w:tcBorders>
            <w:gridSpan w:val="19"/>
          </w:tcPr>
          <w:p>
            <w:pPr>
              <w:ind w:left="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64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880" w:type="dxa"/>
            <w:vAlign w:val="bottom"/>
            <w:tcBorders>
              <w:bottom w:val="single" w:sz="8" w:color="2C2C2C"/>
            </w:tcBorders>
            <w:gridSpan w:val="4"/>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4"/>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5"/>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8"/>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7"/>
          </w:tcPr>
          <w:p>
            <w:pPr>
              <w:ind w:left="860"/>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24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40" w:type="dxa"/>
            <w:vAlign w:val="bottom"/>
          </w:tcPr>
          <w:p>
            <w:pPr>
              <w:spacing w:after="0"/>
              <w:rPr>
                <w:sz w:val="14"/>
                <w:szCs w:val="14"/>
                <w:color w:val="auto"/>
              </w:rPr>
            </w:pPr>
          </w:p>
        </w:tc>
        <w:tc>
          <w:tcPr>
            <w:tcW w:w="1920" w:type="dxa"/>
            <w:vAlign w:val="bottom"/>
            <w:gridSpan w:val="5"/>
          </w:tcPr>
          <w:p>
            <w:pPr>
              <w:ind w:left="240"/>
              <w:spacing w:after="0"/>
              <w:rPr>
                <w:sz w:val="20"/>
                <w:szCs w:val="20"/>
                <w:color w:val="auto"/>
              </w:rPr>
            </w:pPr>
            <w:r>
              <w:rPr>
                <w:rFonts w:ascii="Arial" w:cs="Arial" w:eastAsia="Arial" w:hAnsi="Arial"/>
                <w:sz w:val="11"/>
                <w:szCs w:val="11"/>
                <w:b w:val="1"/>
                <w:bCs w:val="1"/>
                <w:color w:val="auto"/>
              </w:rPr>
              <w:t>4. Securities Acquired (A) or</w:t>
            </w:r>
          </w:p>
        </w:tc>
        <w:tc>
          <w:tcPr>
            <w:tcW w:w="2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2"/>
          </w:tcPr>
          <w:p>
            <w:pPr>
              <w:ind w:left="860"/>
              <w:spacing w:after="0"/>
              <w:rPr>
                <w:sz w:val="20"/>
                <w:szCs w:val="20"/>
                <w:color w:val="auto"/>
              </w:rPr>
            </w:pPr>
            <w:r>
              <w:rPr>
                <w:rFonts w:ascii="Arial" w:cs="Arial" w:eastAsia="Arial" w:hAnsi="Arial"/>
                <w:sz w:val="11"/>
                <w:szCs w:val="11"/>
                <w:b w:val="1"/>
                <w:bCs w:val="1"/>
                <w:color w:val="auto"/>
                <w:w w:val="92"/>
              </w:rPr>
              <w:t>Date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3880" w:type="dxa"/>
            <w:vAlign w:val="bottom"/>
            <w:gridSpan w:val="10"/>
          </w:tcPr>
          <w:p>
            <w:pPr>
              <w:ind w:left="60"/>
              <w:spacing w:after="0"/>
              <w:rPr>
                <w:sz w:val="20"/>
                <w:szCs w:val="20"/>
                <w:color w:val="auto"/>
              </w:rPr>
            </w:pPr>
            <w:r>
              <w:rPr>
                <w:rFonts w:ascii="Arial" w:cs="Arial" w:eastAsia="Arial" w:hAnsi="Arial"/>
                <w:sz w:val="11"/>
                <w:szCs w:val="11"/>
                <w:b w:val="1"/>
                <w:bCs w:val="1"/>
                <w:color w:val="auto"/>
              </w:rPr>
              <w:t>Transaction  Disposed Of (D) (Instr. 3, 4 and 5)   Securities</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Form: Direct</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60" w:type="dxa"/>
            <w:vAlign w:val="bottom"/>
            <w:gridSpan w:val="7"/>
          </w:tcPr>
          <w:p>
            <w:pPr>
              <w:ind w:left="8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40" w:type="dxa"/>
            <w:vAlign w:val="bottom"/>
          </w:tcPr>
          <w:p>
            <w:pPr>
              <w:spacing w:after="0"/>
              <w:rPr>
                <w:sz w:val="10"/>
                <w:szCs w:val="10"/>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(I) (Instr. 4)</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86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Amount</w:t>
            </w:r>
          </w:p>
        </w:tc>
        <w:tc>
          <w:tcPr>
            <w:tcW w:w="820" w:type="dxa"/>
            <w:vAlign w:val="bottom"/>
            <w:gridSpan w:val="2"/>
          </w:tcPr>
          <w:p>
            <w:pPr>
              <w:ind w:left="360"/>
              <w:spacing w:after="0"/>
              <w:rPr>
                <w:sz w:val="20"/>
                <w:szCs w:val="20"/>
                <w:color w:val="auto"/>
              </w:rPr>
            </w:pPr>
            <w:r>
              <w:rPr>
                <w:rFonts w:ascii="Arial" w:cs="Arial" w:eastAsia="Arial" w:hAnsi="Arial"/>
                <w:sz w:val="11"/>
                <w:szCs w:val="11"/>
                <w:b w:val="1"/>
                <w:bCs w:val="1"/>
                <w:color w:val="auto"/>
              </w:rPr>
              <w:t>(A) or</w:t>
            </w:r>
          </w:p>
        </w:tc>
        <w:tc>
          <w:tcPr>
            <w:tcW w:w="4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2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20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gridSpan w:val="4"/>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gridSpan w:val="3"/>
          </w:tcPr>
          <w:p>
            <w:pPr>
              <w:spacing w:after="0"/>
              <w:rPr>
                <w:sz w:val="6"/>
                <w:szCs w:val="6"/>
                <w:color w:val="auto"/>
              </w:rPr>
            </w:pPr>
          </w:p>
        </w:tc>
        <w:tc>
          <w:tcPr>
            <w:tcW w:w="2260" w:type="dxa"/>
            <w:vAlign w:val="bottom"/>
            <w:tcBorders>
              <w:bottom w:val="single" w:sz="8" w:color="2C2C2C"/>
            </w:tcBorders>
            <w:gridSpan w:val="7"/>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6140" w:type="dxa"/>
            <w:vAlign w:val="bottom"/>
            <w:tcBorders>
              <w:top w:val="single" w:sz="8" w:color="2C2C2C"/>
            </w:tcBorders>
            <w:gridSpan w:val="18"/>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8"/>
                <w:szCs w:val="18"/>
                <w:color w:val="auto"/>
              </w:rPr>
            </w:pPr>
          </w:p>
        </w:tc>
        <w:tc>
          <w:tcPr>
            <w:tcW w:w="92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0" w:type="dxa"/>
            <w:vAlign w:val="bottom"/>
            <w:gridSpan w:val="16"/>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4"/>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80" w:type="dxa"/>
            <w:vAlign w:val="bottom"/>
            <w:gridSpan w:val="3"/>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120" w:type="dxa"/>
            <w:vAlign w:val="bottom"/>
          </w:tcPr>
          <w:p>
            <w:pPr>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rPr>
              <w:t>8. Price of</w:t>
            </w:r>
          </w:p>
        </w:tc>
        <w:tc>
          <w:tcPr>
            <w:tcW w:w="1560" w:type="dxa"/>
            <w:vAlign w:val="bottom"/>
            <w:gridSpan w:val="2"/>
          </w:tcPr>
          <w:p>
            <w:pPr>
              <w:spacing w:after="0"/>
              <w:rPr>
                <w:sz w:val="20"/>
                <w:szCs w:val="20"/>
                <w:color w:val="auto"/>
              </w:rPr>
            </w:pPr>
            <w:r>
              <w:rPr>
                <w:rFonts w:ascii="Arial" w:cs="Arial" w:eastAsia="Arial" w:hAnsi="Arial"/>
                <w:sz w:val="11"/>
                <w:szCs w:val="11"/>
                <w:b w:val="1"/>
                <w:bCs w:val="1"/>
                <w:color w:val="auto"/>
              </w:rPr>
              <w:t>9. Number of    10.</w:t>
            </w:r>
          </w:p>
        </w:tc>
        <w:tc>
          <w:tcPr>
            <w:tcW w:w="8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gridSpan w:val="3"/>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5"/>
          </w:tcPr>
          <w:p>
            <w:pPr>
              <w:spacing w:after="0"/>
              <w:rPr>
                <w:sz w:val="20"/>
                <w:szCs w:val="20"/>
                <w:color w:val="auto"/>
              </w:rPr>
            </w:pPr>
            <w:r>
              <w:rPr>
                <w:rFonts w:ascii="Arial" w:cs="Arial" w:eastAsia="Arial" w:hAnsi="Arial"/>
                <w:sz w:val="11"/>
                <w:szCs w:val="11"/>
                <w:b w:val="1"/>
                <w:bCs w:val="1"/>
                <w:color w:val="auto"/>
              </w:rPr>
              <w:t>Transaction</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Expiration Date</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of Securities</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rPr>
              <w:t>Derivative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Ownership</w:t>
            </w:r>
          </w:p>
        </w:tc>
        <w:tc>
          <w:tcPr>
            <w:tcW w:w="8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5"/>
          </w:tcPr>
          <w:p>
            <w:pPr>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64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Form:</w:t>
            </w:r>
          </w:p>
        </w:tc>
        <w:tc>
          <w:tcPr>
            <w:tcW w:w="8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120" w:type="dxa"/>
            <w:vAlign w:val="bottom"/>
          </w:tcPr>
          <w:p>
            <w:pPr>
              <w:spacing w:after="0"/>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Acquired (A)</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2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640" w:type="dxa"/>
            <w:vAlign w:val="bottom"/>
          </w:tcPr>
          <w:p>
            <w:pPr>
              <w:spacing w:after="0"/>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Direct (D)</w:t>
            </w:r>
          </w:p>
        </w:tc>
        <w:tc>
          <w:tcPr>
            <w:tcW w:w="8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or Disposed</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3 and 4)</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or Indirect</w:t>
            </w:r>
          </w:p>
        </w:tc>
        <w:tc>
          <w:tcPr>
            <w:tcW w:w="8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of (D) (Instr.</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3, 4 and 5)</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5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56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Number</w:t>
            </w: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tcPr>
          <w:p>
            <w:pPr>
              <w:spacing w:after="0"/>
              <w:rPr>
                <w:sz w:val="20"/>
                <w:szCs w:val="20"/>
                <w:color w:val="auto"/>
              </w:rPr>
            </w:pPr>
            <w:r>
              <w:rPr>
                <w:rFonts w:ascii="Arial" w:cs="Arial" w:eastAsia="Arial" w:hAnsi="Arial"/>
                <w:sz w:val="11"/>
                <w:szCs w:val="11"/>
                <w:b w:val="1"/>
                <w:bCs w:val="1"/>
                <w:color w:val="auto"/>
              </w:rPr>
              <w:t>Code  V</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(A)  (D)</w:t>
            </w: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of Shares</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118</w:t>
            </w:r>
          </w:p>
        </w:tc>
        <w:tc>
          <w:tcPr>
            <w:tcW w:w="120" w:type="dxa"/>
            <w:vAlign w:val="bottom"/>
          </w:tcPr>
          <w:p>
            <w:pPr>
              <w:spacing w:after="0"/>
              <w:rPr>
                <w:sz w:val="10"/>
                <w:szCs w:val="10"/>
                <w:color w:val="auto"/>
              </w:rPr>
            </w:pP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0000FF"/>
              </w:rPr>
              <w:t>06/09/2026</w:t>
            </w: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5"/>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125,000</w:t>
            </w: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w w:val="94"/>
              </w:rPr>
              <w:t>12/18/2026</w:t>
            </w:r>
          </w:p>
        </w:tc>
        <w:tc>
          <w:tcPr>
            <w:tcW w:w="14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12/18/2026</w:t>
            </w:r>
          </w:p>
        </w:tc>
        <w:tc>
          <w:tcPr>
            <w:tcW w:w="62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125,000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7.3589</w:t>
            </w:r>
          </w:p>
        </w:tc>
        <w:tc>
          <w:tcPr>
            <w:tcW w:w="64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w w:val="99"/>
              </w:rPr>
              <w:t>125,000</w:t>
            </w:r>
          </w:p>
        </w:tc>
        <w:tc>
          <w:tcPr>
            <w:tcW w:w="92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gridSpan w:val="3"/>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tcBorders>
              <w:right w:val="single" w:sz="8" w:color="2C2C2C"/>
            </w:tcBorders>
            <w:gridSpan w:val="3"/>
          </w:tcPr>
          <w:p>
            <w:pPr>
              <w:ind w:left="60"/>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121</w:t>
            </w:r>
          </w:p>
        </w:tc>
        <w:tc>
          <w:tcPr>
            <w:tcW w:w="120" w:type="dxa"/>
            <w:vAlign w:val="bottom"/>
          </w:tcPr>
          <w:p>
            <w:pPr>
              <w:spacing w:after="0"/>
              <w:rPr>
                <w:sz w:val="10"/>
                <w:szCs w:val="10"/>
                <w:color w:val="auto"/>
              </w:rPr>
            </w:pP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0000FF"/>
              </w:rPr>
              <w:t>06/09/2026</w:t>
            </w: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5"/>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125,000</w:t>
            </w: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w w:val="94"/>
              </w:rPr>
              <w:t>12/18/2026</w:t>
            </w:r>
          </w:p>
        </w:tc>
        <w:tc>
          <w:tcPr>
            <w:tcW w:w="14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12/18/2026</w:t>
            </w:r>
          </w:p>
        </w:tc>
        <w:tc>
          <w:tcPr>
            <w:tcW w:w="62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125,000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6.2902</w:t>
            </w:r>
          </w:p>
        </w:tc>
        <w:tc>
          <w:tcPr>
            <w:tcW w:w="64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w w:val="99"/>
              </w:rPr>
              <w:t>125,000</w:t>
            </w:r>
          </w:p>
        </w:tc>
        <w:tc>
          <w:tcPr>
            <w:tcW w:w="92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gridSpan w:val="3"/>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tcBorders>
              <w:right w:val="single" w:sz="8" w:color="2C2C2C"/>
            </w:tcBorders>
            <w:gridSpan w:val="3"/>
          </w:tcPr>
          <w:p>
            <w:pPr>
              <w:ind w:left="60"/>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122</w:t>
            </w:r>
          </w:p>
        </w:tc>
        <w:tc>
          <w:tcPr>
            <w:tcW w:w="120" w:type="dxa"/>
            <w:vAlign w:val="bottom"/>
          </w:tcPr>
          <w:p>
            <w:pPr>
              <w:spacing w:after="0"/>
              <w:rPr>
                <w:sz w:val="10"/>
                <w:szCs w:val="10"/>
                <w:color w:val="auto"/>
              </w:rPr>
            </w:pP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0000FF"/>
              </w:rPr>
              <w:t>06/10/2026</w:t>
            </w: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5"/>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300,000</w:t>
            </w: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w w:val="94"/>
              </w:rPr>
              <w:t>12/18/2026</w:t>
            </w:r>
          </w:p>
        </w:tc>
        <w:tc>
          <w:tcPr>
            <w:tcW w:w="14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12/18/2026</w:t>
            </w:r>
          </w:p>
        </w:tc>
        <w:tc>
          <w:tcPr>
            <w:tcW w:w="62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300,000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4.9429</w:t>
            </w:r>
          </w:p>
        </w:tc>
        <w:tc>
          <w:tcPr>
            <w:tcW w:w="64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w w:val="99"/>
              </w:rPr>
              <w:t>300,000</w:t>
            </w:r>
          </w:p>
        </w:tc>
        <w:tc>
          <w:tcPr>
            <w:tcW w:w="92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gridSpan w:val="3"/>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tcBorders>
              <w:right w:val="single" w:sz="8" w:color="2C2C2C"/>
            </w:tcBorders>
            <w:gridSpan w:val="3"/>
          </w:tcPr>
          <w:p>
            <w:pPr>
              <w:ind w:left="60"/>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880" w:type="dxa"/>
            <w:vAlign w:val="bottom"/>
            <w:tcBorders>
              <w:bottom w:val="single" w:sz="8" w:color="2C2C2C"/>
            </w:tcBorders>
            <w:gridSpan w:val="4"/>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8"/>
          </w:tcPr>
          <w:p>
            <w:pPr>
              <w:ind w:left="60"/>
              <w:spacing w:after="0" w:line="224"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6"/>
          </w:tcPr>
          <w:p>
            <w:pPr>
              <w:spacing w:after="0" w:line="21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FERTITTA TILMAN J</w:t>
              </w:r>
            </w:hyperlink>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3"/>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50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 FERTITTA ENTERTAINMENT, INC.</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HOUSTON</w:t>
            </w:r>
          </w:p>
        </w:tc>
        <w:tc>
          <w:tcPr>
            <w:tcW w:w="120" w:type="dxa"/>
            <w:vAlign w:val="bottom"/>
          </w:tcPr>
          <w:p>
            <w:pPr>
              <w:spacing w:after="0"/>
              <w:rPr>
                <w:sz w:val="19"/>
                <w:szCs w:val="19"/>
                <w:color w:val="auto"/>
              </w:rPr>
            </w:pP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TX</w:t>
            </w:r>
          </w:p>
        </w:tc>
        <w:tc>
          <w:tcPr>
            <w:tcW w:w="104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77027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gridSpan w:val="2"/>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3"/>
          </w:tcPr>
          <w:p>
            <w:pPr>
              <w:ind w:left="6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880" w:type="dxa"/>
            <w:vAlign w:val="bottom"/>
            <w:tcBorders>
              <w:bottom w:val="single" w:sz="8" w:color="2C2C2C"/>
            </w:tcBorders>
            <w:gridSpan w:val="4"/>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00" w:type="dxa"/>
            <w:vAlign w:val="bottom"/>
            <w:gridSpan w:val="8"/>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6"/>
          </w:tcPr>
          <w:p>
            <w:pPr>
              <w:spacing w:after="0" w:line="214" w:lineRule="exact"/>
              <w:rPr>
                <w:rFonts w:ascii="Times New Roman" w:cs="Times New Roman" w:eastAsia="Times New Roman" w:hAnsi="Times New Roman"/>
                <w:sz w:val="20"/>
                <w:szCs w:val="20"/>
                <w:color w:val="0000EE"/>
              </w:rPr>
            </w:pPr>
            <w:hyperlink r:id="rId15">
              <w:r>
                <w:rPr>
                  <w:rFonts w:ascii="Times New Roman" w:cs="Times New Roman" w:eastAsia="Times New Roman" w:hAnsi="Times New Roman"/>
                  <w:sz w:val="20"/>
                  <w:szCs w:val="20"/>
                  <w:color w:val="0000EE"/>
                </w:rPr>
                <w:t>Fertitta Entertainment, Inc.</w:t>
              </w:r>
            </w:hyperlink>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300" w:type="dxa"/>
            <w:vAlign w:val="bottom"/>
            <w:tcBorders>
              <w:top w:val="single" w:sz="8" w:color="0000EE"/>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3"/>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HOUSTON</w:t>
            </w:r>
          </w:p>
        </w:tc>
        <w:tc>
          <w:tcPr>
            <w:tcW w:w="120" w:type="dxa"/>
            <w:vAlign w:val="bottom"/>
          </w:tcPr>
          <w:p>
            <w:pPr>
              <w:spacing w:after="0"/>
              <w:rPr>
                <w:sz w:val="19"/>
                <w:szCs w:val="19"/>
                <w:color w:val="auto"/>
              </w:rPr>
            </w:pP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TX</w:t>
            </w:r>
          </w:p>
        </w:tc>
        <w:tc>
          <w:tcPr>
            <w:tcW w:w="104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77027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gridSpan w:val="2"/>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3"/>
          </w:tcPr>
          <w:p>
            <w:pPr>
              <w:ind w:left="6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-5866765</wp:posOffset>
            </wp:positionV>
            <wp:extent cx="28575" cy="2676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575" cy="2676525"/>
                    </a:xfrm>
                    <a:prstGeom prst="rect">
                      <a:avLst/>
                    </a:prstGeom>
                    <a:noFill/>
                  </pic:spPr>
                </pic:pic>
              </a:graphicData>
            </a:graphic>
          </wp:anchor>
        </w:drawing>
      </w:r>
    </w:p>
    <w:p>
      <w:pPr>
        <w:spacing w:after="0" w:line="124"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sectPr>
          <w:pgSz w:w="11900" w:h="16838" w:orient="portrait"/>
          <w:cols w:equalWidth="0" w:num="1">
            <w:col w:w="11080"/>
          </w:cols>
          <w:pgMar w:left="460" w:top="215" w:right="359" w:bottom="0" w:gutter="0" w:footer="0" w:header="0"/>
          <w:type w:val="continuous"/>
        </w:sectPr>
      </w:pPr>
    </w:p>
    <w:bookmarkStart w:id="1" w:name="page2"/>
    <w:bookmarkEnd w:id="1"/>
    <w:p>
      <w:pPr>
        <w:ind w:left="100"/>
        <w:spacing w:after="0"/>
        <w:rPr>
          <w:rFonts w:ascii="Times New Roman" w:cs="Times New Roman" w:eastAsia="Times New Roman" w:hAnsi="Times New Roman"/>
          <w:sz w:val="20"/>
          <w:szCs w:val="20"/>
          <w:u w:val="single" w:color="auto"/>
          <w:color w:val="0000EE"/>
        </w:rPr>
      </w:pPr>
      <w:hyperlink r:id="rId17">
        <w:r>
          <w:rPr>
            <w:rFonts w:ascii="Times New Roman" w:cs="Times New Roman" w:eastAsia="Times New Roman" w:hAnsi="Times New Roman"/>
            <w:sz w:val="20"/>
            <w:szCs w:val="20"/>
            <w:u w:val="single" w:color="auto"/>
            <w:color w:val="0000EE"/>
          </w:rPr>
          <w:t>Hospitality Headquarters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-128905</wp:posOffset>
            </wp:positionV>
            <wp:extent cx="2812415" cy="3215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12415" cy="3215005"/>
                    </a:xfrm>
                    <a:prstGeom prst="rect">
                      <a:avLst/>
                    </a:prstGeom>
                    <a:noFill/>
                  </pic:spPr>
                </pic:pic>
              </a:graphicData>
            </a:graphic>
          </wp:anchor>
        </w:drawing>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tcPr>
          <w:p>
            <w:pPr>
              <w:ind w:left="30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C/O FERTITTA ENTERTAINMENT, INC.</w:t>
            </w:r>
          </w:p>
        </w:tc>
      </w:tr>
      <w:tr>
        <w:trPr>
          <w:trHeight w:val="252"/>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4"/>
        </w:trPr>
        <w:tc>
          <w:tcPr>
            <w:tcW w:w="11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0000FF"/>
              </w:rPr>
              <w:t>HOUSTON</w:t>
            </w:r>
          </w:p>
        </w:tc>
        <w:tc>
          <w:tcPr>
            <w:tcW w:w="15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0000FF"/>
              </w:rPr>
              <w:t>TX</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77027</w:t>
            </w:r>
          </w:p>
        </w:tc>
        <w:tc>
          <w:tcPr>
            <w:tcW w:w="10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2"/>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gridSpan w:val="2"/>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9"/>
        </w:trPr>
        <w:tc>
          <w:tcPr>
            <w:tcW w:w="26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4"/>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gridSpan w:val="3"/>
          </w:tcPr>
          <w:p>
            <w:pPr>
              <w:spacing w:after="0" w:line="214" w:lineRule="exact"/>
              <w:rPr>
                <w:rFonts w:ascii="Times New Roman" w:cs="Times New Roman" w:eastAsia="Times New Roman" w:hAnsi="Times New Roman"/>
                <w:sz w:val="20"/>
                <w:szCs w:val="20"/>
                <w:color w:val="0000EE"/>
              </w:rPr>
            </w:pPr>
            <w:hyperlink r:id="rId19">
              <w:r>
                <w:rPr>
                  <w:rFonts w:ascii="Times New Roman" w:cs="Times New Roman" w:eastAsia="Times New Roman" w:hAnsi="Times New Roman"/>
                  <w:sz w:val="20"/>
                  <w:szCs w:val="20"/>
                  <w:color w:val="0000EE"/>
                </w:rPr>
                <w:t>Fertitta Entertainment, LLC</w:t>
              </w:r>
            </w:hyperlink>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1"/>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1160" w:type="dxa"/>
            <w:vAlign w:val="bottom"/>
            <w:tcBorders>
              <w:top w:val="single" w:sz="8" w:color="0000EE"/>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15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tcPr>
          <w:p>
            <w:pPr>
              <w:ind w:left="30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C/O FERTITTA ENTERTAINMENT, INC.</w:t>
            </w:r>
          </w:p>
        </w:tc>
      </w:tr>
      <w:tr>
        <w:trPr>
          <w:trHeight w:val="252"/>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4"/>
        </w:trPr>
        <w:tc>
          <w:tcPr>
            <w:tcW w:w="11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0000FF"/>
              </w:rPr>
              <w:t>HOUSTON</w:t>
            </w:r>
          </w:p>
        </w:tc>
        <w:tc>
          <w:tcPr>
            <w:tcW w:w="15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0000FF"/>
              </w:rPr>
              <w:t>TX</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77027</w:t>
            </w:r>
          </w:p>
        </w:tc>
        <w:tc>
          <w:tcPr>
            <w:tcW w:w="10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2"/>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bl>
    <w:p>
      <w:pPr>
        <w:spacing w:after="0" w:line="12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0"/>
          <w:szCs w:val="20"/>
          <w:color w:val="auto"/>
        </w:rPr>
      </w:pPr>
    </w:p>
    <w:p>
      <w:pPr>
        <w:ind w:left="20" w:hanging="2"/>
        <w:spacing w:after="0" w:line="245"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Fertitta is the sole shareholder of Fertitta Entertainment, Inc., which is the sole shareholder of Hospitality Headquarters, Inc. and the sole indirect owner of Fertitta Entertainment, LLC. As such, Mr. Fertitta may be deemed to share beneficial ownership of the securities held of record by Fertitta Entertainment, Inc., Hospitality Headquarters, Inc. and Fertitta Entertainment, LLC.</w:t>
      </w:r>
    </w:p>
    <w:p>
      <w:pPr>
        <w:spacing w:after="0" w:line="21" w:lineRule="exact"/>
        <w:rPr>
          <w:rFonts w:ascii="Times New Roman" w:cs="Times New Roman" w:eastAsia="Times New Roman" w:hAnsi="Times New Roman"/>
          <w:sz w:val="13"/>
          <w:szCs w:val="13"/>
          <w:color w:val="008000"/>
        </w:rPr>
      </w:pPr>
    </w:p>
    <w:p>
      <w:pPr>
        <w:ind w:left="140" w:hanging="122"/>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are held of record by Hospitality Headquarters, Inc.</w:t>
      </w:r>
    </w:p>
    <w:p>
      <w:pPr>
        <w:sectPr>
          <w:pgSz w:w="11900" w:h="16838" w:orient="portrait"/>
          <w:cols w:equalWidth="0" w:num="1">
            <w:col w:w="10920"/>
          </w:cols>
          <w:pgMar w:left="480" w:top="114" w:right="499" w:bottom="1440" w:gutter="0" w:footer="0" w:header="0"/>
        </w:sectPr>
      </w:pPr>
    </w:p>
    <w:p>
      <w:pPr>
        <w:spacing w:after="0" w:line="6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Tilman J. Fertitta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8382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838200" cy="8255"/>
                    </a:xfrm>
                    <a:prstGeom prst="rect">
                      <a:avLst/>
                    </a:prstGeom>
                    <a:noFill/>
                  </pic:spPr>
                </pic:pic>
              </a:graphicData>
            </a:graphic>
          </wp:anchor>
        </w:drawing>
      </w:r>
    </w:p>
    <w:p>
      <w:pPr>
        <w:spacing w:after="0" w:line="4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Fertitta Entertainment,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3258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Paige Fertitta,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-12065</wp:posOffset>
            </wp:positionV>
            <wp:extent cx="11188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118870"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Hospitality Headquarters,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2769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By: /s/ Paige Fertitta,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-12065</wp:posOffset>
            </wp:positionV>
            <wp:extent cx="12947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Fertitta Entertainment,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3639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Steve Scheinthal,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-12065</wp:posOffset>
            </wp:positionV>
            <wp:extent cx="10604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06045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-12065</wp:posOffset>
            </wp:positionV>
            <wp:extent cx="3860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386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692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469265" cy="825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692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469265" cy="8255"/>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692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469265" cy="825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692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469265" cy="8255"/>
                    </a:xfrm>
                    <a:prstGeom prst="rect">
                      <a:avLst/>
                    </a:prstGeom>
                    <a:noFill/>
                  </pic:spPr>
                </pic:pic>
              </a:graphicData>
            </a:graphic>
          </wp:anchor>
        </w:drawing>
      </w:r>
    </w:p>
    <w:p>
      <w:pPr>
        <w:spacing w:after="0" w:line="268" w:lineRule="exact"/>
        <w:rPr>
          <w:sz w:val="20"/>
          <w:szCs w:val="20"/>
          <w:color w:val="auto"/>
        </w:rPr>
      </w:pPr>
    </w:p>
    <w:p>
      <w:pPr>
        <w:sectPr>
          <w:pgSz w:w="11900" w:h="16838" w:orient="portrait"/>
          <w:cols w:equalWidth="0" w:num="2">
            <w:col w:w="8720" w:space="60"/>
            <w:col w:w="2140"/>
          </w:cols>
          <w:pgMar w:left="480" w:top="114" w:right="499" w:bottom="1440" w:gutter="0" w:footer="0" w:header="0"/>
          <w:type w:val="continuous"/>
        </w:sect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0" w:right="3640" w:hanging="2"/>
        <w:spacing w:after="0" w:line="328" w:lineRule="auto"/>
        <w:tabs>
          <w:tab w:leader="none" w:pos="15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20"/>
      </w:cols>
      <w:pgMar w:left="480" w:top="114"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13" Type="http://schemas.openxmlformats.org/officeDocument/2006/relationships/hyperlink" Target="http://www.sec.gov/cgi-bin/browse-edgar?action=getcompany&amp;CIK=0001080301" TargetMode="External"/><Relationship Id="rId14" Type="http://schemas.openxmlformats.org/officeDocument/2006/relationships/hyperlink" Target="http://www.sec.gov/cgi-bin/browse-edgar?action=getcompany&amp;CIK=0001174922" TargetMode="External"/><Relationship Id="rId15" Type="http://schemas.openxmlformats.org/officeDocument/2006/relationships/hyperlink" Target="http://www.sec.gov/cgi-bin/browse-edgar?action=getcompany&amp;CIK=0001675506" TargetMode="External"/><Relationship Id="rId17" Type="http://schemas.openxmlformats.org/officeDocument/2006/relationships/hyperlink" Target="http://www.sec.gov/cgi-bin/browse-edgar?action=getcompany&amp;CIK=0001319392" TargetMode="External"/><Relationship Id="rId19" Type="http://schemas.openxmlformats.org/officeDocument/2006/relationships/hyperlink" Target="http://www.sec.gov/cgi-bin/browse-edgar?action=getcompany&amp;CIK=000205666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2026-06-11T15:35:42Z</dcterms:created>
  <dcterms:modified xsi:type="dcterms:W3CDTF">2026-06-11T15:35:42Z</dcterms:modified>
</cp:coreProperties>
</file>