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Number 2 to 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4"/>
              </w:rPr>
              <w:t>8,980,811**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4"/>
              </w:rPr>
              <w:t>9,266,089**</w:t>
            </w:r>
          </w:p>
        </w:tc>
      </w:tr>
    </w:tbl>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9,501,089**</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2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8,438,611**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8,709,589**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8,709,589**</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9.6%**</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717" w:right="1440" w:bottom="1440" w:gutter="0" w:footer="0" w:header="0"/>
        </w:sectPr>
      </w:pPr>
    </w:p>
    <w:bookmarkStart w:id="3" w:name="page4"/>
    <w:bookmarkEnd w:id="3"/>
    <w:p>
      <w:pPr>
        <w:ind w:left="432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2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542,200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235,000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40" w:right="5259" w:hanging="736"/>
        <w:spacing w:after="0" w:line="235" w:lineRule="auto"/>
        <w:tabs>
          <w:tab w:leader="none" w:pos="242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556,500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791,500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0.9%</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2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8,980,811**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235,000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9,266,089**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9,501,089**</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919"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7" w:lineRule="exact"/>
        <w:rPr>
          <w:sz w:val="20"/>
          <w:szCs w:val="20"/>
          <w:color w:val="auto"/>
        </w:rPr>
      </w:pPr>
    </w:p>
    <w:p>
      <w:pPr>
        <w:ind w:left="1580" w:right="377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3145 Las Vegas Boulevard South</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 Vegas, Nevada 89109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right="4939" w:hanging="729"/>
        <w:spacing w:after="0" w:line="235"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BAMCO and BCM are New York corporations.</w:t>
      </w:r>
    </w:p>
    <w:p>
      <w:pPr>
        <w:ind w:left="1580"/>
        <w:spacing w:after="0" w:line="237" w:lineRule="auto"/>
        <w:rPr>
          <w:sz w:val="20"/>
          <w:szCs w:val="20"/>
          <w:color w:val="auto"/>
        </w:rPr>
      </w:pPr>
      <w:r>
        <w:rPr>
          <w:rFonts w:ascii="Courier New" w:cs="Courier New" w:eastAsia="Courier New" w:hAnsi="Courier New"/>
          <w:sz w:val="18"/>
          <w:szCs w:val="18"/>
          <w:color w:val="auto"/>
        </w:rPr>
        <w:t>and Ronald Baron is a citizen of the United States.</w:t>
      </w:r>
    </w:p>
    <w:p>
      <w:pPr>
        <w:spacing w:after="0" w:line="5" w:lineRule="exact"/>
        <w:rPr>
          <w:sz w:val="20"/>
          <w:szCs w:val="20"/>
          <w:color w:val="auto"/>
        </w:rPr>
      </w:pPr>
    </w:p>
    <w:p>
      <w:pPr>
        <w:ind w:left="1580" w:right="6099" w:hanging="729"/>
        <w:spacing w:after="0" w:line="268" w:lineRule="auto"/>
        <w:tabs>
          <w:tab w:leader="none" w:pos="13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Securities: Common Stock</w:t>
      </w:r>
    </w:p>
    <w:p>
      <w:pPr>
        <w:ind w:left="1380" w:hanging="529"/>
        <w:spacing w:after="0" w:line="238" w:lineRule="auto"/>
        <w:tabs>
          <w:tab w:leader="none" w:pos="1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983134107</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spacing w:after="0" w:line="4" w:lineRule="exact"/>
        <w:rPr>
          <w:sz w:val="20"/>
          <w:szCs w:val="20"/>
          <w:color w:val="auto"/>
        </w:rPr>
      </w:pPr>
    </w:p>
    <w:p>
      <w:pPr>
        <w:ind w:left="1900" w:right="3679" w:hanging="417"/>
        <w:spacing w:after="0" w:line="235"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companies, in accordance with Section 240.13d-1(b)(ii)(G)</w:t>
      </w:r>
    </w:p>
    <w:p>
      <w:pPr>
        <w:spacing w:after="0" w:line="208" w:lineRule="exact"/>
        <w:rPr>
          <w:sz w:val="20"/>
          <w:szCs w:val="20"/>
          <w:color w:val="auto"/>
        </w:rPr>
      </w:pPr>
    </w:p>
    <w:p>
      <w:pPr>
        <w:ind w:left="1900" w:right="2939" w:hanging="417"/>
        <w:spacing w:after="0" w:line="235"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2003:</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9,501,089**</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8,709,589**</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791,500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9,501,089**</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10.4%**</w:t>
      </w:r>
    </w:p>
    <w:p>
      <w:pPr>
        <w:ind w:left="158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9.6%**</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0.9%</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71"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 BCM disclaim beneficial ownership of shares held by their investment advisory clients to the extent such shares are held by persons other than BAMCO, BCM and their affiliates.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235,000</w:t>
      </w:r>
    </w:p>
    <w:tbl>
      <w:tblPr>
        <w:tblLayout w:type="fixed"/>
        <w:tblInd w:w="274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235,000</w:t>
            </w:r>
          </w:p>
        </w:tc>
      </w:tr>
    </w:tbl>
    <w:p>
      <w:pPr>
        <w:ind w:left="2320" w:hanging="627"/>
        <w:spacing w:after="0" w:line="238"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8,980,811**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8,438,611**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542,200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8,980,811**</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235,000</w:t>
      </w:r>
    </w:p>
    <w:tbl>
      <w:tblPr>
        <w:tblLayout w:type="fixed"/>
        <w:tblInd w:w="274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9,266,089**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8,709,589**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556,500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9,266,089**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No material change</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 material change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3159" w:hanging="212"/>
        <w:spacing w:after="0" w:line="268" w:lineRule="auto"/>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rPr>
          <w:sz w:val="20"/>
          <w:szCs w:val="20"/>
          <w:color w:val="auto"/>
        </w:rPr>
      </w:pPr>
      <w:r>
        <w:rPr>
          <w:rFonts w:ascii="Courier New" w:cs="Courier New" w:eastAsia="Courier New" w:hAnsi="Courier New"/>
          <w:sz w:val="18"/>
          <w:szCs w:val="18"/>
          <w:color w:val="auto"/>
        </w:rPr>
        <w:t>Page 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2004</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Inc.,and Baron Capital Management, Inc.</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dated February 13, 2004, which relates to the common stock of Wynn Resorts., is to be filed jointly on behalf of each of them for the reasons stated therein, and any amendments thereto shall be filed jointly by the undersigned.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2004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 Baron Capital Management, Inc.</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2"/>
      <w:numFmt w:val="decimal"/>
      <w:start w:val="1"/>
    </w:lvl>
  </w:abstractNum>
  <w:abstractNum w:abstractNumId="1">
    <w:nsid w:val="3F2DBA31"/>
    <w:multiLevelType w:val="hybridMultilevel"/>
    <w:lvl w:ilvl="0">
      <w:lvlJc w:val="left"/>
      <w:lvlText w:val="-"/>
      <w:numFmt w:val="bullet"/>
      <w:start w:val="1"/>
    </w:lvl>
    <w:lvl w:ilvl="1">
      <w:lvlJc w:val="left"/>
      <w:lvlText w:val="(%2)"/>
      <w:numFmt w:val="lowerLetter"/>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lvl w:ilvl="1">
      <w:lvlJc w:val="left"/>
      <w:lvlText w:val="%2"/>
      <w:numFmt w:val="decimal"/>
      <w:start w:val="1"/>
    </w:lvl>
  </w:abstractNum>
  <w:abstractNum w:abstractNumId="7">
    <w:nsid w:val="333AB105"/>
    <w:multiLevelType w:val="hybridMultilevel"/>
    <w:lvl w:ilvl="0">
      <w:lvlJc w:val="left"/>
      <w:lvlText w:val="-"/>
      <w:numFmt w:val="bullet"/>
      <w:start w:val="1"/>
    </w:lvl>
    <w:lvl w:ilvl="1">
      <w:lvlJc w:val="left"/>
      <w:lvlText w:val="(%2)"/>
      <w:numFmt w:val="lowerLetter"/>
      <w:start w:val="1"/>
    </w:lvl>
  </w:abstractNum>
  <w:abstractNum w:abstractNumId="8">
    <w:nsid w:val="721DA317"/>
    <w:multiLevelType w:val="hybridMultilevel"/>
    <w:lvl w:ilvl="0">
      <w:lvlJc w:val="left"/>
      <w:lvlText w:val="-"/>
      <w:numFmt w:val="bullet"/>
      <w:start w:val="1"/>
    </w:lvl>
    <w:lvl w:ilvl="1">
      <w:lvlJc w:val="left"/>
      <w:lvlText w:val="8"/>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2"/>
      <w:numFmt w:val="decimal"/>
      <w:start w:val="1"/>
    </w:lvl>
  </w:abstractNum>
  <w:abstractNum w:abstractNumId="13">
    <w:nsid w:val="8EDBDAB"/>
    <w:multiLevelType w:val="hybridMultilevel"/>
    <w:lvl w:ilvl="0">
      <w:lvlJc w:val="left"/>
      <w:lvlText w:val="-"/>
      <w:numFmt w:val="bullet"/>
      <w:start w:val="1"/>
    </w:lvl>
    <w:lvl w:ilvl="1">
      <w:lvlJc w:val="left"/>
      <w:lvlText w:val="(%2)"/>
      <w:numFmt w:val="lowerLetter"/>
      <w:start w:val="1"/>
    </w:lvl>
  </w:abstractNum>
  <w:abstractNum w:abstractNumId="14">
    <w:nsid w:val="79838CB2"/>
    <w:multiLevelType w:val="hybridMultilevel"/>
    <w:lvl w:ilvl="0">
      <w:lvlJc w:val="left"/>
      <w:lvlText w:val="-"/>
      <w:numFmt w:val="bullet"/>
      <w:start w:val="1"/>
    </w:lvl>
    <w:lvl w:ilvl="1">
      <w:lvlJc w:val="left"/>
      <w:lvlText w:val="8"/>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lvl w:ilvl="1">
      <w:lvlJc w:val="left"/>
      <w:lvlText w:val="%2"/>
      <w:numFmt w:val="decimal"/>
      <w:start w:val="1"/>
    </w:lvl>
  </w:abstractNum>
  <w:abstractNum w:abstractNumId="19">
    <w:nsid w:val="71F32454"/>
    <w:multiLevelType w:val="hybridMultilevel"/>
    <w:lvl w:ilvl="0">
      <w:lvlJc w:val="left"/>
      <w:lvlText w:val="-"/>
      <w:numFmt w:val="bullet"/>
      <w:start w:val="1"/>
    </w:lvl>
    <w:lvl w:ilvl="1">
      <w:lvlJc w:val="left"/>
      <w:lvlText w:val="(%2)"/>
      <w:numFmt w:val="lowerLetter"/>
      <w:start w:val="1"/>
    </w:lvl>
  </w:abstractNum>
  <w:abstractNum w:abstractNumId="20">
    <w:nsid w:val="2CA88611"/>
    <w:multiLevelType w:val="hybridMultilevel"/>
    <w:lvl w:ilvl="0">
      <w:lvlJc w:val="left"/>
      <w:lvlText w:val="-"/>
      <w:numFmt w:val="bullet"/>
      <w:start w:val="1"/>
    </w:lvl>
    <w:lvl w:ilvl="1">
      <w:lvlJc w:val="left"/>
      <w:lvlText w:val="8"/>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lowerLetter"/>
      <w:start w:val="4"/>
    </w:lvl>
  </w:abstractNum>
  <w:abstractNum w:abstractNumId="29">
    <w:nsid w:val="22221A70"/>
    <w:multiLevelType w:val="hybridMultilevel"/>
    <w:lvl w:ilvl="0">
      <w:lvlJc w:val="left"/>
      <w:lvlText w:val="(%1)"/>
      <w:numFmt w:val="lowerLetter"/>
      <w:start w:val="7"/>
    </w:lvl>
  </w:abstractNum>
  <w:abstractNum w:abstractNumId="30">
    <w:nsid w:val="4516DDE9"/>
    <w:multiLevelType w:val="hybridMultilevel"/>
    <w:lvl w:ilvl="0">
      <w:lvlJc w:val="left"/>
      <w:lvlText w:val="(%1)"/>
      <w:numFmt w:val="lowerLetter"/>
      <w:start w:val="5"/>
    </w:lvl>
  </w:abstractNum>
  <w:abstractNum w:abstractNumId="31">
    <w:nsid w:val="3006C83E"/>
    <w:multiLevelType w:val="hybridMultilevel"/>
    <w:lvl w:ilvl="0">
      <w:lvlJc w:val="left"/>
      <w:lvlText w:val="(%1)"/>
      <w:numFmt w:val="lowerRoman"/>
      <w:start w:val="1"/>
    </w:lvl>
  </w:abstractNum>
  <w:abstractNum w:abstractNumId="32">
    <w:nsid w:val="614FD4A1"/>
    <w:multiLevelType w:val="hybridMultilevel"/>
    <w:lvl w:ilvl="0">
      <w:lvlJc w:val="left"/>
      <w:lvlText w:val="(%1)"/>
      <w:numFmt w:val="lowerRoman"/>
      <w:start w:val="2"/>
    </w:lvl>
  </w:abstractNum>
  <w:abstractNum w:abstractNumId="33">
    <w:nsid w:val="419AC241"/>
    <w:multiLevelType w:val="hybridMultilevel"/>
    <w:lvl w:ilvl="0">
      <w:lvlJc w:val="left"/>
      <w:lvlText w:val="(%1)"/>
      <w:numFmt w:val="lowerRoman"/>
      <w:start w:val="4"/>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2019-12-12T02:57:35Z</dcterms:created>
  <dcterms:modified xsi:type="dcterms:W3CDTF">2019-12-12T02:57:35Z</dcterms:modified>
</cp:coreProperties>
</file>