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5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983134107</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2,784,406 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OR NO VOTING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4440"/>
        <w:spacing w:after="0"/>
        <w:rPr>
          <w:sz w:val="20"/>
          <w:szCs w:val="20"/>
          <w:color w:val="auto"/>
        </w:rPr>
      </w:pPr>
      <w:r>
        <w:rPr>
          <w:rFonts w:ascii="Courier New" w:cs="Courier New" w:eastAsia="Courier New" w:hAnsi="Courier New"/>
          <w:sz w:val="18"/>
          <w:szCs w:val="18"/>
          <w:color w:val="auto"/>
        </w:rPr>
        <w:t>2,248,988 shares (Shared)</w:t>
      </w:r>
    </w:p>
    <w:p>
      <w:pPr>
        <w:ind w:left="4640"/>
        <w:spacing w:after="0" w:line="238" w:lineRule="auto"/>
        <w:rPr>
          <w:sz w:val="20"/>
          <w:szCs w:val="20"/>
          <w:color w:val="auto"/>
        </w:rPr>
      </w:pPr>
      <w:r>
        <w:rPr>
          <w:rFonts w:ascii="Courier New" w:cs="Courier New" w:eastAsia="Courier New" w:hAnsi="Courier New"/>
          <w:sz w:val="18"/>
          <w:szCs w:val="18"/>
          <w:color w:val="auto"/>
        </w:rPr>
        <w:t>314,177 shares (No Vote)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440" w:hanging="745"/>
        <w:spacing w:after="0" w:line="238" w:lineRule="auto"/>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3,084,583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440" w:hanging="745"/>
        <w:spacing w:after="0"/>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2,262,988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5,347,571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900" w:hanging="205"/>
        <w:spacing w:after="0" w:line="238" w:lineRule="auto"/>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Wynn Resorts, Limited ("issuer")</w:t>
      </w:r>
    </w:p>
    <w:p>
      <w:pPr>
        <w:sectPr>
          <w:pgSz w:w="11900" w:h="16838" w:orient="portrait"/>
          <w:cols w:equalWidth="0" w:num="1">
            <w:col w:w="10219"/>
          </w:cols>
          <w:pgMar w:left="240" w:top="339"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3131 Las Vegas Boulevard South</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580" w:right="4939" w:hanging="940"/>
        <w:spacing w:after="0" w:line="236"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38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Shares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983134107</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1"/>
        <w:spacing w:after="0" w:line="271" w:lineRule="auto"/>
        <w:tabs>
          <w:tab w:leader="none" w:pos="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08/31/17)</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5,347,571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5.2 %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102,566,043 shares of Common Shares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2,784,406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ectPr>
          <w:pgSz w:w="11900" w:h="16838" w:orient="portrait"/>
          <w:cols w:equalWidth="0" w:num="1">
            <w:col w:w="10219"/>
          </w:cols>
          <w:pgMar w:left="240" w:top="339"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Shared - 2,248,988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- 996,989</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Small-Cap Fund - 1,185,108</w:t>
      </w:r>
    </w:p>
    <w:p>
      <w:pPr>
        <w:ind w:left="1800"/>
        <w:spacing w:after="0"/>
        <w:rPr>
          <w:sz w:val="20"/>
          <w:szCs w:val="20"/>
          <w:color w:val="auto"/>
        </w:rPr>
      </w:pPr>
      <w:r>
        <w:rPr>
          <w:rFonts w:ascii="Courier New" w:cs="Courier New" w:eastAsia="Courier New" w:hAnsi="Courier New"/>
          <w:sz w:val="18"/>
          <w:szCs w:val="18"/>
          <w:color w:val="auto"/>
        </w:rPr>
        <w:t>Longleaf Partners Global Fund - 66,891</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- 314,177 shares.</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3,084,583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- 2,248,988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- 996,989</w:t>
      </w:r>
    </w:p>
    <w:p>
      <w:pPr>
        <w:ind w:left="1800"/>
        <w:spacing w:after="0" w:line="238" w:lineRule="auto"/>
        <w:rPr>
          <w:sz w:val="20"/>
          <w:szCs w:val="20"/>
          <w:color w:val="auto"/>
        </w:rPr>
      </w:pPr>
      <w:r>
        <w:rPr>
          <w:rFonts w:ascii="Courier New" w:cs="Courier New" w:eastAsia="Courier New" w:hAnsi="Courier New"/>
          <w:sz w:val="18"/>
          <w:szCs w:val="18"/>
          <w:color w:val="auto"/>
        </w:rPr>
        <w:t>Longleaf Partners Small-Cap Fund - 1,185,108</w:t>
      </w:r>
    </w:p>
    <w:p>
      <w:pPr>
        <w:ind w:left="1800"/>
        <w:spacing w:after="0"/>
        <w:rPr>
          <w:sz w:val="20"/>
          <w:szCs w:val="20"/>
          <w:color w:val="auto"/>
        </w:rPr>
      </w:pPr>
      <w:r>
        <w:rPr>
          <w:rFonts w:ascii="Courier New" w:cs="Courier New" w:eastAsia="Courier New" w:hAnsi="Courier New"/>
          <w:sz w:val="18"/>
          <w:szCs w:val="18"/>
          <w:color w:val="auto"/>
        </w:rPr>
        <w:t>Longleaf Partners Global Fund - 66,891</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Other Shared - 14,000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11, 2017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ectPr>
          <w:pgSz w:w="11900" w:h="16838" w:orient="portrait"/>
          <w:cols w:equalWidth="0" w:num="1">
            <w:col w:w="10219"/>
          </w:cols>
          <w:pgMar w:left="240" w:top="136"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September 11, 2017.</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WYNN13G3.doc</w:t>
      </w:r>
    </w:p>
    <w:p>
      <w:pPr>
        <w:spacing w:after="0"/>
        <w:rPr>
          <w:sz w:val="20"/>
          <w:szCs w:val="20"/>
          <w:color w:val="auto"/>
        </w:rPr>
      </w:pPr>
      <w:r>
        <w:rPr>
          <w:rFonts w:ascii="Courier New" w:cs="Courier New" w:eastAsia="Courier New" w:hAnsi="Courier New"/>
          <w:sz w:val="18"/>
          <w:szCs w:val="18"/>
          <w:color w:val="auto"/>
        </w:rPr>
        <w:t>SCHEDULE 13G - Wynn Resorts, Limited ("Issuer")</w:t>
      </w:r>
    </w:p>
    <w:p>
      <w:pPr>
        <w:spacing w:after="0" w:line="237" w:lineRule="auto"/>
        <w:rPr>
          <w:sz w:val="20"/>
          <w:szCs w:val="20"/>
          <w:color w:val="auto"/>
        </w:rPr>
      </w:pPr>
      <w:r>
        <w:rPr>
          <w:rFonts w:ascii="Courier New" w:cs="Courier New" w:eastAsia="Courier New" w:hAnsi="Courier New"/>
          <w:sz w:val="18"/>
          <w:szCs w:val="18"/>
          <w:color w:val="auto"/>
        </w:rPr>
        <w:t>Amendment #3</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WYNN13G3.doc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2019-12-06T18:01:35Z</dcterms:created>
  <dcterms:modified xsi:type="dcterms:W3CDTF">2019-12-06T18:01:35Z</dcterms:modified>
</cp:coreProperties>
</file>