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WYNN RESORTS LTD</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983134107</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July 31, 2014</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5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983134107 13G Page 2 of 5 Pages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6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35"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T. ROWE PRICE ASSOCIATES, INC.</w:t>
      </w:r>
    </w:p>
    <w:p>
      <w:pPr>
        <w:ind w:left="46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spacing w:after="0" w:line="33" w:lineRule="exact"/>
        <w:rPr>
          <w:sz w:val="20"/>
          <w:szCs w:val="20"/>
          <w:color w:val="auto"/>
        </w:rPr>
      </w:pPr>
    </w:p>
    <w:p>
      <w:pPr>
        <w:ind w:left="7200"/>
        <w:spacing w:after="0"/>
        <w:rPr>
          <w:sz w:val="20"/>
          <w:szCs w:val="20"/>
          <w:color w:val="auto"/>
        </w:rPr>
      </w:pPr>
      <w:r>
        <w:rPr>
          <w:rFonts w:ascii="Courier New" w:cs="Courier New" w:eastAsia="Courier New" w:hAnsi="Courier New"/>
          <w:sz w:val="22"/>
          <w:szCs w:val="22"/>
          <w:color w:val="auto"/>
        </w:rPr>
        <w:t>(a) ____</w:t>
      </w:r>
    </w:p>
    <w:p>
      <w:pPr>
        <w:ind w:left="460"/>
        <w:spacing w:after="0" w:line="234" w:lineRule="auto"/>
        <w:rPr>
          <w:sz w:val="20"/>
          <w:szCs w:val="20"/>
          <w:color w:val="auto"/>
        </w:rPr>
      </w:pPr>
      <w:r>
        <w:rPr>
          <w:rFonts w:ascii="Courier New" w:cs="Courier New" w:eastAsia="Courier New" w:hAnsi="Courier New"/>
          <w:sz w:val="22"/>
          <w:szCs w:val="22"/>
          <w:color w:val="auto"/>
        </w:rPr>
        <w:t>NOT APPLICABLE (b) ____</w:t>
      </w:r>
    </w:p>
    <w:p>
      <w:pPr>
        <w:spacing w:after="0" w:line="103" w:lineRule="exact"/>
        <w:rPr>
          <w:sz w:val="20"/>
          <w:szCs w:val="20"/>
          <w:color w:val="auto"/>
        </w:rPr>
      </w:pPr>
    </w:p>
    <w:p>
      <w:pPr>
        <w:ind w:left="460" w:hanging="452"/>
        <w:spacing w:after="0"/>
        <w:tabs>
          <w:tab w:leader="none" w:pos="46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______________________________</w:t>
      </w:r>
    </w:p>
    <w:p>
      <w:pPr>
        <w:spacing w:after="0" w:line="102" w:lineRule="exact"/>
        <w:rPr>
          <w:sz w:val="20"/>
          <w:szCs w:val="20"/>
          <w:color w:val="auto"/>
        </w:rPr>
      </w:pPr>
    </w:p>
    <w:p>
      <w:pPr>
        <w:ind w:left="460" w:hanging="452"/>
        <w:spacing w:after="0"/>
        <w:tabs>
          <w:tab w:leader="none" w:pos="46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20"/>
        <w:spacing w:after="0"/>
        <w:rPr>
          <w:sz w:val="20"/>
          <w:szCs w:val="20"/>
          <w:color w:val="auto"/>
        </w:rPr>
      </w:pPr>
      <w:r>
        <w:rPr>
          <w:rFonts w:ascii="Courier New" w:cs="Courier New" w:eastAsia="Courier New" w:hAnsi="Courier New"/>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right="1979" w:hanging="452"/>
        <w:spacing w:after="0" w:line="333" w:lineRule="auto"/>
        <w:tabs>
          <w:tab w:leader="none" w:pos="452"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 11,491,950</w:t>
      </w:r>
    </w:p>
    <w:p>
      <w:pPr>
        <w:spacing w:after="0" w:line="11" w:lineRule="exact"/>
        <w:rPr>
          <w:sz w:val="20"/>
          <w:szCs w:val="20"/>
          <w:color w:val="auto"/>
        </w:rPr>
      </w:pPr>
    </w:p>
    <w:p>
      <w:pPr>
        <w:ind w:left="460" w:hanging="452"/>
        <w:spacing w:after="0"/>
        <w:tabs>
          <w:tab w:leader="none" w:pos="460"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Check Box if the Aggregate Amount in Row (9) Excludes Certain Shares*</w:t>
      </w:r>
    </w:p>
    <w:p>
      <w:pPr>
        <w:spacing w:after="0" w:line="108" w:lineRule="exact"/>
        <w:rPr>
          <w:rFonts w:ascii="Courier New" w:cs="Courier New" w:eastAsia="Courier New" w:hAnsi="Courier New"/>
          <w:sz w:val="21"/>
          <w:szCs w:val="21"/>
          <w:color w:val="auto"/>
        </w:rPr>
      </w:pPr>
    </w:p>
    <w:p>
      <w:pPr>
        <w:ind w:left="460"/>
        <w:spacing w:after="0"/>
        <w:rPr>
          <w:rFonts w:ascii="Courier New" w:cs="Courier New" w:eastAsia="Courier New" w:hAnsi="Courier New"/>
          <w:sz w:val="21"/>
          <w:szCs w:val="21"/>
          <w:color w:val="auto"/>
        </w:rPr>
      </w:pPr>
      <w:r>
        <w:rPr>
          <w:rFonts w:ascii="Courier New" w:cs="Courier New" w:eastAsia="Courier New" w:hAnsi="Courier New"/>
          <w:sz w:val="22"/>
          <w:szCs w:val="22"/>
          <w:color w:val="auto"/>
        </w:rPr>
        <w:t>NOT APPLICABLE</w:t>
      </w:r>
    </w:p>
    <w:p>
      <w:pPr>
        <w:spacing w:after="0" w:line="101" w:lineRule="exact"/>
        <w:rPr>
          <w:rFonts w:ascii="Courier New" w:cs="Courier New" w:eastAsia="Courier New" w:hAnsi="Courier New"/>
          <w:sz w:val="21"/>
          <w:szCs w:val="21"/>
          <w:color w:val="auto"/>
        </w:rPr>
      </w:pPr>
    </w:p>
    <w:p>
      <w:pPr>
        <w:ind w:left="400" w:hanging="392"/>
        <w:spacing w:after="0"/>
        <w:tabs>
          <w:tab w:leader="none" w:pos="400" w:val="left"/>
        </w:tabs>
        <w:numPr>
          <w:ilvl w:val="0"/>
          <w:numId w:val="5"/>
        </w:numPr>
        <w:rPr>
          <w:rFonts w:ascii="Courier New" w:cs="Courier New" w:eastAsia="Courier New" w:hAnsi="Courier New"/>
          <w:sz w:val="22"/>
          <w:szCs w:val="22"/>
          <w:color w:val="auto"/>
        </w:rPr>
      </w:pPr>
      <w:r>
        <w:rPr>
          <w:rFonts w:ascii="Courier New" w:cs="Courier New" w:eastAsia="Courier New" w:hAnsi="Courier New"/>
          <w:sz w:val="22"/>
          <w:szCs w:val="22"/>
          <w:color w:val="auto"/>
        </w:rPr>
        <w:t>Percent of Class Represented by Amount in Row 9</w:t>
      </w:r>
    </w:p>
    <w:p>
      <w:pPr>
        <w:spacing w:after="0" w:line="102" w:lineRule="exact"/>
        <w:rPr>
          <w:sz w:val="20"/>
          <w:szCs w:val="20"/>
          <w:color w:val="auto"/>
        </w:rPr>
      </w:pPr>
    </w:p>
    <w:p>
      <w:pPr>
        <w:ind w:left="460"/>
        <w:spacing w:after="0"/>
        <w:rPr>
          <w:sz w:val="20"/>
          <w:szCs w:val="20"/>
          <w:color w:val="auto"/>
        </w:rPr>
      </w:pPr>
      <w:r>
        <w:rPr>
          <w:rFonts w:ascii="Courier New" w:cs="Courier New" w:eastAsia="Courier New" w:hAnsi="Courier New"/>
          <w:sz w:val="22"/>
          <w:szCs w:val="22"/>
          <w:color w:val="auto"/>
        </w:rPr>
        <w:t>11.3%</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225" w:lineRule="auto"/>
        <w:rPr>
          <w:sz w:val="20"/>
          <w:szCs w:val="20"/>
          <w:color w:val="auto"/>
        </w:rPr>
      </w:pPr>
      <w:r>
        <w:rPr>
          <w:rFonts w:ascii="Courier New" w:cs="Courier New" w:eastAsia="Courier New" w:hAnsi="Courier New"/>
          <w:sz w:val="22"/>
          <w:szCs w:val="22"/>
          <w:color w:val="auto"/>
        </w:rPr>
        <w:t>*SEE</w:t>
      </w:r>
      <w:r>
        <w:rPr>
          <w:rFonts w:ascii="Courier New" w:cs="Courier New" w:eastAsia="Courier New" w:hAnsi="Courier New"/>
          <w:sz w:val="43"/>
          <w:szCs w:val="43"/>
          <w:color w:val="auto"/>
          <w:vertAlign w:val="superscript"/>
        </w:rPr>
        <w:t>IA</w:t>
      </w:r>
      <w:r>
        <w:rPr>
          <w:rFonts w:ascii="Courier New" w:cs="Courier New" w:eastAsia="Courier New" w:hAnsi="Courier New"/>
          <w:sz w:val="22"/>
          <w:szCs w:val="22"/>
          <w:color w:val="auto"/>
        </w:rPr>
        <w:t>INSTRUCTION BEFORE FILLING OUT!</w:t>
      </w:r>
    </w:p>
    <w:p>
      <w:pPr>
        <w:spacing w:after="0" w:line="2" w:lineRule="exact"/>
        <w:rPr>
          <w:sz w:val="20"/>
          <w:szCs w:val="20"/>
          <w:color w:val="auto"/>
        </w:rPr>
      </w:pPr>
    </w:p>
    <w:p>
      <w:pPr>
        <w:ind w:right="4119"/>
        <w:spacing w:after="0" w:line="202"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ectPr>
          <w:pgSz w:w="11900" w:h="16838" w:orient="portrait"/>
          <w:cols w:equalWidth="0" w:num="1">
            <w:col w:w="10219"/>
          </w:cols>
          <w:pgMar w:left="240" w:top="64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3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102" w:lineRule="exact"/>
        <w:rPr>
          <w:sz w:val="20"/>
          <w:szCs w:val="20"/>
          <w:color w:val="auto"/>
        </w:rPr>
      </w:pPr>
    </w:p>
    <w:p>
      <w:pPr>
        <w:ind w:left="136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142"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3145 LAS VEGAS BLVD SOUTH, LAS VEGAS, NV 89109</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180"/>
              <w:spacing w:after="0"/>
              <w:rPr>
                <w:sz w:val="20"/>
                <w:szCs w:val="20"/>
                <w:color w:val="auto"/>
              </w:rPr>
            </w:pPr>
            <w:r>
              <w:rPr>
                <w:rFonts w:ascii="Courier New" w:cs="Courier New" w:eastAsia="Courier New" w:hAnsi="Courier New"/>
                <w:sz w:val="22"/>
                <w:szCs w:val="22"/>
                <w:color w:val="auto"/>
              </w:rPr>
              <w:t>T. Rowe Price Associates, Inc. ("Price Associates")</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_______________________________________</w:t>
            </w:r>
          </w:p>
        </w:tc>
      </w:tr>
      <w:tr>
        <w:trPr>
          <w:trHeight w:val="287"/>
        </w:trPr>
        <w:tc>
          <w:tcPr>
            <w:tcW w:w="1240" w:type="dxa"/>
            <w:vAlign w:val="bottom"/>
          </w:tcPr>
          <w:p>
            <w:pPr>
              <w:spacing w:after="0"/>
              <w:rPr>
                <w:sz w:val="20"/>
                <w:szCs w:val="20"/>
                <w:color w:val="auto"/>
              </w:rPr>
            </w:pPr>
            <w:r>
              <w:rPr>
                <w:rFonts w:ascii="Courier New" w:cs="Courier New" w:eastAsia="Courier New" w:hAnsi="Courier New"/>
                <w:sz w:val="22"/>
                <w:szCs w:val="22"/>
                <w:color w:val="auto"/>
              </w:rPr>
              <w:t>_____</w:t>
            </w: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Attached as Exhibit A is a copy of an agreement between the Persons Filing</w:t>
            </w:r>
          </w:p>
        </w:tc>
      </w:tr>
      <w:tr>
        <w:trPr>
          <w:trHeight w:val="176"/>
        </w:trPr>
        <w:tc>
          <w:tcPr>
            <w:tcW w:w="1240" w:type="dxa"/>
            <w:vAlign w:val="bottom"/>
          </w:tcPr>
          <w:p>
            <w:pPr>
              <w:spacing w:after="0"/>
              <w:rPr>
                <w:sz w:val="15"/>
                <w:szCs w:val="15"/>
                <w:color w:val="auto"/>
              </w:rPr>
            </w:pPr>
          </w:p>
        </w:tc>
        <w:tc>
          <w:tcPr>
            <w:tcW w:w="10100" w:type="dxa"/>
            <w:vAlign w:val="bottom"/>
            <w:gridSpan w:val="2"/>
          </w:tcPr>
          <w:p>
            <w:pPr>
              <w:ind w:left="120"/>
              <w:spacing w:after="0" w:line="175" w:lineRule="exact"/>
              <w:rPr>
                <w:sz w:val="20"/>
                <w:szCs w:val="20"/>
                <w:color w:val="auto"/>
              </w:rPr>
            </w:pPr>
            <w:r>
              <w:rPr>
                <w:rFonts w:ascii="Courier New" w:cs="Courier New" w:eastAsia="Courier New" w:hAnsi="Courier New"/>
                <w:sz w:val="19"/>
                <w:szCs w:val="19"/>
                <w:color w:val="auto"/>
              </w:rPr>
              <w:t>(as specified hereinabove) that this Schedule 13G is being filed on behalf of</w:t>
            </w:r>
          </w:p>
        </w:tc>
      </w:tr>
      <w:tr>
        <w:trPr>
          <w:trHeight w:val="244"/>
        </w:trPr>
        <w:tc>
          <w:tcPr>
            <w:tcW w:w="1240" w:type="dxa"/>
            <w:vAlign w:val="bottom"/>
          </w:tcPr>
          <w:p>
            <w:pPr>
              <w:spacing w:after="0"/>
              <w:rPr>
                <w:sz w:val="21"/>
                <w:szCs w:val="21"/>
                <w:color w:val="auto"/>
              </w:rPr>
            </w:pPr>
          </w:p>
        </w:tc>
        <w:tc>
          <w:tcPr>
            <w:tcW w:w="10100" w:type="dxa"/>
            <w:vAlign w:val="bottom"/>
            <w:gridSpan w:val="2"/>
          </w:tcPr>
          <w:p>
            <w:pPr>
              <w:ind w:left="120"/>
              <w:spacing w:after="0" w:line="243" w:lineRule="exact"/>
              <w:rPr>
                <w:sz w:val="20"/>
                <w:szCs w:val="20"/>
                <w:color w:val="auto"/>
              </w:rPr>
            </w:pPr>
            <w:r>
              <w:rPr>
                <w:rFonts w:ascii="Courier New" w:cs="Courier New" w:eastAsia="Courier New" w:hAnsi="Courier New"/>
                <w:sz w:val="22"/>
                <w:szCs w:val="22"/>
                <w:color w:val="auto"/>
              </w:rPr>
              <w:t>each of them.</w:t>
            </w:r>
          </w:p>
        </w:tc>
      </w:tr>
      <w:tr>
        <w:trPr>
          <w:trHeight w:val="347"/>
        </w:trPr>
        <w:tc>
          <w:tcPr>
            <w:tcW w:w="11340" w:type="dxa"/>
            <w:vAlign w:val="bottom"/>
            <w:gridSpan w:val="3"/>
          </w:tcPr>
          <w:p>
            <w:pPr>
              <w:spacing w:after="0"/>
              <w:rPr>
                <w:sz w:val="20"/>
                <w:szCs w:val="20"/>
                <w:color w:val="auto"/>
              </w:rPr>
            </w:pPr>
            <w:r>
              <w:rPr>
                <w:rFonts w:ascii="Courier New" w:cs="Courier New" w:eastAsia="Courier New" w:hAnsi="Courier New"/>
                <w:sz w:val="22"/>
                <w:szCs w:val="22"/>
                <w:color w:val="auto"/>
              </w:rPr>
              <w:t>Item 2(b) Address of Principal Business Office:</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100</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E. Pratt Street, Baltimore, Maryland 21202</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(1)</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r>
      <w:tr>
        <w:trPr>
          <w:trHeight w:val="351"/>
        </w:trPr>
        <w:tc>
          <w:tcPr>
            <w:tcW w:w="124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22"/>
                <w:szCs w:val="22"/>
                <w:color w:val="auto"/>
              </w:rPr>
              <w:t>(2)</w:t>
            </w:r>
          </w:p>
        </w:tc>
        <w:tc>
          <w:tcPr>
            <w:tcW w:w="9520" w:type="dxa"/>
            <w:vAlign w:val="bottom"/>
          </w:tcPr>
          <w:p>
            <w:pPr>
              <w:ind w:left="60"/>
              <w:spacing w:after="0"/>
              <w:rPr>
                <w:sz w:val="20"/>
                <w:szCs w:val="20"/>
                <w:color w:val="auto"/>
              </w:rPr>
            </w:pPr>
            <w:r>
              <w:rPr>
                <w:rFonts w:ascii="Courier New" w:cs="Courier New" w:eastAsia="Courier New" w:hAnsi="Courier New"/>
                <w:sz w:val="22"/>
                <w:szCs w:val="22"/>
                <w:color w:val="auto"/>
              </w:rPr>
              <w:t>________</w:t>
            </w:r>
          </w:p>
        </w:tc>
      </w:tr>
      <w:tr>
        <w:trPr>
          <w:trHeight w:val="351"/>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351"/>
        </w:trPr>
        <w:tc>
          <w:tcPr>
            <w:tcW w:w="1240" w:type="dxa"/>
            <w:vAlign w:val="bottom"/>
          </w:tcPr>
          <w:p>
            <w:pPr>
              <w:spacing w:after="0"/>
              <w:rPr>
                <w:sz w:val="24"/>
                <w:szCs w:val="24"/>
                <w:color w:val="auto"/>
              </w:rPr>
            </w:pPr>
          </w:p>
        </w:tc>
        <w:tc>
          <w:tcPr>
            <w:tcW w:w="10100" w:type="dxa"/>
            <w:vAlign w:val="bottom"/>
            <w:gridSpan w:val="2"/>
          </w:tcPr>
          <w:p>
            <w:pPr>
              <w:ind w:left="120"/>
              <w:spacing w:after="0"/>
              <w:rPr>
                <w:sz w:val="20"/>
                <w:szCs w:val="20"/>
                <w:color w:val="auto"/>
              </w:rPr>
            </w:pPr>
            <w:r>
              <w:rPr>
                <w:rFonts w:ascii="Courier New" w:cs="Courier New" w:eastAsia="Courier New" w:hAnsi="Courier New"/>
                <w:sz w:val="22"/>
                <w:szCs w:val="22"/>
                <w:color w:val="auto"/>
              </w:rPr>
              <w:t>Reference is made to page 1 of this Schedule 13G</w:t>
            </w:r>
          </w:p>
        </w:tc>
      </w:tr>
      <w:tr>
        <w:trPr>
          <w:trHeight w:val="527"/>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101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CUSIP Number: 983134107</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107" w:lineRule="exact"/>
        <w:rPr>
          <w:sz w:val="20"/>
          <w:szCs w:val="20"/>
          <w:color w:val="auto"/>
        </w:rPr>
      </w:pPr>
    </w:p>
    <w:p>
      <w:pPr>
        <w:ind w:left="1360" w:right="380" w:hanging="1352"/>
        <w:spacing w:after="0" w:line="202" w:lineRule="auto"/>
        <w:tabs>
          <w:tab w:leader="none" w:pos="13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3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22"/>
          <w:szCs w:val="22"/>
          <w:color w:val="auto"/>
        </w:rPr>
        <w:t>_____</w:t>
      </w:r>
      <w:r>
        <w:rPr>
          <w:sz w:val="20"/>
          <w:szCs w:val="20"/>
          <w:color w:val="auto"/>
        </w:rPr>
        <w:tab/>
      </w:r>
      <w:r>
        <w:rPr>
          <w:rFonts w:ascii="Courier New" w:cs="Courier New" w:eastAsia="Courier New" w:hAnsi="Courier New"/>
          <w:sz w:val="22"/>
          <w:szCs w:val="22"/>
          <w:color w:val="auto"/>
        </w:rPr>
        <w:t>Investment Company registered under Section 8 of the Investment Company Act</w:t>
      </w:r>
    </w:p>
    <w:p>
      <w:pPr>
        <w:ind w:left="1360"/>
        <w:spacing w:after="0" w:line="234" w:lineRule="auto"/>
        <w:rPr>
          <w:sz w:val="20"/>
          <w:szCs w:val="20"/>
          <w:color w:val="auto"/>
        </w:rPr>
      </w:pPr>
      <w:r>
        <w:rPr>
          <w:rFonts w:ascii="Courier New" w:cs="Courier New" w:eastAsia="Courier New" w:hAnsi="Courier New"/>
          <w:sz w:val="22"/>
          <w:szCs w:val="22"/>
          <w:color w:val="auto"/>
        </w:rPr>
        <w:t>of 1940</w:t>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340"/>
          </w:cols>
          <w:pgMar w:left="240" w:top="372" w:right="3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5</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X Not Applicable.</w:t>
      </w:r>
    </w:p>
    <w:p>
      <w:pPr>
        <w:spacing w:after="0" w:line="107" w:lineRule="exact"/>
        <w:rPr>
          <w:sz w:val="20"/>
          <w:szCs w:val="20"/>
          <w:color w:val="auto"/>
        </w:rPr>
      </w:pPr>
    </w:p>
    <w:p>
      <w:pPr>
        <w:ind w:left="980" w:right="12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500" w:right="520" w:hanging="520"/>
        <w:spacing w:after="0" w:line="185"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500" w:right="120"/>
        <w:spacing w:after="0" w:line="180"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07" w:lineRule="exact"/>
        <w:rPr>
          <w:rFonts w:ascii="Courier New" w:cs="Courier New" w:eastAsia="Courier New" w:hAnsi="Courier New"/>
          <w:sz w:val="22"/>
          <w:szCs w:val="22"/>
          <w:color w:val="auto"/>
        </w:rPr>
      </w:pPr>
    </w:p>
    <w:p>
      <w:pPr>
        <w:ind w:left="1500" w:right="12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500" w:hanging="520"/>
        <w:spacing w:after="0" w:line="180" w:lineRule="auto"/>
        <w:tabs>
          <w:tab w:leader="none" w:pos="150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80" w:right="180" w:hanging="971"/>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02"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340"/>
          </w:cols>
          <w:pgMar w:left="240" w:top="372"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5</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129" w:lineRule="exact"/>
        <w:rPr>
          <w:sz w:val="20"/>
          <w:szCs w:val="20"/>
          <w:color w:val="auto"/>
        </w:rPr>
      </w:pPr>
    </w:p>
    <w:p>
      <w:pPr>
        <w:ind w:left="124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134" w:lineRule="exact"/>
        <w:rPr>
          <w:sz w:val="20"/>
          <w:szCs w:val="20"/>
          <w:color w:val="auto"/>
        </w:rPr>
      </w:pPr>
    </w:p>
    <w:p>
      <w:pPr>
        <w:ind w:left="1240"/>
        <w:spacing w:after="0" w:line="196" w:lineRule="auto"/>
        <w:rPr>
          <w:sz w:val="20"/>
          <w:szCs w:val="20"/>
          <w:color w:val="auto"/>
        </w:rPr>
      </w:pPr>
      <w:r>
        <w:rPr>
          <w:rFonts w:ascii="Courier New" w:cs="Courier New" w:eastAsia="Courier New" w:hAnsi="Courier New"/>
          <w:sz w:val="21"/>
          <w:szCs w:val="21"/>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134" w:lineRule="exact"/>
        <w:rPr>
          <w:sz w:val="20"/>
          <w:szCs w:val="20"/>
          <w:color w:val="auto"/>
        </w:rPr>
      </w:pPr>
    </w:p>
    <w:p>
      <w:pPr>
        <w:ind w:left="1240" w:right="260"/>
        <w:spacing w:after="0" w:line="199"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320"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Dated: August 10, 2014</w:t>
      </w:r>
    </w:p>
    <w:p>
      <w:pPr>
        <w:spacing w:after="0" w:line="318" w:lineRule="exact"/>
        <w:rPr>
          <w:sz w:val="20"/>
          <w:szCs w:val="20"/>
          <w:color w:val="auto"/>
        </w:rPr>
      </w:pPr>
    </w:p>
    <w:p>
      <w:pPr>
        <w:ind w:left="980"/>
        <w:spacing w:after="0"/>
        <w:rPr>
          <w:sz w:val="20"/>
          <w:szCs w:val="20"/>
          <w:color w:val="auto"/>
        </w:rPr>
      </w:pPr>
      <w:r>
        <w:rPr>
          <w:rFonts w:ascii="Courier New" w:cs="Courier New" w:eastAsia="Courier New" w:hAnsi="Courier New"/>
          <w:sz w:val="22"/>
          <w:szCs w:val="22"/>
          <w:color w:val="auto"/>
        </w:rPr>
        <w:t>T. ROWE PRICE ASSOCIATES, INC.</w:t>
      </w:r>
    </w:p>
    <w:p>
      <w:pPr>
        <w:spacing w:after="0" w:line="200" w:lineRule="exact"/>
        <w:rPr>
          <w:sz w:val="20"/>
          <w:szCs w:val="20"/>
          <w:color w:val="auto"/>
        </w:rPr>
      </w:pPr>
    </w:p>
    <w:p>
      <w:pPr>
        <w:spacing w:after="0" w:line="252"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By: /s/ David Oestreicher</w:t>
      </w:r>
    </w:p>
    <w:p>
      <w:pPr>
        <w:ind w:left="600"/>
        <w:spacing w:after="0" w:line="234" w:lineRule="auto"/>
        <w:rPr>
          <w:sz w:val="20"/>
          <w:szCs w:val="20"/>
          <w:color w:val="auto"/>
        </w:rPr>
      </w:pPr>
      <w:r>
        <w:rPr>
          <w:rFonts w:ascii="Courier New" w:cs="Courier New" w:eastAsia="Courier New" w:hAnsi="Courier New"/>
          <w:sz w:val="22"/>
          <w:szCs w:val="22"/>
          <w:color w:val="auto"/>
        </w:rPr>
        <w:t>David Oestreicher, Vice President</w:t>
      </w:r>
    </w:p>
    <w:p>
      <w:pPr>
        <w:spacing w:after="0" w:line="200" w:lineRule="exact"/>
        <w:rPr>
          <w:sz w:val="20"/>
          <w:szCs w:val="20"/>
          <w:color w:val="auto"/>
        </w:rPr>
      </w:pPr>
    </w:p>
    <w:p>
      <w:pPr>
        <w:spacing w:after="0" w:line="313" w:lineRule="exact"/>
        <w:rPr>
          <w:sz w:val="20"/>
          <w:szCs w:val="20"/>
          <w:color w:val="auto"/>
        </w:rPr>
      </w:pPr>
    </w:p>
    <w:p>
      <w:pPr>
        <w:ind w:left="1240" w:right="260" w:hanging="1239"/>
        <w:spacing w:after="0" w:line="192" w:lineRule="auto"/>
        <w:tabs>
          <w:tab w:leader="none" w:pos="122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07/31/2014</w:t>
      </w:r>
    </w:p>
    <w:sectPr>
      <w:pgSz w:w="11900" w:h="16838" w:orient="portrait"/>
      <w:cols w:equalWidth="0" w:num="1">
        <w:col w:w="11360"/>
      </w:cols>
      <w:pgMar w:left="240" w:top="39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X"/>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2019-12-07T03:32:49Z</dcterms:created>
  <dcterms:modified xsi:type="dcterms:W3CDTF">2019-12-07T03:32:49Z</dcterms:modified>
</cp:coreProperties>
</file>