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0001699174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WYNN RESORTS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000-50028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3131 LAS VEGAS BOULEVARD SOUTH</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LAS VEGAS</w:t>
      </w:r>
    </w:p>
    <w:p>
      <w:pPr>
        <w:spacing w:after="0" w:line="230" w:lineRule="auto"/>
        <w:rPr>
          <w:sz w:val="20"/>
          <w:szCs w:val="20"/>
          <w:color w:val="auto"/>
        </w:rPr>
      </w:pPr>
      <w:r>
        <w:rPr>
          <w:rFonts w:ascii="Times New Roman" w:cs="Times New Roman" w:eastAsia="Times New Roman" w:hAnsi="Times New Roman"/>
          <w:sz w:val="22"/>
          <w:szCs w:val="22"/>
          <w:color w:val="auto"/>
        </w:rPr>
        <w:t>NEVADA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89109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7027707555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Billings Craig Scott</w:t>
      </w:r>
    </w:p>
    <w:p>
      <w:pPr>
        <w:spacing w:after="0" w:line="44" w:lineRule="exact"/>
        <w:rPr>
          <w:sz w:val="24"/>
          <w:szCs w:val="24"/>
          <w:color w:val="auto"/>
        </w:rPr>
      </w:pPr>
    </w:p>
    <w:p>
      <w:pPr>
        <w:sectPr>
          <w:pgSz w:w="11900" w:h="16871" w:orient="portrait"/>
          <w:cols w:equalWidth="0" w:num="2">
            <w:col w:w="6020" w:space="720"/>
            <w:col w:w="45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19235</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2077380.00</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112945993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02/08/2024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62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02/08/2024</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10902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02/08/2024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05/11/2022</w:t>
            </w:r>
          </w:p>
        </w:tc>
        <w:tc>
          <w:tcPr>
            <w:tcW w:w="142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03/08/2023</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5301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03/08/2023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2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03/01/2023</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3032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03/01/2023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2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22"/>
          <w:szCs w:val="22"/>
          <w:color w:val="auto"/>
        </w:rPr>
        <w:t>8,333 shares of the trades reported today took place in the CSB 2012 Living Trust account of which Craig Billings is a trustee.</w:t>
      </w:r>
    </w:p>
    <w:p>
      <w:pPr>
        <w:spacing w:after="0"/>
        <w:rPr>
          <w:sz w:val="20"/>
          <w:szCs w:val="20"/>
          <w:color w:val="auto"/>
        </w:rPr>
      </w:pPr>
      <w:r>
        <w:rPr>
          <w:rFonts w:ascii="Times New Roman" w:cs="Times New Roman" w:eastAsia="Times New Roman" w:hAnsi="Times New Roman"/>
          <w:sz w:val="22"/>
          <w:szCs w:val="22"/>
          <w:color w:val="auto"/>
        </w:rPr>
        <w:t>02/08/2024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08/11/2023</w:t>
      </w:r>
    </w:p>
    <w:p>
      <w:pPr>
        <w:spacing w:after="0" w:line="612" w:lineRule="exact"/>
        <w:rPr>
          <w:sz w:val="20"/>
          <w:szCs w:val="20"/>
          <w:color w:val="auto"/>
        </w:rPr>
      </w:pPr>
    </w:p>
    <w:p>
      <w:pPr>
        <w:sectPr>
          <w:pgSz w:w="11900" w:h="16838" w:orient="portrait"/>
          <w:cols w:equalWidth="0" w:num="2">
            <w:col w:w="3440" w:space="720"/>
            <w:col w:w="7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Ryan Riviere,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0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Craig S. Billings</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8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2024-02-08T11:39:58Z</dcterms:created>
  <dcterms:modified xsi:type="dcterms:W3CDTF">2024-02-08T11:39:58Z</dcterms:modified>
</cp:coreProperties>
</file>