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46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3"/>
          </w:tcPr>
          <w:p>
            <w:pPr>
              <w:ind w:left="14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720" w:type="dxa"/>
            <w:vAlign w:val="bottom"/>
          </w:tcPr>
          <w:p>
            <w:pPr>
              <w:ind w:left="180"/>
              <w:spacing w:after="0"/>
              <w:rPr>
                <w:sz w:val="20"/>
                <w:szCs w:val="20"/>
                <w:color w:val="auto"/>
              </w:rPr>
            </w:pPr>
            <w:r>
              <w:rPr>
                <w:rFonts w:ascii="Arial" w:cs="Arial" w:eastAsia="Arial" w:hAnsi="Arial"/>
                <w:sz w:val="14"/>
                <w:szCs w:val="14"/>
                <w:color w:val="auto"/>
              </w:rPr>
              <w:t>Date of Event Requiring</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gridSpan w:val="4"/>
          </w:tcPr>
          <w:p>
            <w:pPr>
              <w:ind w:left="60"/>
              <w:spacing w:after="0"/>
              <w:rPr>
                <w:sz w:val="20"/>
                <w:szCs w:val="20"/>
                <w:color w:val="auto"/>
              </w:rPr>
            </w:pPr>
            <w:r>
              <w:rPr>
                <w:rFonts w:ascii="Arial" w:cs="Arial" w:eastAsia="Arial" w:hAnsi="Arial"/>
                <w:sz w:val="14"/>
                <w:szCs w:val="14"/>
                <w:color w:val="auto"/>
                <w:w w:val="97"/>
              </w:rPr>
              <w:t xml:space="preserve">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Statement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Miller</w:t>
            </w:r>
          </w:p>
        </w:tc>
        <w:tc>
          <w:tcPr>
            <w:tcW w:w="1020" w:type="dxa"/>
            <w:vAlign w:val="bottom"/>
          </w:tcPr>
          <w:p>
            <w:pPr>
              <w:ind w:left="420"/>
              <w:spacing w:after="0"/>
              <w:rPr>
                <w:sz w:val="20"/>
                <w:szCs w:val="20"/>
                <w:color w:val="auto"/>
              </w:rPr>
            </w:pPr>
            <w:r>
              <w:rPr>
                <w:rFonts w:ascii="Arial" w:cs="Arial" w:eastAsia="Arial" w:hAnsi="Arial"/>
                <w:sz w:val="14"/>
                <w:szCs w:val="14"/>
                <w:color w:val="auto"/>
              </w:rPr>
              <w:t>Robert</w:t>
            </w:r>
          </w:p>
        </w:tc>
        <w:tc>
          <w:tcPr>
            <w:tcW w:w="500" w:type="dxa"/>
            <w:vAlign w:val="bottom"/>
          </w:tcPr>
          <w:p>
            <w:pPr>
              <w:spacing w:after="0"/>
              <w:rPr>
                <w:sz w:val="14"/>
                <w:szCs w:val="14"/>
                <w:color w:val="auto"/>
              </w:rPr>
            </w:pPr>
          </w:p>
        </w:tc>
        <w:tc>
          <w:tcPr>
            <w:tcW w:w="460" w:type="dxa"/>
            <w:vAlign w:val="bottom"/>
          </w:tcPr>
          <w:p>
            <w:pPr>
              <w:jc w:val="right"/>
              <w:ind w:right="252"/>
              <w:spacing w:after="0"/>
              <w:rPr>
                <w:sz w:val="20"/>
                <w:szCs w:val="20"/>
                <w:color w:val="auto"/>
              </w:rPr>
            </w:pPr>
            <w:r>
              <w:rPr>
                <w:rFonts w:ascii="Arial" w:cs="Arial" w:eastAsia="Arial" w:hAnsi="Arial"/>
                <w:sz w:val="14"/>
                <w:szCs w:val="14"/>
                <w:color w:val="auto"/>
              </w:rPr>
              <w:t>J.</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October 22, 2002(1)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color w:val="auto"/>
                <w:w w:val="93"/>
              </w:rPr>
              <w:t>Wynn Resorts, Limited (WYNN)</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80" w:type="dxa"/>
            <w:vAlign w:val="bottom"/>
          </w:tcPr>
          <w:p>
            <w:pPr>
              <w:ind w:left="500"/>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78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1720" w:type="dxa"/>
            <w:vAlign w:val="bottom"/>
          </w:tcPr>
          <w:p>
            <w:pPr>
              <w:ind w:left="180"/>
              <w:spacing w:after="0"/>
              <w:rPr>
                <w:sz w:val="20"/>
                <w:szCs w:val="20"/>
                <w:color w:val="auto"/>
              </w:rPr>
            </w:pPr>
            <w:r>
              <w:rPr>
                <w:rFonts w:ascii="Arial" w:cs="Arial" w:eastAsia="Arial" w:hAnsi="Arial"/>
                <w:sz w:val="14"/>
                <w:szCs w:val="14"/>
                <w:color w:val="auto"/>
                <w:w w:val="88"/>
              </w:rPr>
              <w:t>I.R.S. Identification Number</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40" w:type="dxa"/>
            <w:vAlign w:val="bottom"/>
            <w:gridSpan w:val="5"/>
          </w:tcPr>
          <w:p>
            <w:pPr>
              <w:ind w:left="60"/>
              <w:spacing w:after="0"/>
              <w:rPr>
                <w:sz w:val="20"/>
                <w:szCs w:val="20"/>
                <w:color w:val="auto"/>
              </w:rPr>
            </w:pPr>
            <w:r>
              <w:rPr>
                <w:rFonts w:ascii="Arial" w:cs="Arial" w:eastAsia="Arial" w:hAnsi="Arial"/>
                <w:sz w:val="14"/>
                <w:szCs w:val="14"/>
                <w:color w:val="auto"/>
                <w:w w:val="94"/>
              </w:rPr>
              <w:t>Relationship of Reporting Person(s) to Issuer (Check all</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480" w:type="dxa"/>
            <w:vAlign w:val="bottom"/>
            <w:gridSpan w:val="3"/>
          </w:tcPr>
          <w:p>
            <w:pPr>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w w:val="95"/>
              </w:rPr>
              <w:t>of Reporting Person, if an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applicable)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entity (voluntary)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vMerge w:val="restart"/>
          </w:tcPr>
          <w:p>
            <w:pPr>
              <w:ind w:left="60"/>
              <w:spacing w:after="0"/>
              <w:rPr>
                <w:sz w:val="20"/>
                <w:szCs w:val="20"/>
                <w:color w:val="auto"/>
              </w:rPr>
            </w:pPr>
            <w:r>
              <w:rPr>
                <w:rFonts w:ascii="Arial" w:cs="Arial" w:eastAsia="Arial" w:hAnsi="Arial"/>
                <w:sz w:val="14"/>
                <w:szCs w:val="14"/>
                <w:color w:val="auto"/>
              </w:rPr>
              <w:t>X  Director</w:t>
            </w:r>
          </w:p>
        </w:tc>
        <w:tc>
          <w:tcPr>
            <w:tcW w:w="7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w w:val="90"/>
              </w:rPr>
              <w:t>10% Owner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gridSpan w:val="5"/>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2860" w:type="dxa"/>
            <w:vAlign w:val="bottom"/>
            <w:gridSpan w:val="4"/>
          </w:tcPr>
          <w:p>
            <w:pPr>
              <w:jc w:val="right"/>
              <w:ind w:right="252"/>
              <w:spacing w:after="0" w:line="129" w:lineRule="exact"/>
              <w:rPr>
                <w:sz w:val="20"/>
                <w:szCs w:val="20"/>
                <w:color w:val="auto"/>
              </w:rPr>
            </w:pPr>
            <w:r>
              <w:rPr>
                <w:rFonts w:ascii="Arial" w:cs="Arial" w:eastAsia="Arial" w:hAnsi="Arial"/>
                <w:sz w:val="14"/>
                <w:szCs w:val="14"/>
                <w:color w:val="auto"/>
              </w:rPr>
              <w:t>3145 Las Vegas Boulevard South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40" w:type="dxa"/>
            <w:vAlign w:val="bottom"/>
          </w:tcPr>
          <w:p>
            <w:pPr>
              <w:ind w:left="40"/>
              <w:spacing w:after="0" w:line="129" w:lineRule="exact"/>
              <w:rPr>
                <w:sz w:val="20"/>
                <w:szCs w:val="20"/>
                <w:color w:val="auto"/>
              </w:rPr>
            </w:pPr>
            <w:r>
              <w:rPr>
                <w:rFonts w:ascii="Arial" w:cs="Arial" w:eastAsia="Arial" w:hAnsi="Arial"/>
                <w:sz w:val="14"/>
                <w:szCs w:val="14"/>
                <w:color w:val="auto"/>
              </w:rPr>
              <w:t>Officer</w:t>
            </w:r>
          </w:p>
        </w:tc>
        <w:tc>
          <w:tcPr>
            <w:tcW w:w="28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Pr>
          <w:p>
            <w:pPr>
              <w:jc w:val="right"/>
              <w:ind w:right="175"/>
              <w:spacing w:after="0" w:line="129" w:lineRule="exact"/>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40" w:type="dxa"/>
            <w:vAlign w:val="bottom"/>
          </w:tcPr>
          <w:p>
            <w:pPr>
              <w:ind w:left="200"/>
              <w:spacing w:after="0" w:line="112" w:lineRule="exact"/>
              <w:rPr>
                <w:sz w:val="20"/>
                <w:szCs w:val="20"/>
                <w:color w:val="auto"/>
              </w:rPr>
            </w:pPr>
            <w:r>
              <w:rPr>
                <w:rFonts w:ascii="Arial" w:cs="Arial" w:eastAsia="Arial" w:hAnsi="Arial"/>
                <w:sz w:val="12"/>
                <w:szCs w:val="12"/>
                <w:color w:val="auto"/>
              </w:rPr>
              <w:t>(give title below)</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spacing w:after="0" w:line="112" w:lineRule="exact"/>
              <w:rPr>
                <w:sz w:val="20"/>
                <w:szCs w:val="20"/>
                <w:color w:val="auto"/>
              </w:rPr>
            </w:pPr>
            <w:r>
              <w:rPr>
                <w:rFonts w:ascii="Arial" w:cs="Arial" w:eastAsia="Arial" w:hAnsi="Arial"/>
                <w:sz w:val="12"/>
                <w:szCs w:val="12"/>
                <w:color w:val="auto"/>
              </w:rPr>
              <w:t>(specify below)</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ind w:left="560"/>
              <w:spacing w:after="0"/>
              <w:rPr>
                <w:sz w:val="20"/>
                <w:szCs w:val="20"/>
                <w:color w:val="auto"/>
              </w:rPr>
            </w:pPr>
            <w:r>
              <w:rPr>
                <w:rFonts w:ascii="Arial" w:cs="Arial" w:eastAsia="Arial" w:hAnsi="Arial"/>
                <w:sz w:val="14"/>
                <w:szCs w:val="14"/>
                <w:color w:val="auto"/>
                <w:w w:val="94"/>
              </w:rPr>
              <w:t>(Street)</w:t>
            </w: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w:t>
            </w: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6"/>
              </w:rPr>
              <w:t>Individual or Joint/Group</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9"/>
        </w:trPr>
        <w:tc>
          <w:tcPr>
            <w:tcW w:w="1100" w:type="dxa"/>
            <w:vAlign w:val="bottom"/>
            <w:gridSpan w:val="2"/>
          </w:tcPr>
          <w:p>
            <w:pPr>
              <w:spacing w:after="0" w:line="129" w:lineRule="exact"/>
              <w:rPr>
                <w:sz w:val="20"/>
                <w:szCs w:val="20"/>
                <w:color w:val="auto"/>
              </w:rPr>
            </w:pPr>
            <w:r>
              <w:rPr>
                <w:rFonts w:ascii="Arial" w:cs="Arial" w:eastAsia="Arial" w:hAnsi="Arial"/>
                <w:sz w:val="14"/>
                <w:szCs w:val="14"/>
                <w:color w:val="auto"/>
              </w:rPr>
              <w:t>Las Vegas</w:t>
            </w:r>
          </w:p>
        </w:tc>
        <w:tc>
          <w:tcPr>
            <w:tcW w:w="1020" w:type="dxa"/>
            <w:vAlign w:val="bottom"/>
          </w:tcPr>
          <w:p>
            <w:pPr>
              <w:ind w:left="60"/>
              <w:spacing w:after="0" w:line="129" w:lineRule="exact"/>
              <w:rPr>
                <w:sz w:val="20"/>
                <w:szCs w:val="20"/>
                <w:color w:val="auto"/>
              </w:rPr>
            </w:pPr>
            <w:r>
              <w:rPr>
                <w:rFonts w:ascii="Arial" w:cs="Arial" w:eastAsia="Arial" w:hAnsi="Arial"/>
                <w:sz w:val="14"/>
                <w:szCs w:val="14"/>
                <w:color w:val="auto"/>
              </w:rPr>
              <w:t>Nevada</w:t>
            </w:r>
          </w:p>
        </w:tc>
        <w:tc>
          <w:tcPr>
            <w:tcW w:w="500" w:type="dxa"/>
            <w:vAlign w:val="bottom"/>
          </w:tcPr>
          <w:p>
            <w:pPr>
              <w:jc w:val="right"/>
              <w:ind w:right="32"/>
              <w:spacing w:after="0" w:line="129" w:lineRule="exact"/>
              <w:rPr>
                <w:sz w:val="20"/>
                <w:szCs w:val="20"/>
                <w:color w:val="auto"/>
              </w:rPr>
            </w:pPr>
            <w:r>
              <w:rPr>
                <w:rFonts w:ascii="Arial" w:cs="Arial" w:eastAsia="Arial" w:hAnsi="Arial"/>
                <w:sz w:val="14"/>
                <w:szCs w:val="14"/>
                <w:color w:val="auto"/>
                <w:w w:val="97"/>
              </w:rPr>
              <w:t>89109</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color w:val="auto"/>
                <w:w w:val="98"/>
              </w:rPr>
              <w:t>(Check Applicable Line)</w:t>
            </w:r>
          </w:p>
        </w:tc>
        <w:tc>
          <w:tcPr>
            <w:tcW w:w="0" w:type="dxa"/>
            <w:vAlign w:val="bottom"/>
          </w:tcPr>
          <w:p>
            <w:pPr>
              <w:spacing w:after="0"/>
              <w:rPr>
                <w:sz w:val="1"/>
                <w:szCs w:val="1"/>
                <w:color w:val="auto"/>
              </w:rPr>
            </w:pPr>
          </w:p>
        </w:tc>
      </w:tr>
      <w:tr>
        <w:trPr>
          <w:trHeight w:val="129"/>
        </w:trPr>
        <w:tc>
          <w:tcPr>
            <w:tcW w:w="2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(City)</w:t>
            </w:r>
          </w:p>
        </w:tc>
        <w:tc>
          <w:tcPr>
            <w:tcW w:w="1020" w:type="dxa"/>
            <w:vAlign w:val="bottom"/>
          </w:tcPr>
          <w:p>
            <w:pPr>
              <w:ind w:left="4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20"/>
                <w:szCs w:val="20"/>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color w:val="auto"/>
              </w:rPr>
              <w:t>X   Form filed by One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Pr>
          <w:p>
            <w:pPr>
              <w:ind w:left="40"/>
              <w:spacing w:after="0" w:line="146" w:lineRule="exact"/>
              <w:rPr>
                <w:sz w:val="20"/>
                <w:szCs w:val="20"/>
                <w:color w:val="auto"/>
              </w:rPr>
            </w:pPr>
            <w:r>
              <w:rPr>
                <w:rFonts w:ascii="Arial" w:cs="Arial" w:eastAsia="Arial" w:hAnsi="Arial"/>
                <w:sz w:val="14"/>
                <w:szCs w:val="14"/>
                <w:color w:val="auto"/>
              </w:rPr>
              <w:t>Form filed by</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w w:val="92"/>
              </w:rPr>
              <w:t>More than One Reporting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gridSpan w:val="5"/>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8"/>
          </w:tcPr>
          <w:p>
            <w:pPr>
              <w:ind w:left="80"/>
              <w:spacing w:after="0"/>
              <w:rPr>
                <w:sz w:val="20"/>
                <w:szCs w:val="20"/>
                <w:color w:val="auto"/>
              </w:rPr>
            </w:pPr>
            <w:r>
              <w:rPr>
                <w:rFonts w:ascii="Arial" w:cs="Arial" w:eastAsia="Arial" w:hAnsi="Arial"/>
                <w:sz w:val="14"/>
                <w:szCs w:val="14"/>
                <w:b w:val="1"/>
                <w:bCs w:val="1"/>
                <w:color w:val="auto"/>
              </w:rPr>
              <w:t>Table I — Non-Derivative Securities Beneficially Owned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gridSpan w:val="2"/>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gridSpan w:val="4"/>
          </w:tcPr>
          <w:p>
            <w:pPr>
              <w:spacing w:after="0"/>
              <w:rPr>
                <w:sz w:val="18"/>
                <w:szCs w:val="18"/>
                <w:color w:val="auto"/>
              </w:rPr>
            </w:pPr>
          </w:p>
        </w:tc>
        <w:tc>
          <w:tcPr>
            <w:tcW w:w="160" w:type="dxa"/>
            <w:vAlign w:val="bottom"/>
            <w:tcBorders>
              <w:bottom w:val="single" w:sz="8" w:color="808080"/>
            </w:tcBorders>
            <w:gridSpan w:val="2"/>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gridSpan w:val="3"/>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Title of Security</w:t>
            </w:r>
          </w:p>
        </w:tc>
        <w:tc>
          <w:tcPr>
            <w:tcW w:w="50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2660" w:type="dxa"/>
            <w:vAlign w:val="bottom"/>
            <w:gridSpan w:val="4"/>
          </w:tcPr>
          <w:p>
            <w:pPr>
              <w:ind w:left="120"/>
              <w:spacing w:after="0"/>
              <w:rPr>
                <w:sz w:val="20"/>
                <w:szCs w:val="20"/>
                <w:color w:val="auto"/>
              </w:rPr>
            </w:pPr>
            <w:r>
              <w:rPr>
                <w:rFonts w:ascii="Arial" w:cs="Arial" w:eastAsia="Arial" w:hAnsi="Arial"/>
                <w:sz w:val="14"/>
                <w:szCs w:val="14"/>
                <w:color w:val="auto"/>
              </w:rPr>
              <w:t>Amount of Securities</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w:t>
            </w:r>
          </w:p>
        </w:tc>
        <w:tc>
          <w:tcPr>
            <w:tcW w:w="140" w:type="dxa"/>
            <w:vAlign w:val="bottom"/>
          </w:tcPr>
          <w:p>
            <w:pPr>
              <w:spacing w:after="0"/>
              <w:rPr>
                <w:sz w:val="21"/>
                <w:szCs w:val="21"/>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Ownership Form:</w:t>
            </w:r>
          </w:p>
        </w:tc>
        <w:tc>
          <w:tcPr>
            <w:tcW w:w="780" w:type="dxa"/>
            <w:vAlign w:val="bottom"/>
            <w:gridSpan w:val="2"/>
          </w:tcPr>
          <w:p>
            <w:pPr>
              <w:jc w:val="right"/>
              <w:ind w:right="75"/>
              <w:spacing w:after="0"/>
              <w:rPr>
                <w:sz w:val="20"/>
                <w:szCs w:val="20"/>
                <w:color w:val="auto"/>
              </w:rPr>
            </w:pPr>
            <w:r>
              <w:rPr>
                <w:rFonts w:ascii="Arial" w:cs="Arial" w:eastAsia="Arial" w:hAnsi="Arial"/>
                <w:sz w:val="14"/>
                <w:szCs w:val="14"/>
                <w:color w:val="auto"/>
              </w:rPr>
              <w:t>4.</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w w:val="91"/>
              </w:rPr>
              <w:t>Nature of Indirect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Direct (D) or Indirect (I)</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Beneficial Ownership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(Instr. 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(Instr. 5)</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(Instr. 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-2621280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-2621280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-2621280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-2621280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-2621280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-2621280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-1995170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-2089785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-2089785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-2089785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-2089785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-1463675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-1463675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-1557655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-1557655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-451485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811530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1806575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2800985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2955290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46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747395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995680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1244600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1493520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1741805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1990725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2239645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gridSpan w:val="2"/>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4100" w:type="dxa"/>
            <w:vAlign w:val="bottom"/>
          </w:tcPr>
          <w:p>
            <w:pPr>
              <w:spacing w:after="0"/>
              <w:rPr>
                <w:sz w:val="14"/>
                <w:szCs w:val="14"/>
                <w:color w:val="auto"/>
              </w:rPr>
            </w:pPr>
          </w:p>
        </w:tc>
      </w:tr>
      <w:tr>
        <w:trPr>
          <w:trHeight w:val="341"/>
        </w:trPr>
        <w:tc>
          <w:tcPr>
            <w:tcW w:w="7320" w:type="dxa"/>
            <w:vAlign w:val="bottom"/>
            <w:gridSpan w:val="2"/>
          </w:tcPr>
          <w:p>
            <w:pPr>
              <w:spacing w:after="0"/>
              <w:rPr>
                <w:sz w:val="20"/>
                <w:szCs w:val="20"/>
                <w:color w:val="auto"/>
              </w:rPr>
            </w:pPr>
            <w:r>
              <w:rPr>
                <w:rFonts w:ascii="Arial" w:cs="Arial" w:eastAsia="Arial" w:hAnsi="Arial"/>
                <w:sz w:val="14"/>
                <w:szCs w:val="14"/>
                <w:color w:val="auto"/>
              </w:rPr>
              <w:t>Explanation of Responses:</w:t>
            </w:r>
          </w:p>
        </w:tc>
        <w:tc>
          <w:tcPr>
            <w:tcW w:w="4100" w:type="dxa"/>
            <w:vAlign w:val="bottom"/>
          </w:tcPr>
          <w:p>
            <w:pPr>
              <w:spacing w:after="0"/>
              <w:rPr>
                <w:sz w:val="24"/>
                <w:szCs w:val="24"/>
                <w:color w:val="auto"/>
              </w:rPr>
            </w:pPr>
          </w:p>
        </w:tc>
      </w:tr>
      <w:tr>
        <w:trPr>
          <w:trHeight w:val="172"/>
        </w:trPr>
        <w:tc>
          <w:tcPr>
            <w:tcW w:w="7320" w:type="dxa"/>
            <w:vAlign w:val="bottom"/>
            <w:gridSpan w:val="2"/>
          </w:tcPr>
          <w:p>
            <w:pPr>
              <w:spacing w:after="0"/>
              <w:rPr>
                <w:sz w:val="20"/>
                <w:szCs w:val="20"/>
                <w:color w:val="auto"/>
              </w:rPr>
            </w:pPr>
            <w:r>
              <w:rPr>
                <w:rFonts w:ascii="Arial" w:cs="Arial" w:eastAsia="Arial" w:hAnsi="Arial"/>
                <w:sz w:val="14"/>
                <w:szCs w:val="14"/>
                <w:color w:val="auto"/>
              </w:rPr>
              <w:t>(1) Anticipated effective date of the Issuer's Registration Statement on Form S-1 (File No. 333-90600).</w:t>
            </w:r>
          </w:p>
        </w:tc>
        <w:tc>
          <w:tcPr>
            <w:tcW w:w="4100" w:type="dxa"/>
            <w:vAlign w:val="bottom"/>
          </w:tcPr>
          <w:p>
            <w:pPr>
              <w:spacing w:after="0"/>
              <w:rPr>
                <w:sz w:val="14"/>
                <w:szCs w:val="14"/>
                <w:color w:val="auto"/>
              </w:rPr>
            </w:pPr>
          </w:p>
        </w:tc>
      </w:tr>
      <w:tr>
        <w:trPr>
          <w:trHeight w:val="365"/>
        </w:trPr>
        <w:tc>
          <w:tcPr>
            <w:tcW w:w="7320" w:type="dxa"/>
            <w:vAlign w:val="bottom"/>
            <w:gridSpan w:val="2"/>
          </w:tcPr>
          <w:p>
            <w:pPr>
              <w:ind w:left="2920"/>
              <w:spacing w:after="0"/>
              <w:rPr>
                <w:sz w:val="20"/>
                <w:szCs w:val="20"/>
                <w:color w:val="auto"/>
              </w:rPr>
            </w:pPr>
            <w:r>
              <w:rPr>
                <w:rFonts w:ascii="Arial" w:cs="Arial" w:eastAsia="Arial" w:hAnsi="Arial"/>
                <w:sz w:val="14"/>
                <w:szCs w:val="14"/>
                <w:color w:val="auto"/>
              </w:rPr>
              <w:t>/s/ Robert J. Miller</w:t>
            </w: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r>
      <w:tr>
        <w:trPr>
          <w:trHeight w:val="105"/>
        </w:trPr>
        <w:tc>
          <w:tcPr>
            <w:tcW w:w="68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266"/>
        </w:trPr>
        <w:tc>
          <w:tcPr>
            <w:tcW w:w="7320" w:type="dxa"/>
            <w:vAlign w:val="bottom"/>
            <w:gridSpan w:val="2"/>
          </w:tcPr>
          <w:p>
            <w:pPr>
              <w:ind w:left="2560"/>
              <w:spacing w:after="0"/>
              <w:rPr>
                <w:sz w:val="20"/>
                <w:szCs w:val="20"/>
                <w:color w:val="auto"/>
              </w:rPr>
            </w:pPr>
            <w:r>
              <w:rPr>
                <w:rFonts w:ascii="Arial" w:cs="Arial" w:eastAsia="Arial" w:hAnsi="Arial"/>
                <w:sz w:val="14"/>
                <w:szCs w:val="14"/>
                <w:color w:val="auto"/>
              </w:rPr>
              <w:t>**Signature of Reporting Person</w:t>
            </w: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r>
      <w:tr>
        <w:trPr>
          <w:trHeight w:val="365"/>
        </w:trPr>
        <w:tc>
          <w:tcPr>
            <w:tcW w:w="7320" w:type="dxa"/>
            <w:vAlign w:val="bottom"/>
            <w:gridSpan w:val="2"/>
          </w:tcPr>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tc>
        <w:tc>
          <w:tcPr>
            <w:tcW w:w="4100" w:type="dxa"/>
            <w:vAlign w:val="bottom"/>
          </w:tcPr>
          <w:p>
            <w:pPr>
              <w:spacing w:after="0"/>
              <w:rPr>
                <w:sz w:val="24"/>
                <w:szCs w:val="24"/>
                <w:color w:val="auto"/>
              </w:rPr>
            </w:pPr>
          </w:p>
        </w:tc>
      </w:tr>
      <w:tr>
        <w:trPr>
          <w:trHeight w:val="365"/>
        </w:trPr>
        <w:tc>
          <w:tcPr>
            <w:tcW w:w="7320" w:type="dxa"/>
            <w:vAlign w:val="bottom"/>
            <w:gridSpan w:val="2"/>
          </w:tcPr>
          <w:p>
            <w:pPr>
              <w:spacing w:after="0"/>
              <w:rPr>
                <w:sz w:val="20"/>
                <w:szCs w:val="20"/>
                <w:color w:val="auto"/>
              </w:rPr>
            </w:pPr>
            <w:r>
              <w:rPr>
                <w:rFonts w:ascii="Arial" w:cs="Arial" w:eastAsia="Arial" w:hAnsi="Arial"/>
                <w:sz w:val="14"/>
                <w:szCs w:val="14"/>
                <w:color w:val="auto"/>
                <w:w w:val="90"/>
              </w:rPr>
              <w:t xml:space="preserve">**Intentional misstatements or omissions of facts constitute Federal Criminal Violations. </w:t>
            </w:r>
            <w:r>
              <w:rPr>
                <w:rFonts w:ascii="Arial" w:cs="Arial" w:eastAsia="Arial" w:hAnsi="Arial"/>
                <w:sz w:val="14"/>
                <w:szCs w:val="14"/>
                <w:i w:val="1"/>
                <w:iCs w:val="1"/>
                <w:color w:val="auto"/>
                <w:w w:val="90"/>
              </w:rPr>
              <w:t>See</w:t>
            </w:r>
            <w:r>
              <w:rPr>
                <w:rFonts w:ascii="Arial" w:cs="Arial" w:eastAsia="Arial" w:hAnsi="Arial"/>
                <w:sz w:val="14"/>
                <w:szCs w:val="14"/>
                <w:color w:val="auto"/>
                <w:w w:val="90"/>
              </w:rPr>
              <w:t xml:space="preserve"> 18 U.S.C. 1001 and 15 U.S.C. 78ff(a).</w:t>
            </w:r>
          </w:p>
        </w:tc>
        <w:tc>
          <w:tcPr>
            <w:tcW w:w="4100" w:type="dxa"/>
            <w:vAlign w:val="bottom"/>
          </w:tcPr>
          <w:p>
            <w:pPr>
              <w:spacing w:after="0"/>
              <w:rPr>
                <w:sz w:val="24"/>
                <w:szCs w:val="24"/>
                <w:color w:val="auto"/>
              </w:rPr>
            </w:pPr>
          </w:p>
        </w:tc>
      </w:tr>
      <w:tr>
        <w:trPr>
          <w:trHeight w:val="365"/>
        </w:trPr>
        <w:tc>
          <w:tcPr>
            <w:tcW w:w="7320" w:type="dxa"/>
            <w:vAlign w:val="bottom"/>
            <w:gridSpan w:val="2"/>
          </w:tcPr>
          <w:p>
            <w:pPr>
              <w:spacing w:after="0"/>
              <w:rPr>
                <w:sz w:val="20"/>
                <w:szCs w:val="20"/>
                <w:color w:val="auto"/>
              </w:rPr>
            </w:pPr>
            <w:r>
              <w:rPr>
                <w:rFonts w:ascii="Arial" w:cs="Arial" w:eastAsia="Arial" w:hAnsi="Arial"/>
                <w:sz w:val="14"/>
                <w:szCs w:val="14"/>
                <w:color w:val="auto"/>
                <w:w w:val="90"/>
              </w:rPr>
              <w:t xml:space="preserve">Note: File three copies of this Form, one of which must be manually signed. If space is insufficient, </w:t>
            </w:r>
            <w:r>
              <w:rPr>
                <w:rFonts w:ascii="Arial" w:cs="Arial" w:eastAsia="Arial" w:hAnsi="Arial"/>
                <w:sz w:val="14"/>
                <w:szCs w:val="14"/>
                <w:i w:val="1"/>
                <w:iCs w:val="1"/>
                <w:color w:val="auto"/>
                <w:w w:val="90"/>
              </w:rPr>
              <w:t>see</w:t>
            </w:r>
            <w:r>
              <w:rPr>
                <w:rFonts w:ascii="Arial" w:cs="Arial" w:eastAsia="Arial" w:hAnsi="Arial"/>
                <w:sz w:val="14"/>
                <w:szCs w:val="14"/>
                <w:color w:val="auto"/>
                <w:w w:val="90"/>
              </w:rPr>
              <w:t xml:space="preserve"> Instruction 6 for procedure.</w:t>
            </w:r>
          </w:p>
        </w:tc>
        <w:tc>
          <w:tcPr>
            <w:tcW w:w="4100" w:type="dxa"/>
            <w:vAlign w:val="bottom"/>
          </w:tcPr>
          <w:p>
            <w:pPr>
              <w:spacing w:after="0"/>
              <w:rPr>
                <w:sz w:val="24"/>
                <w:szCs w:val="24"/>
                <w:color w:val="auto"/>
              </w:rPr>
            </w:pPr>
          </w:p>
        </w:tc>
      </w:tr>
      <w:tr>
        <w:trPr>
          <w:trHeight w:val="341"/>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http://www.sec.gov/divisions/corpfin/forms/form3.htm</w:t>
            </w:r>
          </w:p>
        </w:tc>
        <w:tc>
          <w:tcPr>
            <w:tcW w:w="4100" w:type="dxa"/>
            <w:vAlign w:val="bottom"/>
          </w:tcPr>
          <w:p>
            <w:pPr>
              <w:spacing w:after="0"/>
              <w:rPr>
                <w:sz w:val="24"/>
                <w:szCs w:val="24"/>
                <w:color w:val="auto"/>
              </w:rPr>
            </w:pPr>
          </w:p>
        </w:tc>
      </w:tr>
      <w:tr>
        <w:trPr>
          <w:trHeight w:val="172"/>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Last update: 09/03/2002</w:t>
            </w:r>
          </w:p>
        </w:tc>
        <w:tc>
          <w:tcPr>
            <w:tcW w:w="4100" w:type="dxa"/>
            <w:vAlign w:val="bottom"/>
          </w:tcPr>
          <w:p>
            <w:pPr>
              <w:spacing w:after="0"/>
              <w:rPr>
                <w:sz w:val="14"/>
                <w:szCs w:val="14"/>
                <w:color w:val="auto"/>
              </w:rPr>
            </w:pPr>
          </w:p>
        </w:tc>
      </w:tr>
      <w:tr>
        <w:trPr>
          <w:trHeight w:val="213"/>
        </w:trPr>
        <w:tc>
          <w:tcPr>
            <w:tcW w:w="68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4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-1351915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-1351915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-1351915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73" w:lineRule="exact"/>
        <w:rPr>
          <w:sz w:val="20"/>
          <w:szCs w:val="20"/>
          <w:color w:val="auto"/>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(the "Company"), Forms 3, 4, and 5 in accordance with Section 16(a) of the Securities Exchange Act of 1934, as amended, and the rules thereunder;</w:t>
      </w:r>
    </w:p>
    <w:p>
      <w:pPr>
        <w:spacing w:after="0" w:line="84"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27th day of September,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ROBERT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Robert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POWER OF ATTORNEY</w:t>
        </w:r>
      </w:hyperlink>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2019-12-16T09:16:17Z</dcterms:created>
  <dcterms:modified xsi:type="dcterms:W3CDTF">2019-12-16T09:16:17Z</dcterms:modified>
</cp:coreProperties>
</file>