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jc w:val="center"/>
        <w:ind w:right="-39"/>
        <w:spacing w:after="0" w:line="236" w:lineRule="auto"/>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line="225"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620"/>
        <w:spacing w:after="0"/>
        <w:rPr>
          <w:sz w:val="20"/>
          <w:szCs w:val="20"/>
          <w:color w:val="auto"/>
        </w:rPr>
      </w:pPr>
      <w:r>
        <w:rPr>
          <w:rFonts w:ascii="Arial" w:cs="Arial" w:eastAsia="Arial" w:hAnsi="Arial"/>
          <w:sz w:val="20"/>
          <w:szCs w:val="20"/>
          <w:b w:val="1"/>
          <w:bCs w:val="1"/>
          <w:color w:val="auto"/>
        </w:rPr>
        <w:t>____________________</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10" w:lineRule="exact"/>
        <w:rPr>
          <w:sz w:val="24"/>
          <w:szCs w:val="24"/>
          <w:color w:val="auto"/>
        </w:rPr>
      </w:pPr>
    </w:p>
    <w:p>
      <w:pPr>
        <w:ind w:left="4560"/>
        <w:spacing w:after="0"/>
        <w:rPr>
          <w:sz w:val="20"/>
          <w:szCs w:val="20"/>
          <w:color w:val="auto"/>
        </w:rPr>
      </w:pPr>
      <w:r>
        <w:rPr>
          <w:rFonts w:ascii="Arial" w:cs="Arial" w:eastAsia="Arial" w:hAnsi="Arial"/>
          <w:sz w:val="20"/>
          <w:szCs w:val="20"/>
          <w:b w:val="1"/>
          <w:bCs w:val="1"/>
          <w:color w:val="auto"/>
        </w:rPr>
        <w:t>_____________________</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EXCHANGE ACT OF 1934</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November 21, 2007</w:t>
      </w: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Wynn Resorts, Limited</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00"/>
          </w:cols>
          <w:pgMar w:left="240" w:top="625" w:right="259" w:bottom="1440" w:gutter="0" w:footer="0" w:header="0"/>
        </w:sectPr>
      </w:pPr>
    </w:p>
    <w:p>
      <w:pPr>
        <w:spacing w:after="0" w:line="205" w:lineRule="exact"/>
        <w:rPr>
          <w:sz w:val="24"/>
          <w:szCs w:val="24"/>
          <w:color w:val="auto"/>
        </w:rPr>
      </w:pPr>
    </w:p>
    <w:p>
      <w:pPr>
        <w:jc w:val="center"/>
        <w:ind w:left="60"/>
        <w:spacing w:after="0"/>
        <w:rPr>
          <w:sz w:val="20"/>
          <w:szCs w:val="20"/>
          <w:color w:val="auto"/>
        </w:rPr>
      </w:pPr>
      <w:r>
        <w:rPr>
          <w:rFonts w:ascii="Arial" w:cs="Arial" w:eastAsia="Arial" w:hAnsi="Arial"/>
          <w:sz w:val="20"/>
          <w:szCs w:val="20"/>
          <w:b w:val="1"/>
          <w:bCs w:val="1"/>
          <w:color w:val="auto"/>
        </w:rPr>
        <w:t>Nevada</w:t>
      </w:r>
    </w:p>
    <w:p>
      <w:pPr>
        <w:spacing w:after="0" w:line="10" w:lineRule="exact"/>
        <w:rPr>
          <w:sz w:val="24"/>
          <w:szCs w:val="24"/>
          <w:color w:val="auto"/>
        </w:rPr>
      </w:pPr>
    </w:p>
    <w:p>
      <w:pPr>
        <w:jc w:val="center"/>
        <w:ind w:left="60"/>
        <w:spacing w:after="0"/>
        <w:rPr>
          <w:sz w:val="20"/>
          <w:szCs w:val="20"/>
          <w:color w:val="auto"/>
        </w:rPr>
      </w:pPr>
      <w:r>
        <w:rPr>
          <w:rFonts w:ascii="Arial" w:cs="Arial" w:eastAsia="Arial" w:hAnsi="Arial"/>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20"/>
        <w:spacing w:after="0"/>
        <w:rPr>
          <w:sz w:val="20"/>
          <w:szCs w:val="20"/>
          <w:color w:val="auto"/>
        </w:rPr>
      </w:pPr>
      <w:r>
        <w:rPr>
          <w:rFonts w:ascii="Arial" w:cs="Arial" w:eastAsia="Arial" w:hAnsi="Arial"/>
          <w:sz w:val="20"/>
          <w:szCs w:val="20"/>
          <w:b w:val="1"/>
          <w:bCs w:val="1"/>
          <w:color w:val="auto"/>
        </w:rPr>
        <w:t>000-50028</w:t>
      </w:r>
    </w:p>
    <w:p>
      <w:pPr>
        <w:spacing w:after="0" w:line="10" w:lineRule="exact"/>
        <w:rPr>
          <w:sz w:val="24"/>
          <w:szCs w:val="24"/>
          <w:color w:val="auto"/>
        </w:rPr>
      </w:pPr>
    </w:p>
    <w:p>
      <w:pPr>
        <w:jc w:val="center"/>
        <w:ind w:right="32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20"/>
          <w:szCs w:val="20"/>
          <w:b w:val="1"/>
          <w:bCs w:val="1"/>
          <w:color w:val="auto"/>
        </w:rPr>
        <w:t>46-0484987</w:t>
      </w:r>
    </w:p>
    <w:p>
      <w:pPr>
        <w:spacing w:after="0" w:line="10" w:lineRule="exact"/>
        <w:rPr>
          <w:sz w:val="24"/>
          <w:szCs w:val="24"/>
          <w:color w:val="auto"/>
        </w:rPr>
      </w:pPr>
    </w:p>
    <w:p>
      <w:pPr>
        <w:jc w:val="center"/>
        <w:ind w:right="360"/>
        <w:spacing w:after="0"/>
        <w:rPr>
          <w:sz w:val="20"/>
          <w:szCs w:val="20"/>
          <w:color w:val="auto"/>
        </w:rPr>
      </w:pPr>
      <w:r>
        <w:rPr>
          <w:rFonts w:ascii="Arial" w:cs="Arial" w:eastAsia="Arial" w:hAnsi="Arial"/>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900" w:space="700"/>
            <w:col w:w="2680" w:space="720"/>
            <w:col w:w="3400"/>
          </w:cols>
          <w:pgMar w:left="240" w:top="625" w:right="259" w:bottom="1440" w:gutter="0" w:footer="0" w:header="0"/>
          <w:type w:val="continuous"/>
        </w:sectPr>
      </w:pPr>
    </w:p>
    <w:p>
      <w:pPr>
        <w:spacing w:after="0" w:line="17" w:lineRule="exact"/>
        <w:rPr>
          <w:sz w:val="24"/>
          <w:szCs w:val="24"/>
          <w:color w:val="auto"/>
        </w:rPr>
      </w:pPr>
    </w:p>
    <w:p>
      <w:pPr>
        <w:jc w:val="center"/>
        <w:ind w:right="1820"/>
        <w:spacing w:after="0"/>
        <w:rPr>
          <w:sz w:val="20"/>
          <w:szCs w:val="20"/>
          <w:color w:val="auto"/>
        </w:rPr>
      </w:pPr>
      <w:r>
        <w:rPr>
          <w:rFonts w:ascii="Arial" w:cs="Arial" w:eastAsia="Arial" w:hAnsi="Arial"/>
          <w:sz w:val="20"/>
          <w:szCs w:val="20"/>
          <w:b w:val="1"/>
          <w:bCs w:val="1"/>
          <w:color w:val="auto"/>
        </w:rPr>
        <w:t>3131 Las Vegas Boulevard South</w:t>
      </w:r>
    </w:p>
    <w:p>
      <w:pPr>
        <w:jc w:val="center"/>
        <w:ind w:right="1820"/>
        <w:spacing w:after="0" w:line="236" w:lineRule="auto"/>
        <w:rPr>
          <w:sz w:val="20"/>
          <w:szCs w:val="20"/>
          <w:color w:val="auto"/>
        </w:rPr>
      </w:pPr>
      <w:r>
        <w:rPr>
          <w:rFonts w:ascii="Arial" w:cs="Arial" w:eastAsia="Arial" w:hAnsi="Arial"/>
          <w:sz w:val="20"/>
          <w:szCs w:val="20"/>
          <w:b w:val="1"/>
          <w:bCs w:val="1"/>
          <w:color w:val="auto"/>
        </w:rPr>
        <w:t>Las Vegas, Nevada</w:t>
      </w:r>
    </w:p>
    <w:p>
      <w:pPr>
        <w:jc w:val="center"/>
        <w:ind w:right="1820"/>
        <w:spacing w:after="0"/>
        <w:rPr>
          <w:sz w:val="20"/>
          <w:szCs w:val="20"/>
          <w:color w:val="auto"/>
        </w:rPr>
      </w:pPr>
      <w:r>
        <w:rPr>
          <w:rFonts w:ascii="Arial" w:cs="Arial" w:eastAsia="Arial" w:hAnsi="Arial"/>
          <w:sz w:val="19"/>
          <w:szCs w:val="19"/>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jc w:val="center"/>
        <w:ind w:right="1840"/>
        <w:spacing w:after="0"/>
        <w:rPr>
          <w:sz w:val="20"/>
          <w:szCs w:val="20"/>
          <w:color w:val="auto"/>
        </w:rPr>
      </w:pPr>
      <w:r>
        <w:rPr>
          <w:rFonts w:ascii="Arial" w:cs="Arial" w:eastAsia="Arial" w:hAnsi="Arial"/>
          <w:sz w:val="20"/>
          <w:szCs w:val="20"/>
          <w:b w:val="1"/>
          <w:bCs w:val="1"/>
          <w:color w:val="auto"/>
        </w:rPr>
        <w:t>89109</w:t>
      </w:r>
    </w:p>
    <w:p>
      <w:pPr>
        <w:spacing w:after="0" w:line="10" w:lineRule="exact"/>
        <w:rPr>
          <w:sz w:val="24"/>
          <w:szCs w:val="24"/>
          <w:color w:val="auto"/>
        </w:rPr>
      </w:pPr>
    </w:p>
    <w:p>
      <w:pPr>
        <w:jc w:val="center"/>
        <w:ind w:right="1840"/>
        <w:spacing w:after="0"/>
        <w:rPr>
          <w:sz w:val="20"/>
          <w:szCs w:val="20"/>
          <w:color w:val="auto"/>
        </w:rPr>
      </w:pPr>
      <w:r>
        <w:rPr>
          <w:rFonts w:ascii="Arial" w:cs="Arial" w:eastAsia="Arial" w:hAnsi="Arial"/>
          <w:sz w:val="19"/>
          <w:szCs w:val="19"/>
          <w:color w:val="auto"/>
        </w:rPr>
        <w:t>(Zip Code)</w:t>
      </w:r>
    </w:p>
    <w:p>
      <w:pPr>
        <w:spacing w:after="0" w:line="200" w:lineRule="exact"/>
        <w:rPr>
          <w:sz w:val="24"/>
          <w:szCs w:val="24"/>
          <w:color w:val="auto"/>
        </w:rPr>
      </w:pPr>
    </w:p>
    <w:p>
      <w:pPr>
        <w:sectPr>
          <w:pgSz w:w="11900" w:h="16838" w:orient="portrait"/>
          <w:cols w:equalWidth="0" w:num="2">
            <w:col w:w="7900" w:space="720"/>
            <w:col w:w="2780"/>
          </w:cols>
          <w:pgMar w:left="240" w:top="625" w:right="25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9" w:lineRule="exact"/>
        <w:rPr>
          <w:sz w:val="24"/>
          <w:szCs w:val="24"/>
          <w:color w:val="auto"/>
        </w:rPr>
      </w:pPr>
    </w:p>
    <w:p>
      <w:pPr>
        <w:spacing w:after="0" w:line="236"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36" w:lineRule="exact"/>
        <w:rPr>
          <w:sz w:val="24"/>
          <w:szCs w:val="24"/>
          <w:color w:val="auto"/>
        </w:rPr>
      </w:pPr>
    </w:p>
    <w:p>
      <w:pPr>
        <w:ind w:left="300"/>
        <w:spacing w:after="0"/>
        <w:rPr>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43" w:lineRule="exact"/>
        <w:rPr>
          <w:sz w:val="24"/>
          <w:szCs w:val="24"/>
          <w:color w:val="auto"/>
        </w:rPr>
      </w:pPr>
    </w:p>
    <w:p>
      <w:pPr>
        <w:ind w:left="300"/>
        <w:spacing w:after="0"/>
        <w:rPr>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43" w:lineRule="exact"/>
        <w:rPr>
          <w:sz w:val="24"/>
          <w:szCs w:val="24"/>
          <w:color w:val="auto"/>
        </w:rPr>
      </w:pPr>
    </w:p>
    <w:p>
      <w:pPr>
        <w:ind w:left="300"/>
        <w:spacing w:after="0"/>
        <w:rPr>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43" w:lineRule="exact"/>
        <w:rPr>
          <w:sz w:val="24"/>
          <w:szCs w:val="24"/>
          <w:color w:val="auto"/>
        </w:rPr>
      </w:pPr>
    </w:p>
    <w:p>
      <w:pPr>
        <w:ind w:left="300"/>
        <w:spacing w:after="0"/>
        <w:rPr>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type w:val="continuous"/>
        </w:sectPr>
      </w:pPr>
    </w:p>
    <w:bookmarkStart w:id="1" w:name="page2"/>
    <w:bookmarkEnd w:id="1"/>
    <w:p>
      <w:pPr>
        <w:spacing w:after="0"/>
        <w:tabs>
          <w:tab w:leader="none" w:pos="204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5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Ronald J. Kramer, President of the Company, has entered into a Rule 10b5-1 trading plan to sell up to 13,700 shares of the Company's common stock concurrent with the vesting of 30,000 shares of the Company’s common stock which Mr. Kramer received pursuant to a Restricted Stock Agreement dated as of February 3, 2005 by and between the Company and Mr. Kramer. Mr. Kramer has advised the Company that the proceeds from the sale of the shares will be used primarily to pay federal and state tax withholding obligations resulting from the vesting of the 30,000 shares of common stock, and brokerage commissions associated with the sale.</w:t>
      </w:r>
    </w:p>
    <w:p>
      <w:pPr>
        <w:spacing w:after="0" w:line="22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Marc D. Schorr, Chief Operating Officer of the Company, through his family trust, has entered into a Rule 10b5-1 trading plan to sell up to 9,200 shares of the Company's common stock concurrent with the vesting of 25,000 shares of the Company’s common stock which Mr. Schorr’s family trust received pursuant to a Restricted Stock Agreement dated as of February 3, 2005 by and between the Company and Mr. Schorr. Mr. Schorr has advised the Company that the proceeds from the sale of the shares will be used primarily to pay federal tax withholding obligations resulting from the vesting of the 25,000 shares of common stock, and brokerage commissions associated with the sale.</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These trading plans are intended to comply with Rule 10b5-1 of the Securities Exchange Act of 1934, as amended, and the Company's insider trading policy. Rule 10b5-1 allows corporate insiders to establish prearranged written plans to buy or sell a specified number of shares of a company stock over a set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53" w:lineRule="exact"/>
        <w:rPr>
          <w:sz w:val="20"/>
          <w:szCs w:val="20"/>
          <w:color w:val="auto"/>
        </w:rPr>
      </w:pPr>
    </w:p>
    <w:p>
      <w:pPr>
        <w:ind w:firstLine="720"/>
        <w:spacing w:after="0" w:line="23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2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9"/>
          <w:szCs w:val="19"/>
          <w:color w:val="auto"/>
        </w:rPr>
        <w:t>November 21, 2007</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Wynn Resorts, Limited</w:t>
      </w:r>
    </w:p>
    <w:p>
      <w:pPr>
        <w:spacing w:after="0" w:line="283"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-5715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line="225" w:lineRule="auto"/>
        <w:rPr>
          <w:sz w:val="20"/>
          <w:szCs w:val="20"/>
          <w:color w:val="auto"/>
        </w:rPr>
      </w:pPr>
      <w:r>
        <w:rPr>
          <w:rFonts w:ascii="Arial" w:cs="Arial" w:eastAsia="Arial" w:hAnsi="Arial"/>
          <w:sz w:val="20"/>
          <w:szCs w:val="20"/>
          <w:color w:val="auto"/>
        </w:rPr>
        <w:t>John Strzemp</w:t>
      </w:r>
    </w:p>
    <w:p>
      <w:pPr>
        <w:ind w:left="6280"/>
        <w:spacing w:after="0"/>
        <w:rPr>
          <w:sz w:val="20"/>
          <w:szCs w:val="20"/>
          <w:color w:val="auto"/>
        </w:rPr>
      </w:pPr>
      <w:r>
        <w:rPr>
          <w:rFonts w:ascii="Arial" w:cs="Arial" w:eastAsia="Arial" w:hAnsi="Arial"/>
          <w:sz w:val="20"/>
          <w:szCs w:val="20"/>
          <w:color w:val="auto"/>
        </w:rPr>
        <w:t>Executive Vice President and Chief Financial Officer</w:t>
      </w:r>
    </w:p>
    <w:sectPr>
      <w:pgSz w:w="11900" w:h="16838" w:orient="portrait"/>
      <w:cols w:equalWidth="0" w:num="1">
        <w:col w:w="11400"/>
      </w:cols>
      <w:pgMar w:left="240" w:top="10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2019-12-15T06:39:01Z</dcterms:created>
  <dcterms:modified xsi:type="dcterms:W3CDTF">2019-12-15T06:39:01Z</dcterms:modified>
</cp:coreProperties>
</file>