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24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2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40" w:type="dxa"/>
            <w:vAlign w:val="bottom"/>
            <w:gridSpan w:val="8"/>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140" w:type="dxa"/>
            <w:vAlign w:val="bottom"/>
            <w:gridSpan w:val="6"/>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WAYSON DANIEL BOONE</w:t>
              </w:r>
            </w:hyperlink>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20" w:type="dxa"/>
            <w:vAlign w:val="bottom"/>
            <w:gridSpan w:val="8"/>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WYNN RESORTS LTD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WYNN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140" w:type="dxa"/>
            <w:vAlign w:val="bottom"/>
            <w:gridSpan w:val="6"/>
            <w:vMerge w:val="continue"/>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140" w:type="dxa"/>
            <w:vAlign w:val="bottom"/>
            <w:gridSpan w:val="6"/>
            <w:vMerge w:val="continue"/>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82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520" w:type="dxa"/>
            <w:vAlign w:val="bottom"/>
            <w:tcBorders>
              <w:bottom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vMerge w:val="restart"/>
          </w:tcPr>
          <w:p>
            <w:pPr>
              <w:ind w:left="60"/>
              <w:spacing w:after="0"/>
              <w:rPr>
                <w:sz w:val="20"/>
                <w:szCs w:val="20"/>
                <w:color w:val="auto"/>
              </w:rPr>
            </w:pPr>
            <w:r>
              <w:rPr>
                <w:rFonts w:ascii="Arial" w:cs="Arial" w:eastAsia="Arial" w:hAnsi="Arial"/>
                <w:sz w:val="18"/>
                <w:szCs w:val="18"/>
                <w:color w:val="0000FF"/>
              </w:rPr>
              <w:t>X</w:t>
            </w: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140" w:type="dxa"/>
            <w:vAlign w:val="bottom"/>
            <w:gridSpan w:val="6"/>
            <w:vMerge w:val="continue"/>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vMerge w:val="continue"/>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1000" w:type="dxa"/>
            <w:vAlign w:val="bottom"/>
            <w:tcBorders>
              <w:top w:val="single" w:sz="8" w:color="0000EE"/>
            </w:tcBorders>
          </w:tcPr>
          <w:p>
            <w:pPr>
              <w:spacing w:after="0"/>
              <w:rPr>
                <w:sz w:val="8"/>
                <w:szCs w:val="8"/>
                <w:color w:val="auto"/>
              </w:rPr>
            </w:pPr>
          </w:p>
        </w:tc>
        <w:tc>
          <w:tcPr>
            <w:tcW w:w="40" w:type="dxa"/>
            <w:vAlign w:val="bottom"/>
            <w:tcBorders>
              <w:top w:val="single" w:sz="8" w:color="0000EE"/>
            </w:tcBorders>
          </w:tcPr>
          <w:p>
            <w:pPr>
              <w:spacing w:after="0"/>
              <w:rPr>
                <w:sz w:val="8"/>
                <w:szCs w:val="8"/>
                <w:color w:val="auto"/>
              </w:rPr>
            </w:pPr>
          </w:p>
        </w:tc>
        <w:tc>
          <w:tcPr>
            <w:tcW w:w="5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vMerge w:val="continue"/>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1000" w:type="dxa"/>
            <w:vAlign w:val="bottom"/>
            <w:tcBorders>
              <w:top w:val="single" w:sz="8" w:color="EEEEEE"/>
            </w:tcBorders>
          </w:tcPr>
          <w:p>
            <w:pPr>
              <w:spacing w:after="0" w:line="20" w:lineRule="exact"/>
              <w:rPr>
                <w:sz w:val="1"/>
                <w:szCs w:val="1"/>
                <w:color w:val="auto"/>
              </w:rPr>
            </w:pPr>
          </w:p>
        </w:tc>
        <w:tc>
          <w:tcPr>
            <w:tcW w:w="4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020" w:type="dxa"/>
            <w:vAlign w:val="bottom"/>
            <w:gridSpan w:val="8"/>
            <w:vMerge w:val="restart"/>
          </w:tcPr>
          <w:p>
            <w:pPr>
              <w:spacing w:after="0"/>
              <w:rPr>
                <w:sz w:val="20"/>
                <w:szCs w:val="20"/>
                <w:color w:val="auto"/>
              </w:rPr>
            </w:pPr>
            <w:r>
              <w:rPr>
                <w:rFonts w:ascii="Arial" w:cs="Arial" w:eastAsia="Arial" w:hAnsi="Arial"/>
                <w:sz w:val="14"/>
                <w:szCs w:val="14"/>
                <w:color w:val="auto"/>
                <w:w w:val="99"/>
              </w:rPr>
              <w:t>3. Date of Earliest Transaction (Month/Day/Year)</w:t>
            </w:r>
          </w:p>
        </w:tc>
        <w:tc>
          <w:tcPr>
            <w:tcW w:w="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color w:val="auto"/>
              </w:rPr>
              <w:t>(First)</w:t>
            </w:r>
          </w:p>
        </w:tc>
        <w:tc>
          <w:tcPr>
            <w:tcW w:w="600" w:type="dxa"/>
            <w:vAlign w:val="bottom"/>
            <w:gridSpan w:val="2"/>
          </w:tcPr>
          <w:p>
            <w:pPr>
              <w:spacing w:after="0"/>
              <w:rPr>
                <w:sz w:val="20"/>
                <w:szCs w:val="20"/>
                <w:color w:val="auto"/>
              </w:rPr>
            </w:pPr>
            <w:r>
              <w:rPr>
                <w:rFonts w:ascii="Arial" w:cs="Arial" w:eastAsia="Arial" w:hAnsi="Arial"/>
                <w:sz w:val="14"/>
                <w:szCs w:val="14"/>
                <w:color w:val="auto"/>
              </w:rPr>
              <w:t>(Middle)</w:t>
            </w: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20" w:type="dxa"/>
            <w:vAlign w:val="bottom"/>
            <w:gridSpan w:val="8"/>
            <w:vMerge w:val="continue"/>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4"/>
            <w:vMerge w:val="restart"/>
          </w:tcPr>
          <w:p>
            <w:pPr>
              <w:spacing w:after="0"/>
              <w:rPr>
                <w:sz w:val="20"/>
                <w:szCs w:val="20"/>
                <w:color w:val="auto"/>
              </w:rPr>
            </w:pPr>
            <w:r>
              <w:rPr>
                <w:rFonts w:ascii="Arial" w:cs="Arial" w:eastAsia="Arial" w:hAnsi="Arial"/>
                <w:sz w:val="18"/>
                <w:szCs w:val="18"/>
                <w:color w:val="0000FF"/>
                <w:w w:val="95"/>
              </w:rPr>
              <w:t>C/O WYNN RESORTS, LIMITED</w:t>
            </w: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0" w:type="dxa"/>
            <w:vAlign w:val="bottom"/>
            <w:gridSpan w:val="5"/>
          </w:tcPr>
          <w:p>
            <w:pPr>
              <w:ind w:left="160"/>
              <w:spacing w:after="0"/>
              <w:rPr>
                <w:sz w:val="20"/>
                <w:szCs w:val="20"/>
                <w:color w:val="auto"/>
              </w:rPr>
            </w:pPr>
            <w:r>
              <w:rPr>
                <w:rFonts w:ascii="Arial" w:cs="Arial" w:eastAsia="Arial" w:hAnsi="Arial"/>
                <w:sz w:val="18"/>
                <w:szCs w:val="18"/>
                <w:color w:val="0000FF"/>
              </w:rPr>
              <w:t>04/13/2016</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4"/>
            <w:vMerge w:val="continue"/>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60" w:type="dxa"/>
            <w:vAlign w:val="bottom"/>
          </w:tcPr>
          <w:p>
            <w:pPr>
              <w:spacing w:after="0"/>
              <w:rPr>
                <w:sz w:val="8"/>
                <w:szCs w:val="8"/>
                <w:color w:val="auto"/>
              </w:rPr>
            </w:pPr>
          </w:p>
        </w:tc>
        <w:tc>
          <w:tcPr>
            <w:tcW w:w="90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40" w:type="dxa"/>
            <w:vAlign w:val="bottom"/>
            <w:gridSpan w:val="6"/>
            <w:vMerge w:val="restart"/>
          </w:tcPr>
          <w:p>
            <w:pPr>
              <w:spacing w:after="0"/>
              <w:rPr>
                <w:sz w:val="20"/>
                <w:szCs w:val="20"/>
                <w:color w:val="auto"/>
              </w:rPr>
            </w:pPr>
            <w:r>
              <w:rPr>
                <w:rFonts w:ascii="Arial" w:cs="Arial" w:eastAsia="Arial" w:hAnsi="Arial"/>
                <w:sz w:val="18"/>
                <w:szCs w:val="18"/>
                <w:color w:val="0000FF"/>
                <w:w w:val="94"/>
              </w:rPr>
              <w:t>3131 LAS VEGAS BOULEVARD SOUTH</w:t>
            </w: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90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140" w:type="dxa"/>
            <w:vAlign w:val="bottom"/>
            <w:gridSpan w:val="6"/>
            <w:vMerge w:val="continue"/>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9"/>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60" w:type="dxa"/>
            <w:vAlign w:val="bottom"/>
          </w:tcPr>
          <w:p>
            <w:pPr>
              <w:spacing w:after="0"/>
              <w:rPr>
                <w:sz w:val="9"/>
                <w:szCs w:val="9"/>
                <w:color w:val="auto"/>
              </w:rPr>
            </w:pPr>
          </w:p>
        </w:tc>
        <w:tc>
          <w:tcPr>
            <w:tcW w:w="3440" w:type="dxa"/>
            <w:vAlign w:val="bottom"/>
            <w:gridSpan w:val="8"/>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9"/>
            <w:vMerge w:val="continue"/>
          </w:tcPr>
          <w:p>
            <w:pPr>
              <w:spacing w:after="0"/>
              <w:rPr>
                <w:sz w:val="8"/>
                <w:szCs w:val="8"/>
                <w:color w:val="auto"/>
              </w:rPr>
            </w:pPr>
          </w:p>
        </w:tc>
        <w:tc>
          <w:tcPr>
            <w:tcW w:w="160" w:type="dxa"/>
            <w:vAlign w:val="bottom"/>
          </w:tcPr>
          <w:p>
            <w:pPr>
              <w:spacing w:after="0"/>
              <w:rPr>
                <w:sz w:val="8"/>
                <w:szCs w:val="8"/>
                <w:color w:val="auto"/>
              </w:rPr>
            </w:pPr>
          </w:p>
        </w:tc>
        <w:tc>
          <w:tcPr>
            <w:tcW w:w="344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4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60" w:type="dxa"/>
            <w:vAlign w:val="bottom"/>
            <w:vMerge w:val="restart"/>
          </w:tcPr>
          <w:p>
            <w:pPr>
              <w:spacing w:after="0"/>
              <w:rPr>
                <w:sz w:val="5"/>
                <w:szCs w:val="5"/>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4"/>
                <w:szCs w:val="14"/>
                <w:color w:val="auto"/>
              </w:rPr>
              <w:t>Line)</w:t>
            </w:r>
          </w:p>
        </w:tc>
        <w:tc>
          <w:tcPr>
            <w:tcW w:w="360" w:type="dxa"/>
            <w:vAlign w:val="bottom"/>
          </w:tcPr>
          <w:p>
            <w:pPr>
              <w:spacing w:after="0"/>
              <w:rPr>
                <w:sz w:val="5"/>
                <w:szCs w:val="5"/>
                <w:color w:val="auto"/>
              </w:rPr>
            </w:pPr>
          </w:p>
        </w:tc>
        <w:tc>
          <w:tcPr>
            <w:tcW w:w="90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4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vMerge w:val="continue"/>
          </w:tcPr>
          <w:p>
            <w:pPr>
              <w:spacing w:after="0"/>
              <w:rPr>
                <w:sz w:val="7"/>
                <w:szCs w:val="7"/>
                <w:color w:val="auto"/>
              </w:rPr>
            </w:pPr>
          </w:p>
        </w:tc>
        <w:tc>
          <w:tcPr>
            <w:tcW w:w="460" w:type="dxa"/>
            <w:vAlign w:val="bottom"/>
            <w:gridSpan w:val="3"/>
            <w:vMerge w:val="continue"/>
          </w:tcPr>
          <w:p>
            <w:pPr>
              <w:spacing w:after="0"/>
              <w:rPr>
                <w:sz w:val="7"/>
                <w:szCs w:val="7"/>
                <w:color w:val="auto"/>
              </w:rPr>
            </w:pPr>
          </w:p>
        </w:tc>
        <w:tc>
          <w:tcPr>
            <w:tcW w:w="360" w:type="dxa"/>
            <w:vAlign w:val="bottom"/>
          </w:tcPr>
          <w:p>
            <w:pPr>
              <w:spacing w:after="0"/>
              <w:rPr>
                <w:sz w:val="7"/>
                <w:szCs w:val="7"/>
                <w:color w:val="auto"/>
              </w:rPr>
            </w:pPr>
          </w:p>
        </w:tc>
        <w:tc>
          <w:tcPr>
            <w:tcW w:w="90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20" w:type="dxa"/>
            <w:vAlign w:val="bottom"/>
            <w:gridSpan w:val="6"/>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LAS VEGAS</w:t>
            </w:r>
          </w:p>
        </w:tc>
        <w:tc>
          <w:tcPr>
            <w:tcW w:w="300" w:type="dxa"/>
            <w:vAlign w:val="bottom"/>
          </w:tcPr>
          <w:p>
            <w:pPr>
              <w:ind w:left="40"/>
              <w:spacing w:after="0"/>
              <w:rPr>
                <w:sz w:val="20"/>
                <w:szCs w:val="20"/>
                <w:color w:val="auto"/>
              </w:rPr>
            </w:pPr>
            <w:r>
              <w:rPr>
                <w:rFonts w:ascii="Arial" w:cs="Arial" w:eastAsia="Arial" w:hAnsi="Arial"/>
                <w:sz w:val="18"/>
                <w:szCs w:val="18"/>
                <w:color w:val="0000FF"/>
                <w:w w:val="95"/>
              </w:rPr>
              <w:t>NV</w:t>
            </w:r>
          </w:p>
        </w:tc>
        <w:tc>
          <w:tcPr>
            <w:tcW w:w="1000" w:type="dxa"/>
            <w:vAlign w:val="bottom"/>
          </w:tcPr>
          <w:p>
            <w:pPr>
              <w:spacing w:after="0"/>
              <w:rPr>
                <w:sz w:val="20"/>
                <w:szCs w:val="20"/>
                <w:color w:val="auto"/>
              </w:rPr>
            </w:pPr>
          </w:p>
        </w:tc>
        <w:tc>
          <w:tcPr>
            <w:tcW w:w="600" w:type="dxa"/>
            <w:vAlign w:val="bottom"/>
            <w:gridSpan w:val="2"/>
          </w:tcPr>
          <w:p>
            <w:pPr>
              <w:spacing w:after="0"/>
              <w:rPr>
                <w:sz w:val="20"/>
                <w:szCs w:val="20"/>
                <w:color w:val="auto"/>
              </w:rPr>
            </w:pPr>
            <w:r>
              <w:rPr>
                <w:rFonts w:ascii="Arial" w:cs="Arial" w:eastAsia="Arial" w:hAnsi="Arial"/>
                <w:sz w:val="18"/>
                <w:szCs w:val="18"/>
                <w:color w:val="0000FF"/>
              </w:rPr>
              <w:t>89109</w:t>
            </w: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980" w:type="dxa"/>
            <w:vAlign w:val="bottom"/>
            <w:gridSpan w:val="5"/>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tcPr>
          <w:p>
            <w:pPr>
              <w:ind w:left="18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color w:val="auto"/>
              </w:rPr>
              <w:t>(State)</w:t>
            </w:r>
          </w:p>
        </w:tc>
        <w:tc>
          <w:tcPr>
            <w:tcW w:w="600" w:type="dxa"/>
            <w:vAlign w:val="bottom"/>
            <w:gridSpan w:val="2"/>
          </w:tcPr>
          <w:p>
            <w:pPr>
              <w:spacing w:after="0"/>
              <w:rPr>
                <w:sz w:val="20"/>
                <w:szCs w:val="20"/>
                <w:color w:val="auto"/>
              </w:rPr>
            </w:pPr>
            <w:r>
              <w:rPr>
                <w:rFonts w:ascii="Arial" w:cs="Arial" w:eastAsia="Arial" w:hAnsi="Arial"/>
                <w:sz w:val="14"/>
                <w:szCs w:val="14"/>
                <w:color w:val="auto"/>
              </w:rPr>
              <w:t>(Zip)</w:t>
            </w: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1040" w:type="dxa"/>
            <w:vAlign w:val="bottom"/>
            <w:tcBorders>
              <w:bottom w:val="single" w:sz="8" w:color="2C2C2C"/>
            </w:tcBorders>
            <w:gridSpan w:val="2"/>
          </w:tcPr>
          <w:p>
            <w:pPr>
              <w:spacing w:after="0"/>
              <w:rPr>
                <w:sz w:val="11"/>
                <w:szCs w:val="11"/>
                <w:color w:val="auto"/>
              </w:rPr>
            </w:pPr>
          </w:p>
        </w:tc>
        <w:tc>
          <w:tcPr>
            <w:tcW w:w="116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80" w:type="dxa"/>
            <w:vAlign w:val="bottom"/>
            <w:tcBorders>
              <w:bottom w:val="single" w:sz="8" w:color="2C2C2C"/>
            </w:tcBorders>
            <w:gridSpan w:val="4"/>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1800" w:type="dxa"/>
            <w:vAlign w:val="bottom"/>
            <w:tcBorders>
              <w:bottom w:val="single" w:sz="8" w:color="2C2C2C"/>
            </w:tcBorders>
            <w:gridSpan w:val="5"/>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8040" w:type="dxa"/>
            <w:vAlign w:val="bottom"/>
            <w:tcBorders>
              <w:top w:val="single" w:sz="8" w:color="2C2C2C"/>
            </w:tcBorders>
            <w:gridSpan w:val="22"/>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54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60" w:type="dxa"/>
            <w:vAlign w:val="bottom"/>
            <w:gridSpan w:val="5"/>
          </w:tcPr>
          <w:p>
            <w:pPr>
              <w:ind w:left="20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6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0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60" w:type="dxa"/>
            <w:vAlign w:val="bottom"/>
            <w:gridSpan w:val="5"/>
          </w:tcPr>
          <w:p>
            <w:pPr>
              <w:ind w:left="20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6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3"/>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4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580" w:type="dxa"/>
            <w:vAlign w:val="bottom"/>
            <w:tcBorders>
              <w:bottom w:val="single" w:sz="8" w:color="2C2C2C"/>
            </w:tcBorders>
            <w:gridSpan w:val="5"/>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3240" w:type="dxa"/>
            <w:vAlign w:val="bottom"/>
            <w:tcBorders>
              <w:bottom w:val="single" w:sz="8" w:color="2C2C2C"/>
            </w:tcBorders>
            <w:gridSpan w:val="7"/>
          </w:tcPr>
          <w:p>
            <w:pPr>
              <w:ind w:left="60"/>
              <w:spacing w:after="0"/>
              <w:rPr>
                <w:sz w:val="20"/>
                <w:szCs w:val="20"/>
                <w:color w:val="auto"/>
              </w:rPr>
            </w:pPr>
            <w:r>
              <w:rPr>
                <w:rFonts w:ascii="Arial" w:cs="Arial" w:eastAsia="Arial" w:hAnsi="Arial"/>
                <w:sz w:val="18"/>
                <w:szCs w:val="18"/>
                <w:color w:val="0000FF"/>
                <w:w w:val="93"/>
              </w:rPr>
              <w:t>Common Stock, par value $0.01 per share</w:t>
            </w:r>
          </w:p>
        </w:tc>
        <w:tc>
          <w:tcPr>
            <w:tcW w:w="1260" w:type="dxa"/>
            <w:vAlign w:val="bottom"/>
            <w:tcBorders>
              <w:bottom w:val="single" w:sz="8" w:color="2C2C2C"/>
            </w:tcBorders>
            <w:gridSpan w:val="5"/>
          </w:tcPr>
          <w:p>
            <w:pPr>
              <w:jc w:val="right"/>
              <w:ind w:right="95"/>
              <w:spacing w:after="0"/>
              <w:rPr>
                <w:sz w:val="20"/>
                <w:szCs w:val="20"/>
                <w:color w:val="auto"/>
              </w:rPr>
            </w:pPr>
            <w:r>
              <w:rPr>
                <w:rFonts w:ascii="Arial" w:cs="Arial" w:eastAsia="Arial" w:hAnsi="Arial"/>
                <w:sz w:val="18"/>
                <w:szCs w:val="18"/>
                <w:color w:val="0000FF"/>
              </w:rPr>
              <w:t>04/13/2016</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gridSpan w:val="2"/>
          </w:tcPr>
          <w:p>
            <w:pPr>
              <w:ind w:left="180"/>
              <w:spacing w:after="0"/>
              <w:rPr>
                <w:sz w:val="20"/>
                <w:szCs w:val="20"/>
                <w:color w:val="auto"/>
              </w:rPr>
            </w:pPr>
            <w:r>
              <w:rPr>
                <w:rFonts w:ascii="Arial" w:cs="Arial" w:eastAsia="Arial" w:hAnsi="Arial"/>
                <w:sz w:val="14"/>
                <w:szCs w:val="14"/>
                <w:color w:val="0000FF"/>
              </w:rPr>
              <w:t>A</w:t>
            </w:r>
          </w:p>
        </w:tc>
        <w:tc>
          <w:tcPr>
            <w:tcW w:w="1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w w:val="88"/>
              </w:rPr>
              <w:t>2,559</w:t>
            </w:r>
          </w:p>
        </w:tc>
        <w:tc>
          <w:tcPr>
            <w:tcW w:w="72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4"/>
          </w:tcPr>
          <w:p>
            <w:pPr>
              <w:jc w:val="right"/>
              <w:ind w:right="90"/>
              <w:spacing w:after="0" w:line="324" w:lineRule="exact"/>
              <w:rPr>
                <w:sz w:val="20"/>
                <w:szCs w:val="20"/>
                <w:color w:val="auto"/>
              </w:rPr>
            </w:pPr>
            <w:r>
              <w:rPr>
                <w:rFonts w:ascii="Arial" w:cs="Arial" w:eastAsia="Arial" w:hAnsi="Arial"/>
                <w:sz w:val="35"/>
                <w:szCs w:val="35"/>
                <w:color w:val="000000"/>
                <w:vertAlign w:val="subscript"/>
              </w:rPr>
              <w:t>$</w:t>
            </w:r>
            <w:r>
              <w:rPr>
                <w:rFonts w:ascii="Arial" w:cs="Arial" w:eastAsia="Arial" w:hAnsi="Arial"/>
                <w:sz w:val="35"/>
                <w:szCs w:val="35"/>
                <w:color w:val="0000FF"/>
                <w:vertAlign w:val="subscript"/>
              </w:rPr>
              <w:t>0</w:t>
            </w:r>
            <w:r>
              <w:rPr>
                <w:rFonts w:ascii="Arial" w:cs="Arial" w:eastAsia="Arial" w:hAnsi="Arial"/>
                <w:sz w:val="11"/>
                <w:szCs w:val="11"/>
                <w:color w:val="008000"/>
              </w:rPr>
              <w:t>(1)</w:t>
            </w:r>
          </w:p>
        </w:tc>
        <w:tc>
          <w:tcPr>
            <w:tcW w:w="3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92,010</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040" w:type="dxa"/>
            <w:vAlign w:val="bottom"/>
            <w:tcBorders>
              <w:top w:val="single" w:sz="8" w:color="2C2C2C"/>
            </w:tcBorders>
            <w:gridSpan w:val="22"/>
          </w:tcPr>
          <w:p>
            <w:pPr>
              <w:jc w:val="center"/>
              <w:ind w:left="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940" w:type="dxa"/>
            <w:vAlign w:val="bottom"/>
            <w:gridSpan w:val="16"/>
          </w:tcPr>
          <w:p>
            <w:pPr>
              <w:jc w:val="center"/>
              <w:ind w:right="2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40" w:type="dxa"/>
            <w:vAlign w:val="bottom"/>
          </w:tcPr>
          <w:p>
            <w:pPr>
              <w:spacing w:after="0"/>
              <w:rPr>
                <w:sz w:val="15"/>
                <w:szCs w:val="15"/>
                <w:color w:val="auto"/>
              </w:rPr>
            </w:pPr>
          </w:p>
        </w:tc>
        <w:tc>
          <w:tcPr>
            <w:tcW w:w="1220" w:type="dxa"/>
            <w:vAlign w:val="bottom"/>
            <w:gridSpan w:val="3"/>
          </w:tcPr>
          <w:p>
            <w:pPr>
              <w:ind w:left="10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5"/>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40" w:type="dxa"/>
            <w:vAlign w:val="bottom"/>
          </w:tcPr>
          <w:p>
            <w:pPr>
              <w:spacing w:after="0"/>
              <w:rPr>
                <w:sz w:val="11"/>
                <w:szCs w:val="11"/>
                <w:color w:val="auto"/>
              </w:rPr>
            </w:pPr>
          </w:p>
        </w:tc>
        <w:tc>
          <w:tcPr>
            <w:tcW w:w="122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40" w:type="dxa"/>
            <w:vAlign w:val="bottom"/>
          </w:tcPr>
          <w:p>
            <w:pPr>
              <w:spacing w:after="0"/>
              <w:rPr>
                <w:sz w:val="11"/>
                <w:szCs w:val="11"/>
                <w:color w:val="auto"/>
              </w:rPr>
            </w:pPr>
          </w:p>
        </w:tc>
        <w:tc>
          <w:tcPr>
            <w:tcW w:w="5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3"/>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00" w:type="dxa"/>
            <w:vAlign w:val="bottom"/>
            <w:gridSpan w:val="4"/>
          </w:tcPr>
          <w:p>
            <w:pPr>
              <w:ind w:left="48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gridSpan w:val="4"/>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3"/>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4"/>
          </w:tcPr>
          <w:p>
            <w:pPr>
              <w:ind w:left="2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4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Restricted shares of common stock, par value $0.01 per share, of Wynn Resorts, Limited (the "Company") granted pursuant to the Company's 2014 Omnibus Incentive Plan. Shares will vest pro rata, 25% per year on each anniversary of the date of grant, provided that if the reporting person's service with the Company is terminated for any reason, all restricted shares that are subject to restrictions upon the date of termination shall be forfeited.</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220" w:type="dxa"/>
            <w:vAlign w:val="bottom"/>
            <w:gridSpan w:val="3"/>
          </w:tcPr>
          <w:p>
            <w:pPr>
              <w:spacing w:after="0"/>
              <w:rPr>
                <w:sz w:val="20"/>
                <w:szCs w:val="20"/>
                <w:color w:val="auto"/>
              </w:rPr>
            </w:pPr>
            <w:r>
              <w:rPr>
                <w:rFonts w:ascii="Arial" w:cs="Arial" w:eastAsia="Arial" w:hAnsi="Arial"/>
                <w:sz w:val="18"/>
                <w:szCs w:val="18"/>
                <w:color w:val="0000FF"/>
                <w:w w:val="95"/>
              </w:rPr>
              <w:t>/s/ Kevin Tourek, attorney-in-</w:t>
            </w:r>
          </w:p>
        </w:tc>
        <w:tc>
          <w:tcPr>
            <w:tcW w:w="80" w:type="dxa"/>
            <w:vAlign w:val="bottom"/>
          </w:tcPr>
          <w:p>
            <w:pPr>
              <w:spacing w:after="0"/>
              <w:rPr>
                <w:sz w:val="18"/>
                <w:szCs w:val="18"/>
                <w:color w:val="auto"/>
              </w:rPr>
            </w:pPr>
          </w:p>
        </w:tc>
        <w:tc>
          <w:tcPr>
            <w:tcW w:w="800" w:type="dxa"/>
            <w:vAlign w:val="bottom"/>
            <w:vMerge w:val="restart"/>
          </w:tcPr>
          <w:p>
            <w:pPr>
              <w:spacing w:after="0"/>
              <w:rPr>
                <w:sz w:val="20"/>
                <w:szCs w:val="20"/>
                <w:color w:val="auto"/>
              </w:rPr>
            </w:pPr>
            <w:r>
              <w:rPr>
                <w:rFonts w:ascii="Arial" w:cs="Arial" w:eastAsia="Arial" w:hAnsi="Arial"/>
                <w:sz w:val="18"/>
                <w:szCs w:val="18"/>
                <w:color w:val="0000FF"/>
                <w:w w:val="86"/>
              </w:rPr>
              <w:t>04/15/2016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1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00" w:type="dxa"/>
            <w:vAlign w:val="bottom"/>
            <w:vMerge w:val="continu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2140" w:type="dxa"/>
            <w:vAlign w:val="bottom"/>
            <w:gridSpan w:val="2"/>
            <w:vMerge w:val="restart"/>
          </w:tcPr>
          <w:p>
            <w:pPr>
              <w:spacing w:after="0" w:line="196" w:lineRule="exact"/>
              <w:rPr>
                <w:sz w:val="20"/>
                <w:szCs w:val="20"/>
                <w:color w:val="auto"/>
              </w:rPr>
            </w:pPr>
            <w:r>
              <w:rPr>
                <w:rFonts w:ascii="Arial" w:cs="Arial" w:eastAsia="Arial" w:hAnsi="Arial"/>
                <w:sz w:val="18"/>
                <w:szCs w:val="18"/>
                <w:color w:val="0000FF"/>
                <w:w w:val="89"/>
              </w:rPr>
              <w:t>fact for Daniel Boone Wayson</w:t>
            </w:r>
          </w:p>
        </w:tc>
        <w:tc>
          <w:tcPr>
            <w:tcW w:w="80" w:type="dxa"/>
            <w:vAlign w:val="bottom"/>
            <w:vMerge w:val="restart"/>
          </w:tcPr>
          <w:p>
            <w:pPr>
              <w:spacing w:after="0"/>
              <w:rPr>
                <w:sz w:val="7"/>
                <w:szCs w:val="7"/>
                <w:color w:val="auto"/>
              </w:rPr>
            </w:pPr>
          </w:p>
        </w:tc>
        <w:tc>
          <w:tcPr>
            <w:tcW w:w="80" w:type="dxa"/>
            <w:vAlign w:val="bottom"/>
            <w:vMerge w:val="continue"/>
          </w:tcPr>
          <w:p>
            <w:pPr>
              <w:spacing w:after="0"/>
              <w:rPr>
                <w:sz w:val="7"/>
                <w:szCs w:val="7"/>
                <w:color w:val="auto"/>
              </w:rPr>
            </w:pPr>
          </w:p>
        </w:tc>
        <w:tc>
          <w:tcPr>
            <w:tcW w:w="800" w:type="dxa"/>
            <w:vAlign w:val="bottom"/>
            <w:tcBorders>
              <w:bottom w:val="single" w:sz="8" w:color="auto"/>
            </w:tcBorders>
            <w:vMerge w:val="continue"/>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140" w:type="dxa"/>
            <w:vAlign w:val="bottom"/>
            <w:tcBorders>
              <w:bottom w:val="single" w:sz="8" w:color="auto"/>
            </w:tcBorders>
            <w:gridSpan w:val="2"/>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3"/>
          </w:tcPr>
          <w:p>
            <w:pPr>
              <w:ind w:left="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2252" TargetMode="External"/><Relationship Id="rId13" Type="http://schemas.openxmlformats.org/officeDocument/2006/relationships/hyperlink" Target="http://www.sec.gov/cgi-bin/browse-edgar?action=getcompany&amp;CIK=00011749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2019-12-07T17:05:56Z</dcterms:created>
  <dcterms:modified xsi:type="dcterms:W3CDTF">2019-12-07T17:05:56Z</dcterms:modified>
</cp:coreProperties>
</file>