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Whittemore Ellen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WYNN RESORTS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WYNN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82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01/12/2023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7,556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63,359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01/12/2023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9,235</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72,594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01/14/2023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1,410</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100.25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71,184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(the "Plan"). Vesting of the shares is conditioned on continued service through January 12, 2026, with 1/3 of the shares vesting on each of the three consecutive anniversary dates from the date of grant; provided that if the reporting person's employment with the Company is terminated, certain accelerated vesting provisions may apply.</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is based on achievement of pre-established financial performance goals in each of the years ended December 31, 2023, 2024 and 2025, and if met, 1/3 of the shares will vest on each of the dates of February 28, 2024, 2025 and 2026; provided that if the reporting person's employment with the Company is terminated, certain accelerated vesting provisions may apply.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January 14, 2020.</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Ellen F.</w:t>
      </w:r>
      <w:r>
        <w:rPr>
          <w:sz w:val="20"/>
          <w:szCs w:val="20"/>
          <w:color w:val="auto"/>
        </w:rPr>
        <w:tab/>
      </w:r>
      <w:r>
        <w:rPr>
          <w:rFonts w:ascii="Times New Roman" w:cs="Times New Roman" w:eastAsia="Times New Roman" w:hAnsi="Times New Roman"/>
          <w:sz w:val="17"/>
          <w:szCs w:val="17"/>
          <w:color w:val="0000FF"/>
        </w:rPr>
        <w:t>01/17/2023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Whittemore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25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25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759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2023-01-17T19:14:16Z</dcterms:created>
  <dcterms:modified xsi:type="dcterms:W3CDTF">2023-01-17T19:14:16Z</dcterms:modified>
</cp:coreProperties>
</file>